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635" w:rsidRDefault="002D1635" w:rsidP="002D1635">
      <w:pPr>
        <w:jc w:val="center"/>
        <w:rPr>
          <w:rFonts w:cs="Arial" w:hint="cs"/>
          <w:b/>
          <w:bCs/>
          <w:sz w:val="32"/>
          <w:szCs w:val="32"/>
          <w:rtl/>
        </w:rPr>
      </w:pPr>
      <w:bookmarkStart w:id="0" w:name="_GoBack"/>
      <w:r w:rsidRPr="002D1635">
        <w:rPr>
          <w:rFonts w:cs="Arial"/>
          <w:b/>
          <w:bCs/>
          <w:sz w:val="32"/>
          <w:szCs w:val="32"/>
          <w:rtl/>
        </w:rPr>
        <w:t xml:space="preserve">مؤهلات المقاول ليست </w:t>
      </w:r>
      <w:proofErr w:type="gramStart"/>
      <w:r w:rsidRPr="002D1635">
        <w:rPr>
          <w:rFonts w:cs="Arial"/>
          <w:b/>
          <w:bCs/>
          <w:sz w:val="32"/>
          <w:szCs w:val="32"/>
          <w:rtl/>
        </w:rPr>
        <w:t>محل</w:t>
      </w:r>
      <w:proofErr w:type="gramEnd"/>
      <w:r w:rsidRPr="002D1635">
        <w:rPr>
          <w:rFonts w:cs="Arial"/>
          <w:b/>
          <w:bCs/>
          <w:sz w:val="32"/>
          <w:szCs w:val="32"/>
          <w:rtl/>
        </w:rPr>
        <w:t xml:space="preserve"> اعتبار في التعاقد</w:t>
      </w:r>
    </w:p>
    <w:bookmarkEnd w:id="0"/>
    <w:p w:rsidR="002D1635" w:rsidRPr="002D1635" w:rsidRDefault="002D1635" w:rsidP="002D1635">
      <w:pPr>
        <w:jc w:val="center"/>
        <w:rPr>
          <w:b/>
          <w:bCs/>
          <w:sz w:val="32"/>
          <w:szCs w:val="32"/>
          <w:rtl/>
        </w:rPr>
      </w:pPr>
    </w:p>
    <w:p w:rsidR="002D1635" w:rsidRPr="002D1635" w:rsidRDefault="002D1635" w:rsidP="002D1635">
      <w:pPr>
        <w:bidi/>
        <w:jc w:val="both"/>
        <w:rPr>
          <w:sz w:val="32"/>
          <w:szCs w:val="32"/>
          <w:rtl/>
        </w:rPr>
      </w:pPr>
      <w:r>
        <w:t xml:space="preserve">        </w:t>
      </w:r>
      <w:r w:rsidRPr="002D1635">
        <w:rPr>
          <w:rFonts w:cs="Arial"/>
          <w:sz w:val="32"/>
          <w:szCs w:val="32"/>
          <w:rtl/>
        </w:rPr>
        <w:t>ويكون ذلك في المقاولات التي يكون محلها عملاً بسيطاً لا يقتضي مهارة فنية خاصة ويستطيع أن يقوم فيه أي شخص في الحرفة, وكذلك في المقاولات الكبيرة التي يكون بها مقاولون كبار لا يعتمدون على كفاءتهم الشخصية بقدر ما يعتمدون على من يستخدموه من موظفين فنيين وما عندهم من أدوات ومعدات ورؤوس أموال</w:t>
      </w:r>
      <w:r w:rsidRPr="002D1635">
        <w:rPr>
          <w:sz w:val="32"/>
          <w:szCs w:val="32"/>
        </w:rPr>
        <w:t xml:space="preserve">   </w:t>
      </w:r>
    </w:p>
    <w:p w:rsidR="002D1635" w:rsidRPr="002D1635" w:rsidRDefault="002D1635" w:rsidP="002D1635">
      <w:pPr>
        <w:bidi/>
        <w:jc w:val="both"/>
        <w:rPr>
          <w:sz w:val="32"/>
          <w:szCs w:val="32"/>
          <w:rtl/>
        </w:rPr>
      </w:pPr>
      <w:r w:rsidRPr="002D1635">
        <w:rPr>
          <w:sz w:val="32"/>
          <w:szCs w:val="32"/>
        </w:rPr>
        <w:t xml:space="preserve">    </w:t>
      </w:r>
      <w:r w:rsidRPr="002D1635">
        <w:rPr>
          <w:rFonts w:cs="Arial"/>
          <w:sz w:val="32"/>
          <w:szCs w:val="32"/>
          <w:rtl/>
        </w:rPr>
        <w:t>فإذا لم تكن لمؤهلات المقاول محل اعتبار في التعاقد فأنه طبقاً للمادة 888/1 من القانون المدني لا ينتهي العقد من تلقاء نفسه ولكن يجوز لرب العمل طلب إنهاءه إذا لم تتوافر في ورثة المقاول الضمانات الكافية لحسن تنفيذ العمل وللورثة أنفسهم إذا كانوا لا يحترفون حرفة مورثهم أو كانوا لا يطمئنون على المضي بالعمل فإن لهم أيضاً في حال إصرار رب العمل على التنفيذ أن يطلبوا فسخ العقد</w:t>
      </w:r>
      <w:r w:rsidRPr="002D1635">
        <w:rPr>
          <w:sz w:val="32"/>
          <w:szCs w:val="32"/>
        </w:rPr>
        <w:t xml:space="preserve">  </w:t>
      </w:r>
    </w:p>
    <w:p w:rsidR="002D1635" w:rsidRPr="002D1635" w:rsidRDefault="002D1635" w:rsidP="002D1635">
      <w:pPr>
        <w:bidi/>
        <w:jc w:val="both"/>
        <w:rPr>
          <w:sz w:val="32"/>
          <w:szCs w:val="32"/>
          <w:rtl/>
        </w:rPr>
      </w:pPr>
      <w:r w:rsidRPr="002D1635">
        <w:rPr>
          <w:sz w:val="32"/>
          <w:szCs w:val="32"/>
        </w:rPr>
        <w:t xml:space="preserve">    </w:t>
      </w:r>
      <w:r w:rsidRPr="002D1635">
        <w:rPr>
          <w:rFonts w:cs="Arial"/>
          <w:sz w:val="32"/>
          <w:szCs w:val="32"/>
          <w:rtl/>
        </w:rPr>
        <w:t>ونخلص من ذلك وجوب التمييز بين صورة إذا توافرت في ورثة المقاول الضمانات الكافية لحسن تنفيذ العمل وصورة عدم توافرها ففي الصورة الأولى يبقى عقد المقاولة قائماً بالرغم من موت المقاول ولا يمكن أن يجاب إلى طلب الفسخ لا رب العمل ولا ورثة المقاول, ويكون الورثة ملزمين بالمضي بالعمل إلى أن ينجزوه وتنتقل اليهم حقوق مورثهم والتزاماته في حدود التركة, ولكن هذا لا يمنع رب العمل من استعمال حقه في التحلل من العقد بإرادته المنفردة</w:t>
      </w:r>
      <w:r w:rsidRPr="002D1635">
        <w:rPr>
          <w:sz w:val="32"/>
          <w:szCs w:val="32"/>
        </w:rPr>
        <w:t xml:space="preserve">  </w:t>
      </w:r>
    </w:p>
    <w:p w:rsidR="002D1635" w:rsidRPr="002D1635" w:rsidRDefault="002D1635" w:rsidP="002D1635">
      <w:pPr>
        <w:bidi/>
        <w:jc w:val="both"/>
        <w:rPr>
          <w:sz w:val="32"/>
          <w:szCs w:val="32"/>
          <w:rtl/>
        </w:rPr>
      </w:pPr>
      <w:r w:rsidRPr="002D1635">
        <w:rPr>
          <w:sz w:val="32"/>
          <w:szCs w:val="32"/>
        </w:rPr>
        <w:t xml:space="preserve">    </w:t>
      </w:r>
      <w:r w:rsidRPr="002D1635">
        <w:rPr>
          <w:rFonts w:cs="Arial"/>
          <w:sz w:val="32"/>
          <w:szCs w:val="32"/>
          <w:rtl/>
        </w:rPr>
        <w:t xml:space="preserve">والصورة الثانية إذا لم تتوافر في ورثة المقاول الضمانات الكافية لحسن تنفيذ العمل, مثال ذلك لا يوجد أحد من ورثة المقاول يحترف حرفته, او يكون هؤلاء ليس من شأنهم أن يبعث الطمأنينة أو تتوافر فيهم الضمانات الكافية لحسن التنفيذ للعمل  أو لا مقدرة لهم للمضي في العمل فأن لهم </w:t>
      </w:r>
      <w:proofErr w:type="spellStart"/>
      <w:r w:rsidRPr="002D1635">
        <w:rPr>
          <w:rFonts w:cs="Arial"/>
          <w:sz w:val="32"/>
          <w:szCs w:val="32"/>
          <w:rtl/>
        </w:rPr>
        <w:t>إيضاً</w:t>
      </w:r>
      <w:proofErr w:type="spellEnd"/>
      <w:r w:rsidRPr="002D1635">
        <w:rPr>
          <w:rFonts w:cs="Arial"/>
          <w:sz w:val="32"/>
          <w:szCs w:val="32"/>
          <w:rtl/>
        </w:rPr>
        <w:t xml:space="preserve"> في حال إصرار رب العمل على التنفيذ أن يطلبوا فسخ العقد ويكون للقاضي تقدير هذا الطلب فيحكم به او يرفضه</w:t>
      </w:r>
      <w:r w:rsidRPr="002D1635">
        <w:rPr>
          <w:sz w:val="32"/>
          <w:szCs w:val="32"/>
        </w:rPr>
        <w:t xml:space="preserve"> </w:t>
      </w:r>
      <w:r>
        <w:rPr>
          <w:rFonts w:hint="cs"/>
          <w:sz w:val="32"/>
          <w:szCs w:val="32"/>
          <w:rtl/>
        </w:rPr>
        <w:t xml:space="preserve"> </w:t>
      </w:r>
      <w:r>
        <w:rPr>
          <w:rFonts w:cs="Arial" w:hint="cs"/>
          <w:sz w:val="32"/>
          <w:szCs w:val="32"/>
          <w:rtl/>
        </w:rPr>
        <w:t xml:space="preserve">وان </w:t>
      </w:r>
      <w:r w:rsidRPr="002D1635">
        <w:rPr>
          <w:rFonts w:cs="Arial"/>
          <w:sz w:val="32"/>
          <w:szCs w:val="32"/>
          <w:rtl/>
        </w:rPr>
        <w:t>الآثار المترتبة على موت المقاول</w:t>
      </w:r>
      <w:r w:rsidRPr="002D1635">
        <w:rPr>
          <w:sz w:val="32"/>
          <w:szCs w:val="32"/>
        </w:rPr>
        <w:t xml:space="preserve">  </w:t>
      </w:r>
      <w:r w:rsidRPr="002D1635">
        <w:rPr>
          <w:rFonts w:cs="Arial"/>
          <w:sz w:val="32"/>
          <w:szCs w:val="32"/>
          <w:rtl/>
        </w:rPr>
        <w:t>موت المقاول واقعة يستحيل معها تنفيذ العقد إذا كانت شخصية المقاول محل اعتبار في التعاقد, ولكن هذه الحالة من استحالة التنفيذ تختلف عن حالات استحالة التنفيذ الأخرى المادية أو القانونية, فالأغلب أن هذه الحالات من الاستحالة لا تترك لرب العمل متسعاً في أن ينتفع من عمل المقاول السابق لانحلال العقد وذاك الانتفاع المقصود في العقد, أما استحالة التنفيذ لموت المقاول (استحالة شخصية) فهي تجعل رب العمل أمام عمل لم يهلك أو يتلف ولم يحرم القانون المضي في إكماله على نحو أو آخر فهو عمل يفترض أن يكون مطابقاً للعقد وإمكانية انتفاع رب العمل فيه قائمة إذ يمكنه أن يعهد به إلى مقاول آخر أن يكمل إنجازه كما مطلوب في العقد</w:t>
      </w:r>
      <w:r>
        <w:rPr>
          <w:sz w:val="32"/>
          <w:szCs w:val="32"/>
        </w:rPr>
        <w:t xml:space="preserve"> </w:t>
      </w:r>
      <w:r>
        <w:rPr>
          <w:rFonts w:hint="cs"/>
          <w:sz w:val="32"/>
          <w:szCs w:val="32"/>
          <w:rtl/>
        </w:rPr>
        <w:t xml:space="preserve"> </w:t>
      </w:r>
      <w:r w:rsidRPr="002D1635">
        <w:rPr>
          <w:sz w:val="32"/>
          <w:szCs w:val="32"/>
        </w:rPr>
        <w:t xml:space="preserve">   </w:t>
      </w:r>
      <w:r w:rsidRPr="002D1635">
        <w:rPr>
          <w:rFonts w:cs="Arial"/>
          <w:sz w:val="32"/>
          <w:szCs w:val="32"/>
          <w:rtl/>
        </w:rPr>
        <w:t xml:space="preserve">وإذا انتهت المقاولة بموت المقاول سواء من تلقاء نفسها لأنها قامت على اعتبار مؤهلات خاصة في شخص المقاول أو انتهت عن طريق الفسخ بناء على طلب رب العمل أو الورثة لأن هؤلاء لا تتوافر فيهم الضمانات الكافية لحسن تنفيذ العمل, فأن الالتزامات التي انشئها عقد المقاولة في </w:t>
      </w:r>
      <w:proofErr w:type="spellStart"/>
      <w:r w:rsidRPr="002D1635">
        <w:rPr>
          <w:rFonts w:cs="Arial"/>
          <w:sz w:val="32"/>
          <w:szCs w:val="32"/>
          <w:rtl/>
        </w:rPr>
        <w:t>حانب</w:t>
      </w:r>
      <w:proofErr w:type="spellEnd"/>
      <w:r w:rsidRPr="002D1635">
        <w:rPr>
          <w:rFonts w:cs="Arial"/>
          <w:sz w:val="32"/>
          <w:szCs w:val="32"/>
          <w:rtl/>
        </w:rPr>
        <w:t xml:space="preserve"> رب العمل أو في جانب المقاول تنقضي بانتهاء العقد فلا يعود الورثة ملزمين في المضي بالعمل ولا يعود رب العمل ملزماً بدفع الأجر</w:t>
      </w:r>
      <w:r w:rsidRPr="002D1635">
        <w:rPr>
          <w:sz w:val="32"/>
          <w:szCs w:val="32"/>
        </w:rPr>
        <w:t xml:space="preserve">  </w:t>
      </w:r>
    </w:p>
    <w:p w:rsidR="002D1635" w:rsidRPr="002D1635" w:rsidRDefault="002D1635" w:rsidP="002D1635">
      <w:pPr>
        <w:bidi/>
        <w:jc w:val="both"/>
        <w:rPr>
          <w:sz w:val="32"/>
          <w:szCs w:val="32"/>
          <w:rtl/>
        </w:rPr>
      </w:pPr>
      <w:r w:rsidRPr="002D1635">
        <w:rPr>
          <w:sz w:val="32"/>
          <w:szCs w:val="32"/>
        </w:rPr>
        <w:t xml:space="preserve">    </w:t>
      </w:r>
      <w:r w:rsidRPr="002D1635">
        <w:rPr>
          <w:rFonts w:cs="Arial"/>
          <w:sz w:val="32"/>
          <w:szCs w:val="32"/>
          <w:rtl/>
        </w:rPr>
        <w:t xml:space="preserve">وعلى ضوء ذلك يمكن بيان آثار الانقضاء بسبب موت المقاول إذ نظم القانون المدني العراقي  آثار انقضاء العقد بالنسبة لورثة المقاول المتوفي ورب العمل, فنص على وجوب دفع </w:t>
      </w:r>
      <w:r w:rsidRPr="002D1635">
        <w:rPr>
          <w:rFonts w:cs="Arial"/>
          <w:sz w:val="32"/>
          <w:szCs w:val="32"/>
          <w:rtl/>
        </w:rPr>
        <w:lastRenderedPageBreak/>
        <w:t>رب العمل للتركة قيمة ما تم من أعمال وما أنفق لتنفيذ ما لم يتم وذلك بقدر النفع الذي يعود عليه من هذه الأعمال والنفقات, ونص كذلك على أن الأعمال والنفقات نافعة في جملتها إذا كان موضوع المقاولة تشييد مبانٍ أو انشاء أعمال كبيرة أخرى على أنه يجوز لرب العمل أن يطالب الورثة بتسليم المواد التي تم إعدادها والرسوم التي بدأ بتنفيذها على أن يدفع عنها تعويضاً عادلاً</w:t>
      </w:r>
      <w:r w:rsidRPr="002D1635">
        <w:rPr>
          <w:sz w:val="32"/>
          <w:szCs w:val="32"/>
        </w:rPr>
        <w:t xml:space="preserve"> </w:t>
      </w:r>
    </w:p>
    <w:p w:rsidR="00B437BB" w:rsidRPr="002D1635" w:rsidRDefault="002D1635" w:rsidP="002D1635">
      <w:pPr>
        <w:bidi/>
        <w:jc w:val="both"/>
        <w:rPr>
          <w:sz w:val="32"/>
          <w:szCs w:val="32"/>
        </w:rPr>
      </w:pPr>
      <w:r w:rsidRPr="002D1635">
        <w:rPr>
          <w:rFonts w:cs="Arial"/>
          <w:sz w:val="32"/>
          <w:szCs w:val="32"/>
          <w:rtl/>
        </w:rPr>
        <w:t xml:space="preserve">    فالأصل إذاً وجوب تسلم رب العمل للعمل المنجز ولكن هذا التسليم يتم قبل الأوان المتفق عليه </w:t>
      </w:r>
      <w:proofErr w:type="spellStart"/>
      <w:r w:rsidRPr="002D1635">
        <w:rPr>
          <w:rFonts w:cs="Arial"/>
          <w:sz w:val="32"/>
          <w:szCs w:val="32"/>
          <w:rtl/>
        </w:rPr>
        <w:t>لانجاز</w:t>
      </w:r>
      <w:proofErr w:type="spellEnd"/>
      <w:r w:rsidRPr="002D1635">
        <w:rPr>
          <w:rFonts w:cs="Arial"/>
          <w:sz w:val="32"/>
          <w:szCs w:val="32"/>
          <w:rtl/>
        </w:rPr>
        <w:t xml:space="preserve"> كل العمل فهو تسلم معجل لجزء من العمل الكلي, لذلك فأن أحكام التسليم والتسلم تراعى مع ما </w:t>
      </w:r>
      <w:proofErr w:type="spellStart"/>
      <w:r w:rsidRPr="002D1635">
        <w:rPr>
          <w:rFonts w:cs="Arial"/>
          <w:sz w:val="32"/>
          <w:szCs w:val="32"/>
          <w:rtl/>
        </w:rPr>
        <w:t>تقتضيه</w:t>
      </w:r>
      <w:proofErr w:type="spellEnd"/>
      <w:r w:rsidRPr="002D1635">
        <w:rPr>
          <w:rFonts w:cs="Arial"/>
          <w:sz w:val="32"/>
          <w:szCs w:val="32"/>
          <w:rtl/>
        </w:rPr>
        <w:t xml:space="preserve"> خصوصية الحالة  </w:t>
      </w:r>
    </w:p>
    <w:sectPr w:rsidR="00B437BB" w:rsidRPr="002D16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635"/>
    <w:rsid w:val="002D1635"/>
    <w:rsid w:val="00B437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489</Words>
  <Characters>2792</Characters>
  <Application>Microsoft Office Word</Application>
  <DocSecurity>0</DocSecurity>
  <Lines>23</Lines>
  <Paragraphs>6</Paragraphs>
  <ScaleCrop>false</ScaleCrop>
  <Company>HP</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dc:creator>
  <cp:lastModifiedBy>HAMID</cp:lastModifiedBy>
  <cp:revision>1</cp:revision>
  <dcterms:created xsi:type="dcterms:W3CDTF">2026-06-07T22:20:00Z</dcterms:created>
  <dcterms:modified xsi:type="dcterms:W3CDTF">2026-06-07T22:22:00Z</dcterms:modified>
</cp:coreProperties>
</file>