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3CE2" w:rsidRPr="00864FFE" w:rsidRDefault="00183CE2" w:rsidP="00183CE2">
      <w:pPr>
        <w:jc w:val="both"/>
        <w:rPr>
          <w:rFonts w:ascii="Simplified Arabic" w:hAnsi="Simplified Arabic" w:cs="Simplified Arabic"/>
          <w:b/>
          <w:bCs/>
          <w:sz w:val="32"/>
          <w:szCs w:val="32"/>
          <w:rtl/>
        </w:rPr>
      </w:pPr>
      <w:r w:rsidRPr="00864FFE">
        <w:rPr>
          <w:rFonts w:ascii="Simplified Arabic" w:hAnsi="Simplified Arabic" w:cs="Simplified Arabic"/>
          <w:b/>
          <w:bCs/>
          <w:sz w:val="32"/>
          <w:szCs w:val="32"/>
          <w:rtl/>
        </w:rPr>
        <w:t xml:space="preserve">التطور التاريخي للإرشاد والصحة النفسية </w:t>
      </w:r>
    </w:p>
    <w:p w:rsidR="00183CE2" w:rsidRPr="00864FFE" w:rsidRDefault="00183CE2" w:rsidP="00183CE2">
      <w:pPr>
        <w:jc w:val="both"/>
        <w:rPr>
          <w:rFonts w:ascii="Simplified Arabic" w:hAnsi="Simplified Arabic" w:cs="Simplified Arabic"/>
          <w:sz w:val="32"/>
          <w:szCs w:val="32"/>
          <w:rtl/>
        </w:rPr>
      </w:pPr>
      <w:r w:rsidRPr="00864FFE">
        <w:rPr>
          <w:rFonts w:ascii="Simplified Arabic" w:hAnsi="Simplified Arabic" w:cs="Simplified Arabic"/>
          <w:sz w:val="32"/>
          <w:szCs w:val="32"/>
          <w:rtl/>
        </w:rPr>
        <w:t>نشأ الارشاد النفسي التربوي استجابة لحاجات شعرت بها المجتمعات الانسانية عموما والمجتمعات التي واجهت بعض المتغيرات الطارئة خصوصا ، سواء كانت تلك الحاجات تربوية او غير تربوية بالرغم من ان الناس لم تكن بمعزل عن ممارسة التوجيه والارشاد منذ أقدم العصور، فالآباء والمعلمون على سبيل المثال يسعون إلى مساعدة أبنائهم وطلابهم من أجل سلامتهم، ونضجهم ودعم إمكانياتهم، إلا أن هذه المسألة كانت تأخذ شكل التوجيه والارشاد غير المنظم فقط دون الدخول في علاقة تفاعلية بين الموجه او المرشد والفرد المحتاج إلى التوجيه والارشاد، كما أن التوجيه غير كاف لمساعدة الفرد في تحقيق ذاته مما زاد من الحاجة إلى عملية الإرشاد النفسي التي تتضمن العلاقة وجهاً لوجه بين المرشد والمسترشد.</w:t>
      </w:r>
    </w:p>
    <w:p w:rsidR="00183CE2" w:rsidRPr="00864FFE" w:rsidRDefault="00183CE2" w:rsidP="00183CE2">
      <w:pPr>
        <w:jc w:val="both"/>
        <w:rPr>
          <w:rFonts w:ascii="Simplified Arabic" w:hAnsi="Simplified Arabic" w:cs="Simplified Arabic"/>
          <w:sz w:val="32"/>
          <w:szCs w:val="32"/>
          <w:rtl/>
        </w:rPr>
      </w:pPr>
      <w:r w:rsidRPr="00864FFE">
        <w:rPr>
          <w:rFonts w:ascii="Simplified Arabic" w:hAnsi="Simplified Arabic" w:cs="Simplified Arabic"/>
          <w:sz w:val="32"/>
          <w:szCs w:val="32"/>
          <w:rtl/>
        </w:rPr>
        <w:t>إن عملية التوجيه والارشاد النفسي التربوي لم تكن جديدة، بل هي قديمة قدم العلاقات الإنسانية، فمن طبيعة الطالب أن يبوح بمشكلاته الشخصية أو النفسية لأقاربه و معلميه وأصدقائه، وذلك لكي يجد مشاركة وجدانية وتعاطف منهم وإسهاما في تقديم الحلول الملائمة لهذه المشكلات . ولكن دون إطار علمي أو أرضية صلبة يرتكز عليها كما هو عليه الآن، حيث أصبح له مناهجه ونظرياته ومجالاته المتعددة.</w:t>
      </w:r>
    </w:p>
    <w:p w:rsidR="00183CE2" w:rsidRPr="00864FFE" w:rsidRDefault="00183CE2" w:rsidP="00183CE2">
      <w:pPr>
        <w:jc w:val="both"/>
        <w:rPr>
          <w:rFonts w:ascii="Simplified Arabic" w:hAnsi="Simplified Arabic" w:cs="Simplified Arabic"/>
          <w:sz w:val="32"/>
          <w:szCs w:val="32"/>
          <w:rtl/>
        </w:rPr>
      </w:pPr>
      <w:r w:rsidRPr="00864FFE">
        <w:rPr>
          <w:rFonts w:ascii="Simplified Arabic" w:hAnsi="Simplified Arabic" w:cs="Simplified Arabic"/>
          <w:sz w:val="32"/>
          <w:szCs w:val="32"/>
          <w:rtl/>
        </w:rPr>
        <w:t>وترجع بداية عملية الارشاد النفسي التربوي والتي ترتبط ببدايات علم النفس حينما انفصل علم النفس الحديث عن الفلسفة حيث أنشأ فونت (1879) أول معمل لعلم النفس التجريبي بألمانيا، وبدأ بزوغ الدراسات العلمية وظهر علم النفس التطبيقي، ويبدو أن مصطلح الارشاد النفسي التربوي الذي يستخدم اليوم لم يذكر في الكتب العلمية إلا عام ( 1931 ) وقبل ذلك كانت الخدمات تقدم تحت مسمى التوجيه المهني.</w:t>
      </w:r>
    </w:p>
    <w:p w:rsidR="00183CE2" w:rsidRPr="00864FFE" w:rsidRDefault="00183CE2" w:rsidP="00183CE2">
      <w:pPr>
        <w:jc w:val="both"/>
        <w:rPr>
          <w:rFonts w:ascii="Simplified Arabic" w:hAnsi="Simplified Arabic" w:cs="Simplified Arabic"/>
          <w:sz w:val="32"/>
          <w:szCs w:val="32"/>
          <w:rtl/>
        </w:rPr>
      </w:pPr>
      <w:r w:rsidRPr="00864FFE">
        <w:rPr>
          <w:rFonts w:ascii="Simplified Arabic" w:hAnsi="Simplified Arabic" w:cs="Simplified Arabic"/>
          <w:sz w:val="32"/>
          <w:szCs w:val="32"/>
          <w:rtl/>
        </w:rPr>
        <w:lastRenderedPageBreak/>
        <w:t>وأخذ الإرشاد يركز في الثلاثينيات على المشكلات الشخصية للطالب، ويضاف إلى ذلك جهود كارل روجرز في الشخصية والإرشاد والعلاج النفسي حيث وضع كتاب الإرشاد والعلاج النفسي عام (1942) كما وضع نظريته في الإرشاد المتمركز حول الشخص والتي مازالت تستخدم حتى الآن، ثم شهدت فترة الخمسينيات بداية ميلاد علم جديد وهو الارشاد النفسي التربوي .</w:t>
      </w:r>
    </w:p>
    <w:p w:rsidR="00183CE2" w:rsidRPr="00864FFE" w:rsidRDefault="00183CE2" w:rsidP="00183CE2">
      <w:pPr>
        <w:jc w:val="both"/>
        <w:rPr>
          <w:rFonts w:ascii="Simplified Arabic" w:hAnsi="Simplified Arabic" w:cs="Simplified Arabic"/>
          <w:sz w:val="32"/>
          <w:szCs w:val="32"/>
          <w:rtl/>
        </w:rPr>
      </w:pPr>
      <w:r w:rsidRPr="00864FFE">
        <w:rPr>
          <w:rFonts w:ascii="Simplified Arabic" w:hAnsi="Simplified Arabic" w:cs="Simplified Arabic"/>
          <w:sz w:val="32"/>
          <w:szCs w:val="32"/>
          <w:rtl/>
        </w:rPr>
        <w:t xml:space="preserve">وفي عام ( 1951 ) ظهر مصطلح الارشاد النفسي التربوي والمرشد النفسي في المؤتمر الذي عقدته لجنة متخصصة في </w:t>
      </w:r>
      <w:proofErr w:type="spellStart"/>
      <w:r w:rsidRPr="00864FFE">
        <w:rPr>
          <w:rFonts w:ascii="Simplified Arabic" w:hAnsi="Simplified Arabic" w:cs="Simplified Arabic"/>
          <w:sz w:val="32"/>
          <w:szCs w:val="32"/>
          <w:rtl/>
        </w:rPr>
        <w:t>مينسوتا</w:t>
      </w:r>
      <w:proofErr w:type="spellEnd"/>
      <w:r w:rsidRPr="00864FFE">
        <w:rPr>
          <w:rFonts w:ascii="Simplified Arabic" w:hAnsi="Simplified Arabic" w:cs="Simplified Arabic"/>
          <w:sz w:val="32"/>
          <w:szCs w:val="32"/>
          <w:rtl/>
        </w:rPr>
        <w:t xml:space="preserve"> قبيل انعقاد المؤتمر السنوي للرابطة الأمريكية، وقد تبع ذلك إنشاء قسم الارشاد النفسي التربوي في الجمعية النفسية الأمريكية ومن ثم البريطانية .</w:t>
      </w:r>
    </w:p>
    <w:p w:rsidR="00183CE2" w:rsidRPr="00864FFE" w:rsidRDefault="00183CE2" w:rsidP="00183CE2">
      <w:pPr>
        <w:jc w:val="both"/>
        <w:rPr>
          <w:rFonts w:ascii="Simplified Arabic" w:hAnsi="Simplified Arabic" w:cs="Simplified Arabic"/>
          <w:sz w:val="32"/>
          <w:szCs w:val="32"/>
          <w:rtl/>
        </w:rPr>
      </w:pPr>
      <w:r w:rsidRPr="00864FFE">
        <w:rPr>
          <w:rFonts w:ascii="Simplified Arabic" w:hAnsi="Simplified Arabic" w:cs="Simplified Arabic"/>
          <w:sz w:val="32"/>
          <w:szCs w:val="32"/>
          <w:rtl/>
        </w:rPr>
        <w:t xml:space="preserve">ومن العوامل التي ساهمت في تطور الارشاد النفسي التربوي هو ظهور وتطور علم نفس النمو حيث تم الاهتمام فيه بدراسة الأطفال ونموهم ومشكلاتهم النفسية، ويرجع الفضل في ذلك إلى ستانلي هول وتلا ذلك الاهتمام بخصائص الطفل النفسية والاجتماعية والمعرفية مع ظهور العديد من النظريات التي تفسر مراحل نمو الطفل المختلفة نحو نظرية فوريد وأريكسون ونظرية </w:t>
      </w:r>
      <w:proofErr w:type="spellStart"/>
      <w:r w:rsidRPr="00864FFE">
        <w:rPr>
          <w:rFonts w:ascii="Simplified Arabic" w:hAnsi="Simplified Arabic" w:cs="Simplified Arabic"/>
          <w:sz w:val="32"/>
          <w:szCs w:val="32"/>
          <w:rtl/>
        </w:rPr>
        <w:t>هافجهرست</w:t>
      </w:r>
      <w:proofErr w:type="spellEnd"/>
      <w:r w:rsidRPr="00864FFE">
        <w:rPr>
          <w:rFonts w:ascii="Simplified Arabic" w:hAnsi="Simplified Arabic" w:cs="Simplified Arabic"/>
          <w:sz w:val="32"/>
          <w:szCs w:val="32"/>
          <w:rtl/>
        </w:rPr>
        <w:t xml:space="preserve">. </w:t>
      </w:r>
    </w:p>
    <w:p w:rsidR="00183CE2" w:rsidRPr="00864FFE" w:rsidRDefault="00183CE2" w:rsidP="00183CE2">
      <w:pPr>
        <w:jc w:val="both"/>
        <w:rPr>
          <w:rFonts w:ascii="Simplified Arabic" w:hAnsi="Simplified Arabic" w:cs="Simplified Arabic"/>
          <w:sz w:val="32"/>
          <w:szCs w:val="32"/>
          <w:rtl/>
        </w:rPr>
      </w:pPr>
      <w:r w:rsidRPr="00864FFE">
        <w:rPr>
          <w:rFonts w:ascii="Simplified Arabic" w:hAnsi="Simplified Arabic" w:cs="Simplified Arabic"/>
          <w:sz w:val="32"/>
          <w:szCs w:val="32"/>
          <w:rtl/>
        </w:rPr>
        <w:t>وفي السبعينات (1970) اعتبر التوجيه والارشاد النفسي التربوي عملية لاتخاذ قرار بهدف التقليل من قلق الطلاب الدراسي، ثم تطور المفهوم بعد ذلك وأصبحت الاتجاهات نحو برامج التوجيه والارشاد النفسي التربوي أكثر إيجابية وأخذ مكانته باعتباره علما معترفا به.</w:t>
      </w:r>
    </w:p>
    <w:p w:rsidR="00183CE2" w:rsidRPr="00864FFE" w:rsidRDefault="00183CE2" w:rsidP="00183CE2">
      <w:pPr>
        <w:jc w:val="both"/>
        <w:rPr>
          <w:rFonts w:ascii="Simplified Arabic" w:hAnsi="Simplified Arabic" w:cs="Simplified Arabic"/>
          <w:b/>
          <w:bCs/>
          <w:sz w:val="32"/>
          <w:szCs w:val="32"/>
          <w:rtl/>
        </w:rPr>
      </w:pPr>
      <w:r w:rsidRPr="00864FFE">
        <w:rPr>
          <w:rFonts w:ascii="Simplified Arabic" w:hAnsi="Simplified Arabic" w:cs="Simplified Arabic"/>
          <w:b/>
          <w:bCs/>
          <w:sz w:val="32"/>
          <w:szCs w:val="32"/>
          <w:rtl/>
        </w:rPr>
        <w:t>مفهوم الارشاد</w:t>
      </w:r>
    </w:p>
    <w:p w:rsidR="00183CE2" w:rsidRPr="00864FFE" w:rsidRDefault="00183CE2" w:rsidP="00DC0024">
      <w:pPr>
        <w:jc w:val="both"/>
        <w:rPr>
          <w:rFonts w:ascii="Simplified Arabic" w:hAnsi="Simplified Arabic" w:cs="Simplified Arabic"/>
          <w:sz w:val="32"/>
          <w:szCs w:val="32"/>
          <w:rtl/>
        </w:rPr>
      </w:pPr>
      <w:r w:rsidRPr="00864FFE">
        <w:rPr>
          <w:rFonts w:ascii="Simplified Arabic" w:hAnsi="Simplified Arabic" w:cs="Simplified Arabic"/>
          <w:sz w:val="32"/>
          <w:szCs w:val="32"/>
          <w:rtl/>
        </w:rPr>
        <w:t xml:space="preserve">يمثل التوجيه والارشاد النفسي التربوي علاقة مهنية تتجلى في المساعدة المقدمة من فرد إلى آخر، فرد يملك القدرة على تلك المساعدة (المرشد)، وآخر يحتاج إلى </w:t>
      </w:r>
      <w:r w:rsidRPr="00864FFE">
        <w:rPr>
          <w:rFonts w:ascii="Simplified Arabic" w:hAnsi="Simplified Arabic" w:cs="Simplified Arabic"/>
          <w:sz w:val="32"/>
          <w:szCs w:val="32"/>
          <w:rtl/>
        </w:rPr>
        <w:lastRenderedPageBreak/>
        <w:t>المساعدة (المسترشد) وتتم هذه المساعدة وفق عملية علمية تخصصية تقوم على أسس وتنظيمات وفنيات تتيح الفرصة أمام الطالب لفهم نفسه وإدراك قدراته بشكل يمنحه التوافق والصحة النفسية، و يدفعه إلى مزيد من النمو والإنتاجية وتبنى هذه العلاقة المهنية (علاقة الوجه للوجه بين المرشد والمسترشد في مكان خاص يضمن سرية أحاديث المسترشد.</w:t>
      </w:r>
    </w:p>
    <w:p w:rsidR="00DC0024" w:rsidRPr="00864FFE" w:rsidRDefault="00DC0024" w:rsidP="00DC0024">
      <w:pPr>
        <w:jc w:val="both"/>
        <w:rPr>
          <w:rFonts w:ascii="Simplified Arabic" w:hAnsi="Simplified Arabic" w:cs="Simplified Arabic"/>
          <w:sz w:val="32"/>
          <w:szCs w:val="32"/>
          <w:rtl/>
        </w:rPr>
      </w:pPr>
      <w:r w:rsidRPr="00864FFE">
        <w:rPr>
          <w:rFonts w:ascii="Simplified Arabic" w:hAnsi="Simplified Arabic" w:cs="Simplified Arabic"/>
          <w:sz w:val="32"/>
          <w:szCs w:val="32"/>
          <w:rtl/>
        </w:rPr>
        <w:t>أن مفهوم التوجيه والإرشاد النفسي التربوي لا يختلف عن المفهوم العام للتوجيه والإرشاد، وهو مساعدة الفرد من جميع نواحي شخصيته الروحية والخلقية والنفسية والجسمية والاجتماعية ليكون فرداً صالحاً</w:t>
      </w:r>
    </w:p>
    <w:p w:rsidR="00DC0024" w:rsidRPr="00864FFE" w:rsidRDefault="00DC0024" w:rsidP="00DC0024">
      <w:pPr>
        <w:jc w:val="both"/>
        <w:rPr>
          <w:rFonts w:ascii="Simplified Arabic" w:hAnsi="Simplified Arabic" w:cs="Simplified Arabic"/>
          <w:sz w:val="32"/>
          <w:szCs w:val="32"/>
          <w:rtl/>
        </w:rPr>
      </w:pPr>
      <w:r w:rsidRPr="00864FFE">
        <w:rPr>
          <w:rFonts w:ascii="Simplified Arabic" w:hAnsi="Simplified Arabic" w:cs="Simplified Arabic"/>
          <w:sz w:val="32"/>
          <w:szCs w:val="32"/>
          <w:rtl/>
        </w:rPr>
        <w:t>وبذلك فإن التوجيه والإرشاد النفسي التربوي عملية تعليمية متخصصة يقوم خلالها المرشد النفسي التربوي بمساعدة الطالب على النمو الإيجابي في جميع الحالات، إضافة إلى مساعدة الطالب على اتخاذ القرارات المناسبة وفقاً لقدراته واستعداداته وميوله واستغلال جميع طاقاته ومواهبه وتوظيفها التوظيف المناسب لتحقيق التوافق والتطور والنمو.</w:t>
      </w:r>
    </w:p>
    <w:p w:rsidR="00DC0024" w:rsidRPr="00864FFE" w:rsidRDefault="00DC0024" w:rsidP="00DC0024">
      <w:pPr>
        <w:jc w:val="both"/>
        <w:rPr>
          <w:rFonts w:ascii="Simplified Arabic" w:hAnsi="Simplified Arabic" w:cs="Simplified Arabic"/>
          <w:sz w:val="32"/>
          <w:szCs w:val="32"/>
          <w:rtl/>
        </w:rPr>
      </w:pPr>
      <w:r w:rsidRPr="00864FFE">
        <w:rPr>
          <w:rFonts w:ascii="Simplified Arabic" w:hAnsi="Simplified Arabic" w:cs="Simplified Arabic"/>
          <w:sz w:val="32"/>
          <w:szCs w:val="32"/>
          <w:rtl/>
        </w:rPr>
        <w:t>فالإرشاد إذن لا يقتصر على إعطاء النصح وتقديم الحلول الجاهزة للمشكلات بقدر ما يعني تمكين المسترشد من التخلص من متاعبه ومشاكله الحالية، وهو العملية التي يحدث فيها تعديل لبنية الذات لدى المسترشد في إطار الأمن الذي توفره العلاقة مع المرشد، والتي يتم فيها إدراك الخبرات المستبعدة بشكل جديد فالإرشاد النفسي التربوي هو علم تطبيقي في المقام الأول، وهو مهنة تستمد جذورها من تلاقى وتداخل معارف كثيرة مستمدة من مجالات علم النفس والاجتماع والتربية والاقتصاد والفلسفة، وكل علم من هذه العلوم له مساهمته في الارشاد النفسي التربوي.</w:t>
      </w:r>
    </w:p>
    <w:p w:rsidR="00DC0024" w:rsidRPr="00864FFE" w:rsidRDefault="00DC0024" w:rsidP="00DC0024">
      <w:pPr>
        <w:jc w:val="both"/>
        <w:rPr>
          <w:rFonts w:ascii="Simplified Arabic" w:hAnsi="Simplified Arabic" w:cs="Simplified Arabic"/>
          <w:sz w:val="32"/>
          <w:szCs w:val="32"/>
          <w:rtl/>
        </w:rPr>
      </w:pPr>
      <w:r w:rsidRPr="00864FFE">
        <w:rPr>
          <w:rFonts w:ascii="Simplified Arabic" w:hAnsi="Simplified Arabic" w:cs="Simplified Arabic"/>
          <w:sz w:val="32"/>
          <w:szCs w:val="32"/>
          <w:rtl/>
        </w:rPr>
        <w:lastRenderedPageBreak/>
        <w:t>فالإرشاد النفسي التربوي اذن هو مساعدة الطالب على اكتشاف قدراته وإمكانياته الدراسية، ومعاونته في تصميم خطة دراسته واختياره للتخصص الدراسي المناسب، وتحقيقه لشروط متطلبات التخرج ومساعدته في التغلب على أية صعوبات قد تعترض مساره الدراسي، ومساعدته كذلك على التكيف مع بيئته الدراسية والاجتماعية والعلمية عن طريق إمداده بالمعلومات الكافية.</w:t>
      </w:r>
    </w:p>
    <w:p w:rsidR="00DC0024" w:rsidRPr="00864FFE" w:rsidRDefault="00DC0024" w:rsidP="00DC0024">
      <w:pPr>
        <w:jc w:val="both"/>
        <w:rPr>
          <w:rFonts w:ascii="Simplified Arabic" w:hAnsi="Simplified Arabic" w:cs="Simplified Arabic"/>
          <w:sz w:val="32"/>
          <w:szCs w:val="32"/>
          <w:rtl/>
        </w:rPr>
      </w:pPr>
      <w:r w:rsidRPr="00864FFE">
        <w:rPr>
          <w:rFonts w:ascii="Simplified Arabic" w:hAnsi="Simplified Arabic" w:cs="Simplified Arabic"/>
          <w:sz w:val="32"/>
          <w:szCs w:val="32"/>
          <w:rtl/>
        </w:rPr>
        <w:t>والارشاد النفسي التربوي يمثل مجموعة من الخدمات التربوية تعمل على الجوانب النفسية والأكاديمية والاجتماعية والمهنية لدى الطالب بحيث تهدف إلى مساعدته على فهم نفسه وقدراته وإمكاناته الذاتية والبيئية واستغلالها في تحقيق أهدافه وبما يتفق مع هذه الإمكانيات الذاتية والبيئة).</w:t>
      </w:r>
    </w:p>
    <w:p w:rsidR="00DC0024" w:rsidRPr="00864FFE" w:rsidRDefault="00DC0024" w:rsidP="00DC0024">
      <w:pPr>
        <w:jc w:val="both"/>
        <w:rPr>
          <w:rFonts w:ascii="Simplified Arabic" w:hAnsi="Simplified Arabic" w:cs="Simplified Arabic"/>
          <w:sz w:val="32"/>
          <w:szCs w:val="32"/>
          <w:rtl/>
        </w:rPr>
      </w:pPr>
      <w:r w:rsidRPr="00864FFE">
        <w:rPr>
          <w:rFonts w:ascii="Simplified Arabic" w:hAnsi="Simplified Arabic" w:cs="Simplified Arabic"/>
          <w:sz w:val="32"/>
          <w:szCs w:val="32"/>
          <w:rtl/>
        </w:rPr>
        <w:t>يفهم مما سبق أن الارشاد النفسي التربوي هو العلاقة المهنية والصلة الإنسانية المتبادلة التي يتم من خلالها التفاعل والتأثير والتأثر بين طرفين أحدهما متخصص وهو المرشد النفسي والآخر المسترشد، حيث يسعى المرشد النفسي إلى مساعدة المسترشد لحل المشكلة التي يعاني منها.</w:t>
      </w:r>
    </w:p>
    <w:p w:rsidR="00DC0024" w:rsidRPr="00864FFE" w:rsidRDefault="00DC0024" w:rsidP="00DC0024">
      <w:pPr>
        <w:jc w:val="both"/>
        <w:rPr>
          <w:rFonts w:ascii="Simplified Arabic" w:hAnsi="Simplified Arabic" w:cs="Simplified Arabic"/>
          <w:b/>
          <w:bCs/>
          <w:sz w:val="32"/>
          <w:szCs w:val="32"/>
          <w:rtl/>
        </w:rPr>
      </w:pPr>
      <w:r w:rsidRPr="00864FFE">
        <w:rPr>
          <w:rFonts w:ascii="Simplified Arabic" w:hAnsi="Simplified Arabic" w:cs="Simplified Arabic"/>
          <w:b/>
          <w:bCs/>
          <w:sz w:val="32"/>
          <w:szCs w:val="32"/>
          <w:rtl/>
        </w:rPr>
        <w:t>بناءً على ما تقدم فانه يمكن ملاحظة عدد من العناصر في تعريفات الارشاد النفسي التربوي يمكن ان نلخصها في النقاط الآتية:</w:t>
      </w:r>
    </w:p>
    <w:p w:rsidR="00DC0024" w:rsidRPr="00864FFE" w:rsidRDefault="00DC0024" w:rsidP="00DC0024">
      <w:pPr>
        <w:jc w:val="both"/>
        <w:rPr>
          <w:rFonts w:ascii="Simplified Arabic" w:hAnsi="Simplified Arabic" w:cs="Simplified Arabic"/>
          <w:sz w:val="32"/>
          <w:szCs w:val="32"/>
          <w:rtl/>
        </w:rPr>
      </w:pPr>
      <w:r w:rsidRPr="00864FFE">
        <w:rPr>
          <w:rFonts w:ascii="Simplified Arabic" w:hAnsi="Simplified Arabic" w:cs="Simplified Arabic"/>
          <w:sz w:val="32"/>
          <w:szCs w:val="32"/>
          <w:rtl/>
        </w:rPr>
        <w:t>1- أن الارشاد النفسي التربوي عملية حيوية يشترط ان تتم وجها لوجه ، بين المرشد والمسترشد ، لعدة اعتبارات ، منها اهمية المشاركة الوجدانية (الحية بينهما، وقراءة التعبيرات اللفظية وغير اللفظية كل للآخر ، واهمية الشعور بالدفء والطمأنينة ، وغير ذلك من اعتبارات سيرد توضيحها لاحقا. وهذه الاعتبارات لا تتحقق كما ينبغي لو تمت عملية الارشاد خلال وسيط ، كالهاتف ، او التلفاز ، او الصديق</w:t>
      </w:r>
    </w:p>
    <w:p w:rsidR="00DC0024" w:rsidRPr="00864FFE" w:rsidRDefault="00DC0024" w:rsidP="00DC0024">
      <w:pPr>
        <w:jc w:val="both"/>
        <w:rPr>
          <w:rFonts w:ascii="Simplified Arabic" w:hAnsi="Simplified Arabic" w:cs="Simplified Arabic"/>
          <w:sz w:val="32"/>
          <w:szCs w:val="32"/>
          <w:rtl/>
        </w:rPr>
      </w:pPr>
      <w:r w:rsidRPr="00864FFE">
        <w:rPr>
          <w:rFonts w:ascii="Simplified Arabic" w:hAnsi="Simplified Arabic" w:cs="Simplified Arabic"/>
          <w:sz w:val="32"/>
          <w:szCs w:val="32"/>
          <w:rtl/>
        </w:rPr>
        <w:lastRenderedPageBreak/>
        <w:t>2- ان عملية الارشاد النفسي التربوي عملية دينامية مهنية فعالة ونشطة بين المرشد النفسي التربوي والمسترشد تؤدي إلى فهم المرشد للمستر شد ومساعدة المسترشد على فهم نفسه، والتبصر في قدراته وإمكاناته واستغلال هذه القدرات والإمكانات إلى أقصى درجة ممكنة، وبالشكل الذي يخلق لديه نوعاً من التوافق والتكيف النفسي.</w:t>
      </w:r>
    </w:p>
    <w:p w:rsidR="00DC0024" w:rsidRPr="00864FFE" w:rsidRDefault="00DC0024" w:rsidP="00DC0024">
      <w:pPr>
        <w:jc w:val="both"/>
        <w:rPr>
          <w:rFonts w:ascii="Simplified Arabic" w:hAnsi="Simplified Arabic" w:cs="Simplified Arabic"/>
          <w:sz w:val="32"/>
          <w:szCs w:val="32"/>
          <w:rtl/>
        </w:rPr>
      </w:pPr>
      <w:r w:rsidRPr="00864FFE">
        <w:rPr>
          <w:rFonts w:ascii="Simplified Arabic" w:hAnsi="Simplified Arabic" w:cs="Simplified Arabic"/>
          <w:sz w:val="32"/>
          <w:szCs w:val="32"/>
          <w:rtl/>
        </w:rPr>
        <w:t xml:space="preserve">3- أن الارشاد النفسي التربوي علم يقوم على اسس ، ويستند على مبادئ </w:t>
      </w:r>
      <w:proofErr w:type="spellStart"/>
      <w:r w:rsidRPr="00864FFE">
        <w:rPr>
          <w:rFonts w:ascii="Simplified Arabic" w:hAnsi="Simplified Arabic" w:cs="Simplified Arabic"/>
          <w:sz w:val="32"/>
          <w:szCs w:val="32"/>
          <w:rtl/>
        </w:rPr>
        <w:t>واخلاقیات</w:t>
      </w:r>
      <w:proofErr w:type="spellEnd"/>
      <w:r w:rsidRPr="00864FFE">
        <w:rPr>
          <w:rFonts w:ascii="Simplified Arabic" w:hAnsi="Simplified Arabic" w:cs="Simplified Arabic"/>
          <w:sz w:val="32"/>
          <w:szCs w:val="32"/>
          <w:rtl/>
        </w:rPr>
        <w:t xml:space="preserve"> ، وله عدة اساليب ، وطرق ، ومناهج لإرشاد الطالب إلى الطرق المختلفة التي يستطيع عن طريقها اكتشاف واستخدام إمكانياته وقدراته، وتعليمه ، ومساعدته في فهم وتحليل استعداداته وقدراته وإمكانياته وميوله والفرص المتاحة أمامه ومشكلاته وحاجاته، بالقدر الذي يمكنه من أن يعيش في أسعد حال مع نفسه ومع محيطه التربوي.</w:t>
      </w:r>
    </w:p>
    <w:p w:rsidR="00DC0024" w:rsidRPr="00864FFE" w:rsidRDefault="00DC0024" w:rsidP="00DC0024">
      <w:pPr>
        <w:jc w:val="both"/>
        <w:rPr>
          <w:rFonts w:ascii="Simplified Arabic" w:hAnsi="Simplified Arabic" w:cs="Simplified Arabic"/>
          <w:sz w:val="32"/>
          <w:szCs w:val="32"/>
          <w:rtl/>
        </w:rPr>
      </w:pPr>
      <w:r w:rsidRPr="00864FFE">
        <w:rPr>
          <w:rFonts w:ascii="Simplified Arabic" w:hAnsi="Simplified Arabic" w:cs="Simplified Arabic"/>
          <w:sz w:val="32"/>
          <w:szCs w:val="32"/>
          <w:rtl/>
        </w:rPr>
        <w:t>4- مساعدة الطالب وتشجيعه على التخطيط واستخدام معرفته في إجراء الاختيارات واتخاذ القرارات للمستقبل بدقة وحكمة ومسئولية في ضوء معرفة نفسه وفهم حاضره، ومعرفة واقع المجتمع الذي يعيش فيه.</w:t>
      </w:r>
    </w:p>
    <w:p w:rsidR="00DC0024" w:rsidRPr="00864FFE" w:rsidRDefault="00864FFE" w:rsidP="00DC0024">
      <w:pPr>
        <w:jc w:val="both"/>
        <w:rPr>
          <w:rFonts w:ascii="Simplified Arabic" w:hAnsi="Simplified Arabic" w:cs="Simplified Arabic"/>
          <w:sz w:val="32"/>
          <w:szCs w:val="32"/>
          <w:rtl/>
        </w:rPr>
      </w:pPr>
      <w:r>
        <w:rPr>
          <w:rFonts w:ascii="Simplified Arabic" w:hAnsi="Simplified Arabic" w:cs="Simplified Arabic" w:hint="cs"/>
          <w:sz w:val="32"/>
          <w:szCs w:val="32"/>
          <w:rtl/>
        </w:rPr>
        <w:t>5</w:t>
      </w:r>
      <w:bookmarkStart w:id="0" w:name="_GoBack"/>
      <w:bookmarkEnd w:id="0"/>
      <w:r w:rsidR="00DC0024" w:rsidRPr="00864FFE">
        <w:rPr>
          <w:rFonts w:ascii="Simplified Arabic" w:hAnsi="Simplified Arabic" w:cs="Simplified Arabic"/>
          <w:sz w:val="32"/>
          <w:szCs w:val="32"/>
          <w:rtl/>
        </w:rPr>
        <w:t>- الإرشاد النفسي التربوي هو علم تطبيقي في المقام الأول، يجب ان ينفذ وفق برامج وتداخلات ، تصمم وتنفذ ، وتخطط وتدار ، في اسلوب علمي ومنهج بحثي تجريبي او شبه تجريبي.</w:t>
      </w:r>
    </w:p>
    <w:p w:rsidR="00DC0024" w:rsidRPr="00864FFE" w:rsidRDefault="00DC0024" w:rsidP="00DC0024">
      <w:pPr>
        <w:jc w:val="both"/>
        <w:rPr>
          <w:rFonts w:ascii="Simplified Arabic" w:hAnsi="Simplified Arabic" w:cs="Simplified Arabic"/>
          <w:b/>
          <w:bCs/>
          <w:sz w:val="32"/>
          <w:szCs w:val="32"/>
          <w:rtl/>
        </w:rPr>
      </w:pPr>
      <w:r w:rsidRPr="00864FFE">
        <w:rPr>
          <w:rFonts w:ascii="Simplified Arabic" w:hAnsi="Simplified Arabic" w:cs="Simplified Arabic"/>
          <w:b/>
          <w:bCs/>
          <w:sz w:val="32"/>
          <w:szCs w:val="32"/>
          <w:rtl/>
        </w:rPr>
        <w:t>الفرق بين الارشاد النفسي التربوي والتوجيه النفسي التربوي</w:t>
      </w:r>
    </w:p>
    <w:p w:rsidR="00DC0024" w:rsidRPr="00864FFE" w:rsidRDefault="00DC0024" w:rsidP="00DC0024">
      <w:pPr>
        <w:jc w:val="both"/>
        <w:rPr>
          <w:rFonts w:ascii="Simplified Arabic" w:hAnsi="Simplified Arabic" w:cs="Simplified Arabic"/>
          <w:sz w:val="32"/>
          <w:szCs w:val="32"/>
          <w:rtl/>
        </w:rPr>
      </w:pPr>
      <w:r w:rsidRPr="00864FFE">
        <w:rPr>
          <w:rFonts w:ascii="Simplified Arabic" w:hAnsi="Simplified Arabic" w:cs="Simplified Arabic"/>
          <w:sz w:val="32"/>
          <w:szCs w:val="32"/>
          <w:rtl/>
        </w:rPr>
        <w:t xml:space="preserve">فيما يتعلق بالفرق بين الارشاد النفسي التربوي والتوجيه النفسي التربوي، فأن الارشاد النفسي التربوي عبارة عن خدمة موقفيه يقدمها المرشد (فرد) للمسترشد او المسترشدين، أما التوجيه النفسي التربوي فلا يمارس إلا من خلال مؤسسة، فالإرشاد النفسي التربوي لا يمكن تقديمه إلا داخل مؤسسة، ولذلك ينبغي أن يساهم في تحقيق </w:t>
      </w:r>
      <w:r w:rsidRPr="00864FFE">
        <w:rPr>
          <w:rFonts w:ascii="Simplified Arabic" w:hAnsi="Simplified Arabic" w:cs="Simplified Arabic"/>
          <w:sz w:val="32"/>
          <w:szCs w:val="32"/>
          <w:rtl/>
        </w:rPr>
        <w:lastRenderedPageBreak/>
        <w:t>أهداف هذه المؤسسة سواء أكانت حضانة ، روضة اطفال ، مدرسة، أم جامعة . إذن فمهام التوجيه هي التخطيط، وتوفير الاحتياجات اللازمة للإرشاد باعتباره أحد المهام التوجيهية للمؤسسة المعنية. و أيضاً يمكن التفريق بين الإرشاد والتوجيه النفسي في أن الأول يعنى بما يحدث بين المرشد والمسترشد وجهاً لوجه، بينما الثاني ممارسة جماعية تعنى بتقديم خدماتها للجماعات بغرض تحقيق الأهداف العامة للإرشاد.</w:t>
      </w:r>
    </w:p>
    <w:p w:rsidR="00DC0024" w:rsidRPr="00864FFE" w:rsidRDefault="00DC0024" w:rsidP="00DC0024">
      <w:pPr>
        <w:jc w:val="both"/>
        <w:rPr>
          <w:rFonts w:ascii="Simplified Arabic" w:hAnsi="Simplified Arabic" w:cs="Simplified Arabic"/>
          <w:sz w:val="32"/>
          <w:szCs w:val="32"/>
          <w:rtl/>
        </w:rPr>
      </w:pPr>
      <w:r w:rsidRPr="00864FFE">
        <w:rPr>
          <w:rFonts w:ascii="Simplified Arabic" w:hAnsi="Simplified Arabic" w:cs="Simplified Arabic"/>
          <w:sz w:val="32"/>
          <w:szCs w:val="32"/>
          <w:rtl/>
        </w:rPr>
        <w:t xml:space="preserve">كما يشير التوجيه النفسي التربوي </w:t>
      </w:r>
      <w:r w:rsidRPr="00864FFE">
        <w:rPr>
          <w:rFonts w:ascii="Simplified Arabic" w:hAnsi="Simplified Arabic" w:cs="Simplified Arabic"/>
          <w:sz w:val="32"/>
          <w:szCs w:val="32"/>
        </w:rPr>
        <w:t>Guidance</w:t>
      </w:r>
      <w:r w:rsidRPr="00864FFE">
        <w:rPr>
          <w:rFonts w:ascii="Simplified Arabic" w:hAnsi="Simplified Arabic" w:cs="Simplified Arabic"/>
          <w:sz w:val="32"/>
          <w:szCs w:val="32"/>
          <w:rtl/>
        </w:rPr>
        <w:t xml:space="preserve"> الى مجموعة الخدمات النفسية والتي من أهمها عملية الارشاد النفسي التربوي ، اي ان التوجيه يتضمن الارشاد ، والارشاد النفسي التربوي اذن هو احد الخدمات الرئيسية للتوجيه ، فهو جزء من التوجيه لأنه - الارشاد عملية اجرائية تطبيقية تستمد اجراءاتها من ميدان التوجيه ، و التوجيه النفسي التربوي ميدان يتضمن الاسس العامة والنظريات الهامة واعداد المسؤولين عن عملية الارشاد ، لان التوجيه يسبق عملية الارشاد فهو يعد ويهياً و يمهد لها .</w:t>
      </w:r>
    </w:p>
    <w:p w:rsidR="00DC0024" w:rsidRPr="00864FFE" w:rsidRDefault="00DC0024" w:rsidP="00DC0024">
      <w:pPr>
        <w:jc w:val="both"/>
        <w:rPr>
          <w:rFonts w:ascii="Simplified Arabic" w:hAnsi="Simplified Arabic" w:cs="Simplified Arabic"/>
          <w:b/>
          <w:bCs/>
          <w:sz w:val="32"/>
          <w:szCs w:val="32"/>
          <w:rtl/>
        </w:rPr>
      </w:pPr>
      <w:r w:rsidRPr="00864FFE">
        <w:rPr>
          <w:rFonts w:ascii="Simplified Arabic" w:hAnsi="Simplified Arabic" w:cs="Simplified Arabic"/>
          <w:b/>
          <w:bCs/>
          <w:sz w:val="32"/>
          <w:szCs w:val="32"/>
          <w:rtl/>
        </w:rPr>
        <w:t>ويمكن ان نلخص الفرق بين التوجيه والإرشاد كالآتي :</w:t>
      </w:r>
    </w:p>
    <w:tbl>
      <w:tblPr>
        <w:tblStyle w:val="TableGrid"/>
        <w:bidiVisual/>
        <w:tblW w:w="9693" w:type="dxa"/>
        <w:tblInd w:w="-517" w:type="dxa"/>
        <w:tblLook w:val="04A0" w:firstRow="1" w:lastRow="0" w:firstColumn="1" w:lastColumn="0" w:noHBand="0" w:noVBand="1"/>
      </w:tblPr>
      <w:tblGrid>
        <w:gridCol w:w="570"/>
        <w:gridCol w:w="4419"/>
        <w:gridCol w:w="4704"/>
      </w:tblGrid>
      <w:tr w:rsidR="00DC0024" w:rsidRPr="00864FFE" w:rsidTr="00864FFE">
        <w:trPr>
          <w:trHeight w:val="914"/>
        </w:trPr>
        <w:tc>
          <w:tcPr>
            <w:tcW w:w="570" w:type="dxa"/>
          </w:tcPr>
          <w:p w:rsidR="00DC0024" w:rsidRPr="00864FFE" w:rsidRDefault="00DC0024" w:rsidP="00864FFE">
            <w:pPr>
              <w:jc w:val="both"/>
              <w:rPr>
                <w:rFonts w:ascii="Simplified Arabic" w:hAnsi="Simplified Arabic" w:cs="Simplified Arabic"/>
                <w:b/>
                <w:bCs/>
                <w:sz w:val="32"/>
                <w:szCs w:val="32"/>
                <w:rtl/>
              </w:rPr>
            </w:pPr>
            <w:r w:rsidRPr="00864FFE">
              <w:rPr>
                <w:rFonts w:ascii="Simplified Arabic" w:hAnsi="Simplified Arabic" w:cs="Simplified Arabic"/>
                <w:b/>
                <w:bCs/>
                <w:sz w:val="32"/>
                <w:szCs w:val="32"/>
                <w:rtl/>
              </w:rPr>
              <w:t>ت</w:t>
            </w:r>
          </w:p>
        </w:tc>
        <w:tc>
          <w:tcPr>
            <w:tcW w:w="4419" w:type="dxa"/>
          </w:tcPr>
          <w:p w:rsidR="00DC0024" w:rsidRPr="00864FFE" w:rsidRDefault="00DC0024" w:rsidP="00864FFE">
            <w:pPr>
              <w:jc w:val="both"/>
              <w:rPr>
                <w:rFonts w:ascii="Simplified Arabic" w:hAnsi="Simplified Arabic" w:cs="Simplified Arabic"/>
                <w:b/>
                <w:bCs/>
                <w:sz w:val="32"/>
                <w:szCs w:val="32"/>
                <w:rtl/>
              </w:rPr>
            </w:pPr>
            <w:r w:rsidRPr="00864FFE">
              <w:rPr>
                <w:rFonts w:ascii="Simplified Arabic" w:hAnsi="Simplified Arabic" w:cs="Simplified Arabic"/>
                <w:b/>
                <w:bCs/>
                <w:sz w:val="32"/>
                <w:szCs w:val="32"/>
                <w:rtl/>
              </w:rPr>
              <w:t>التوجيه</w:t>
            </w:r>
          </w:p>
        </w:tc>
        <w:tc>
          <w:tcPr>
            <w:tcW w:w="4704" w:type="dxa"/>
          </w:tcPr>
          <w:p w:rsidR="00DC0024" w:rsidRPr="00864FFE" w:rsidRDefault="00DC0024" w:rsidP="00864FFE">
            <w:pPr>
              <w:jc w:val="both"/>
              <w:rPr>
                <w:rFonts w:ascii="Simplified Arabic" w:hAnsi="Simplified Arabic" w:cs="Simplified Arabic"/>
                <w:b/>
                <w:bCs/>
                <w:sz w:val="32"/>
                <w:szCs w:val="32"/>
                <w:rtl/>
              </w:rPr>
            </w:pPr>
            <w:r w:rsidRPr="00864FFE">
              <w:rPr>
                <w:rFonts w:ascii="Simplified Arabic" w:hAnsi="Simplified Arabic" w:cs="Simplified Arabic"/>
                <w:b/>
                <w:bCs/>
                <w:sz w:val="32"/>
                <w:szCs w:val="32"/>
                <w:rtl/>
              </w:rPr>
              <w:t>الارشاد</w:t>
            </w:r>
          </w:p>
        </w:tc>
      </w:tr>
      <w:tr w:rsidR="00DC0024" w:rsidRPr="00864FFE" w:rsidTr="00864FFE">
        <w:trPr>
          <w:trHeight w:val="900"/>
        </w:trPr>
        <w:tc>
          <w:tcPr>
            <w:tcW w:w="570" w:type="dxa"/>
          </w:tcPr>
          <w:p w:rsidR="00DC0024" w:rsidRPr="00864FFE" w:rsidRDefault="00DC0024" w:rsidP="00864FFE">
            <w:pPr>
              <w:jc w:val="both"/>
              <w:rPr>
                <w:rFonts w:ascii="Simplified Arabic" w:hAnsi="Simplified Arabic" w:cs="Simplified Arabic"/>
                <w:b/>
                <w:bCs/>
                <w:sz w:val="32"/>
                <w:szCs w:val="32"/>
                <w:rtl/>
              </w:rPr>
            </w:pPr>
            <w:r w:rsidRPr="00864FFE">
              <w:rPr>
                <w:rFonts w:ascii="Simplified Arabic" w:hAnsi="Simplified Arabic" w:cs="Simplified Arabic"/>
                <w:b/>
                <w:bCs/>
                <w:sz w:val="32"/>
                <w:szCs w:val="32"/>
                <w:rtl/>
              </w:rPr>
              <w:t>1</w:t>
            </w:r>
          </w:p>
        </w:tc>
        <w:tc>
          <w:tcPr>
            <w:tcW w:w="4419" w:type="dxa"/>
          </w:tcPr>
          <w:p w:rsidR="00DC0024" w:rsidRPr="00864FFE" w:rsidRDefault="00DC0024" w:rsidP="00864FFE">
            <w:pPr>
              <w:jc w:val="both"/>
              <w:rPr>
                <w:rFonts w:ascii="Simplified Arabic" w:hAnsi="Simplified Arabic" w:cs="Simplified Arabic"/>
                <w:sz w:val="32"/>
                <w:szCs w:val="32"/>
                <w:rtl/>
              </w:rPr>
            </w:pPr>
            <w:r w:rsidRPr="00864FFE">
              <w:rPr>
                <w:rFonts w:ascii="Simplified Arabic" w:hAnsi="Simplified Arabic" w:cs="Simplified Arabic"/>
                <w:sz w:val="32"/>
                <w:szCs w:val="32"/>
                <w:rtl/>
              </w:rPr>
              <w:t>وقائي</w:t>
            </w:r>
          </w:p>
        </w:tc>
        <w:tc>
          <w:tcPr>
            <w:tcW w:w="4704" w:type="dxa"/>
          </w:tcPr>
          <w:p w:rsidR="00DC0024" w:rsidRPr="00864FFE" w:rsidRDefault="00DC0024" w:rsidP="00864FFE">
            <w:pPr>
              <w:jc w:val="both"/>
              <w:rPr>
                <w:rFonts w:ascii="Simplified Arabic" w:hAnsi="Simplified Arabic" w:cs="Simplified Arabic"/>
                <w:sz w:val="32"/>
                <w:szCs w:val="32"/>
                <w:rtl/>
              </w:rPr>
            </w:pPr>
            <w:r w:rsidRPr="00864FFE">
              <w:rPr>
                <w:rFonts w:ascii="Simplified Arabic" w:hAnsi="Simplified Arabic" w:cs="Simplified Arabic"/>
                <w:sz w:val="32"/>
                <w:szCs w:val="32"/>
                <w:rtl/>
              </w:rPr>
              <w:t>علاجي</w:t>
            </w:r>
          </w:p>
        </w:tc>
      </w:tr>
      <w:tr w:rsidR="00DC0024" w:rsidRPr="00864FFE" w:rsidTr="00864FFE">
        <w:trPr>
          <w:trHeight w:val="914"/>
        </w:trPr>
        <w:tc>
          <w:tcPr>
            <w:tcW w:w="570" w:type="dxa"/>
          </w:tcPr>
          <w:p w:rsidR="00DC0024" w:rsidRPr="00864FFE" w:rsidRDefault="00DC0024" w:rsidP="00864FFE">
            <w:pPr>
              <w:jc w:val="both"/>
              <w:rPr>
                <w:rFonts w:ascii="Simplified Arabic" w:hAnsi="Simplified Arabic" w:cs="Simplified Arabic"/>
                <w:b/>
                <w:bCs/>
                <w:sz w:val="32"/>
                <w:szCs w:val="32"/>
                <w:rtl/>
              </w:rPr>
            </w:pPr>
            <w:r w:rsidRPr="00864FFE">
              <w:rPr>
                <w:rFonts w:ascii="Simplified Arabic" w:hAnsi="Simplified Arabic" w:cs="Simplified Arabic"/>
                <w:b/>
                <w:bCs/>
                <w:sz w:val="32"/>
                <w:szCs w:val="32"/>
                <w:rtl/>
              </w:rPr>
              <w:t>2</w:t>
            </w:r>
          </w:p>
        </w:tc>
        <w:tc>
          <w:tcPr>
            <w:tcW w:w="4419" w:type="dxa"/>
          </w:tcPr>
          <w:p w:rsidR="00DC0024" w:rsidRPr="00864FFE" w:rsidRDefault="00DC0024" w:rsidP="00864FFE">
            <w:pPr>
              <w:jc w:val="both"/>
              <w:rPr>
                <w:rFonts w:ascii="Simplified Arabic" w:hAnsi="Simplified Arabic" w:cs="Simplified Arabic"/>
                <w:sz w:val="32"/>
                <w:szCs w:val="32"/>
                <w:rtl/>
              </w:rPr>
            </w:pPr>
            <w:r w:rsidRPr="00864FFE">
              <w:rPr>
                <w:rFonts w:ascii="Simplified Arabic" w:hAnsi="Simplified Arabic" w:cs="Simplified Arabic"/>
                <w:sz w:val="32"/>
                <w:szCs w:val="32"/>
                <w:rtl/>
              </w:rPr>
              <w:t>أعم وأشمل</w:t>
            </w:r>
          </w:p>
        </w:tc>
        <w:tc>
          <w:tcPr>
            <w:tcW w:w="4704" w:type="dxa"/>
          </w:tcPr>
          <w:p w:rsidR="00DC0024" w:rsidRPr="00864FFE" w:rsidRDefault="00DC0024" w:rsidP="00864FFE">
            <w:pPr>
              <w:jc w:val="both"/>
              <w:rPr>
                <w:rFonts w:ascii="Simplified Arabic" w:hAnsi="Simplified Arabic" w:cs="Simplified Arabic"/>
                <w:sz w:val="32"/>
                <w:szCs w:val="32"/>
                <w:rtl/>
              </w:rPr>
            </w:pPr>
            <w:r w:rsidRPr="00864FFE">
              <w:rPr>
                <w:rFonts w:ascii="Simplified Arabic" w:hAnsi="Simplified Arabic" w:cs="Simplified Arabic"/>
                <w:sz w:val="32"/>
                <w:szCs w:val="32"/>
                <w:rtl/>
              </w:rPr>
              <w:t>عملية من عمليات التوجيه</w:t>
            </w:r>
          </w:p>
        </w:tc>
      </w:tr>
      <w:tr w:rsidR="00DC0024" w:rsidRPr="00864FFE" w:rsidTr="00864FFE">
        <w:trPr>
          <w:trHeight w:val="900"/>
        </w:trPr>
        <w:tc>
          <w:tcPr>
            <w:tcW w:w="570" w:type="dxa"/>
          </w:tcPr>
          <w:p w:rsidR="00DC0024" w:rsidRPr="00864FFE" w:rsidRDefault="00DC0024" w:rsidP="00864FFE">
            <w:pPr>
              <w:jc w:val="both"/>
              <w:rPr>
                <w:rFonts w:ascii="Simplified Arabic" w:hAnsi="Simplified Arabic" w:cs="Simplified Arabic"/>
                <w:b/>
                <w:bCs/>
                <w:sz w:val="32"/>
                <w:szCs w:val="32"/>
                <w:rtl/>
              </w:rPr>
            </w:pPr>
            <w:r w:rsidRPr="00864FFE">
              <w:rPr>
                <w:rFonts w:ascii="Simplified Arabic" w:hAnsi="Simplified Arabic" w:cs="Simplified Arabic"/>
                <w:b/>
                <w:bCs/>
                <w:sz w:val="32"/>
                <w:szCs w:val="32"/>
                <w:rtl/>
              </w:rPr>
              <w:t>3</w:t>
            </w:r>
          </w:p>
        </w:tc>
        <w:tc>
          <w:tcPr>
            <w:tcW w:w="4419" w:type="dxa"/>
          </w:tcPr>
          <w:p w:rsidR="00DC0024" w:rsidRPr="00864FFE" w:rsidRDefault="00DC0024" w:rsidP="00864FFE">
            <w:pPr>
              <w:jc w:val="both"/>
              <w:rPr>
                <w:rFonts w:ascii="Simplified Arabic" w:hAnsi="Simplified Arabic" w:cs="Simplified Arabic"/>
                <w:sz w:val="32"/>
                <w:szCs w:val="32"/>
                <w:rtl/>
              </w:rPr>
            </w:pPr>
            <w:r w:rsidRPr="00864FFE">
              <w:rPr>
                <w:rFonts w:ascii="Simplified Arabic" w:hAnsi="Simplified Arabic" w:cs="Simplified Arabic"/>
                <w:sz w:val="32"/>
                <w:szCs w:val="32"/>
                <w:rtl/>
              </w:rPr>
              <w:t>الجوانب النظرية</w:t>
            </w:r>
          </w:p>
        </w:tc>
        <w:tc>
          <w:tcPr>
            <w:tcW w:w="4704" w:type="dxa"/>
          </w:tcPr>
          <w:p w:rsidR="00DC0024" w:rsidRPr="00864FFE" w:rsidRDefault="00DC0024" w:rsidP="00864FFE">
            <w:pPr>
              <w:jc w:val="both"/>
              <w:rPr>
                <w:rFonts w:ascii="Simplified Arabic" w:hAnsi="Simplified Arabic" w:cs="Simplified Arabic"/>
                <w:sz w:val="32"/>
                <w:szCs w:val="32"/>
                <w:rtl/>
              </w:rPr>
            </w:pPr>
            <w:r w:rsidRPr="00864FFE">
              <w:rPr>
                <w:rFonts w:ascii="Simplified Arabic" w:hAnsi="Simplified Arabic" w:cs="Simplified Arabic"/>
                <w:sz w:val="32"/>
                <w:szCs w:val="32"/>
                <w:rtl/>
              </w:rPr>
              <w:t>الجوانب العملية التطبيقية.</w:t>
            </w:r>
          </w:p>
        </w:tc>
      </w:tr>
      <w:tr w:rsidR="00DC0024" w:rsidRPr="00864FFE" w:rsidTr="00864FFE">
        <w:trPr>
          <w:trHeight w:val="914"/>
        </w:trPr>
        <w:tc>
          <w:tcPr>
            <w:tcW w:w="570" w:type="dxa"/>
          </w:tcPr>
          <w:p w:rsidR="00DC0024" w:rsidRPr="00864FFE" w:rsidRDefault="00DC0024" w:rsidP="00864FFE">
            <w:pPr>
              <w:jc w:val="both"/>
              <w:rPr>
                <w:rFonts w:ascii="Simplified Arabic" w:hAnsi="Simplified Arabic" w:cs="Simplified Arabic"/>
                <w:b/>
                <w:bCs/>
                <w:sz w:val="32"/>
                <w:szCs w:val="32"/>
                <w:rtl/>
              </w:rPr>
            </w:pPr>
            <w:r w:rsidRPr="00864FFE">
              <w:rPr>
                <w:rFonts w:ascii="Simplified Arabic" w:hAnsi="Simplified Arabic" w:cs="Simplified Arabic"/>
                <w:b/>
                <w:bCs/>
                <w:sz w:val="32"/>
                <w:szCs w:val="32"/>
                <w:rtl/>
              </w:rPr>
              <w:t>4</w:t>
            </w:r>
          </w:p>
        </w:tc>
        <w:tc>
          <w:tcPr>
            <w:tcW w:w="4419" w:type="dxa"/>
          </w:tcPr>
          <w:p w:rsidR="00DC0024" w:rsidRPr="00864FFE" w:rsidRDefault="00DC0024" w:rsidP="00864FFE">
            <w:pPr>
              <w:jc w:val="both"/>
              <w:rPr>
                <w:rFonts w:ascii="Simplified Arabic" w:hAnsi="Simplified Arabic" w:cs="Simplified Arabic"/>
                <w:sz w:val="32"/>
                <w:szCs w:val="32"/>
                <w:rtl/>
              </w:rPr>
            </w:pPr>
            <w:r w:rsidRPr="00864FFE">
              <w:rPr>
                <w:rFonts w:ascii="Simplified Arabic" w:hAnsi="Simplified Arabic" w:cs="Simplified Arabic"/>
                <w:sz w:val="32"/>
                <w:szCs w:val="32"/>
                <w:rtl/>
              </w:rPr>
              <w:t>التوجيه يسبق و يمهد لعملية الإرشاد</w:t>
            </w:r>
          </w:p>
        </w:tc>
        <w:tc>
          <w:tcPr>
            <w:tcW w:w="4704" w:type="dxa"/>
          </w:tcPr>
          <w:p w:rsidR="00DC0024" w:rsidRPr="00864FFE" w:rsidRDefault="00DC0024" w:rsidP="00864FFE">
            <w:pPr>
              <w:jc w:val="both"/>
              <w:rPr>
                <w:rFonts w:ascii="Simplified Arabic" w:hAnsi="Simplified Arabic" w:cs="Simplified Arabic"/>
                <w:sz w:val="32"/>
                <w:szCs w:val="32"/>
                <w:rtl/>
              </w:rPr>
            </w:pPr>
            <w:r w:rsidRPr="00864FFE">
              <w:rPr>
                <w:rFonts w:ascii="Simplified Arabic" w:hAnsi="Simplified Arabic" w:cs="Simplified Arabic"/>
                <w:sz w:val="32"/>
                <w:szCs w:val="32"/>
                <w:rtl/>
              </w:rPr>
              <w:t>يعتبر جانبًا ختاميًا لبرامج التوجيه.</w:t>
            </w:r>
          </w:p>
        </w:tc>
      </w:tr>
      <w:tr w:rsidR="00DC0024" w:rsidRPr="00864FFE" w:rsidTr="00864FFE">
        <w:trPr>
          <w:trHeight w:val="914"/>
        </w:trPr>
        <w:tc>
          <w:tcPr>
            <w:tcW w:w="570" w:type="dxa"/>
          </w:tcPr>
          <w:p w:rsidR="00DC0024" w:rsidRPr="00864FFE" w:rsidRDefault="00DC0024" w:rsidP="00864FFE">
            <w:pPr>
              <w:jc w:val="both"/>
              <w:rPr>
                <w:rFonts w:ascii="Simplified Arabic" w:hAnsi="Simplified Arabic" w:cs="Simplified Arabic"/>
                <w:b/>
                <w:bCs/>
                <w:sz w:val="32"/>
                <w:szCs w:val="32"/>
                <w:rtl/>
              </w:rPr>
            </w:pPr>
            <w:r w:rsidRPr="00864FFE">
              <w:rPr>
                <w:rFonts w:ascii="Simplified Arabic" w:hAnsi="Simplified Arabic" w:cs="Simplified Arabic"/>
                <w:b/>
                <w:bCs/>
                <w:sz w:val="32"/>
                <w:szCs w:val="32"/>
                <w:rtl/>
              </w:rPr>
              <w:lastRenderedPageBreak/>
              <w:t>5</w:t>
            </w:r>
          </w:p>
        </w:tc>
        <w:tc>
          <w:tcPr>
            <w:tcW w:w="4419" w:type="dxa"/>
          </w:tcPr>
          <w:p w:rsidR="00DC0024" w:rsidRPr="00864FFE" w:rsidRDefault="00DC0024" w:rsidP="00864FFE">
            <w:pPr>
              <w:jc w:val="both"/>
              <w:rPr>
                <w:rFonts w:ascii="Simplified Arabic" w:hAnsi="Simplified Arabic" w:cs="Simplified Arabic"/>
                <w:sz w:val="32"/>
                <w:szCs w:val="32"/>
                <w:rtl/>
              </w:rPr>
            </w:pPr>
            <w:r w:rsidRPr="00864FFE">
              <w:rPr>
                <w:rFonts w:ascii="Simplified Arabic" w:hAnsi="Simplified Arabic" w:cs="Simplified Arabic"/>
                <w:sz w:val="32"/>
                <w:szCs w:val="32"/>
                <w:rtl/>
              </w:rPr>
              <w:t>يمكن أن يقوم به أي شخص تتوفر لديه الخبرة في موضوع معين</w:t>
            </w:r>
          </w:p>
        </w:tc>
        <w:tc>
          <w:tcPr>
            <w:tcW w:w="4704" w:type="dxa"/>
          </w:tcPr>
          <w:p w:rsidR="00DC0024" w:rsidRPr="00864FFE" w:rsidRDefault="00DC0024" w:rsidP="00864FFE">
            <w:pPr>
              <w:jc w:val="both"/>
              <w:rPr>
                <w:rFonts w:ascii="Simplified Arabic" w:hAnsi="Simplified Arabic" w:cs="Simplified Arabic"/>
                <w:sz w:val="32"/>
                <w:szCs w:val="32"/>
                <w:rtl/>
              </w:rPr>
            </w:pPr>
            <w:r w:rsidRPr="00864FFE">
              <w:rPr>
                <w:rFonts w:ascii="Simplified Arabic" w:hAnsi="Simplified Arabic" w:cs="Simplified Arabic"/>
                <w:sz w:val="32"/>
                <w:szCs w:val="32"/>
                <w:rtl/>
              </w:rPr>
              <w:t>يتطلب الإعداد والتخصص و الكفاءة من قبل المرشد</w:t>
            </w:r>
          </w:p>
        </w:tc>
      </w:tr>
    </w:tbl>
    <w:p w:rsidR="00DC0024" w:rsidRPr="00864FFE" w:rsidRDefault="00DC0024" w:rsidP="00DC0024">
      <w:pPr>
        <w:jc w:val="both"/>
        <w:rPr>
          <w:rFonts w:ascii="Simplified Arabic" w:hAnsi="Simplified Arabic" w:cs="Simplified Arabic"/>
          <w:sz w:val="32"/>
          <w:szCs w:val="32"/>
        </w:rPr>
      </w:pPr>
    </w:p>
    <w:sectPr w:rsidR="00DC0024" w:rsidRPr="00864FFE" w:rsidSect="00DC0024">
      <w:pgSz w:w="11906" w:h="16838"/>
      <w:pgMar w:top="1440" w:right="1800" w:bottom="1440" w:left="1800" w:header="708" w:footer="708" w:gutter="0"/>
      <w:pgBorders w:offsetFrom="page">
        <w:top w:val="basicWideInline" w:sz="6" w:space="24" w:color="auto"/>
        <w:left w:val="basicWideInline" w:sz="6" w:space="24" w:color="auto"/>
        <w:bottom w:val="basicWideInline" w:sz="6" w:space="24" w:color="auto"/>
        <w:right w:val="basicWideInline" w:sz="6"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8FE"/>
    <w:rsid w:val="00071E3E"/>
    <w:rsid w:val="00183CE2"/>
    <w:rsid w:val="002D3DDC"/>
    <w:rsid w:val="006B2815"/>
    <w:rsid w:val="00864FFE"/>
    <w:rsid w:val="00C347AF"/>
    <w:rsid w:val="00C648FE"/>
    <w:rsid w:val="00DC002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C00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C00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7</Pages>
  <Words>1196</Words>
  <Characters>6820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8001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mta-aldiyar</dc:creator>
  <cp:keywords/>
  <dc:description/>
  <cp:lastModifiedBy>mta-aldiyar</cp:lastModifiedBy>
  <cp:revision>5</cp:revision>
  <dcterms:created xsi:type="dcterms:W3CDTF">2026-09-20T18:09:00Z</dcterms:created>
  <dcterms:modified xsi:type="dcterms:W3CDTF">2026-09-22T14:53:00Z</dcterms:modified>
</cp:coreProperties>
</file>