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D2" w:rsidRPr="003D6BD2" w:rsidRDefault="003D6BD2" w:rsidP="003D6BD2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</w:pPr>
    </w:p>
    <w:p w:rsidR="00F7717E" w:rsidRDefault="00F7717E" w:rsidP="003D6BD2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</w:pPr>
      <w:proofErr w:type="spellStart"/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المحاظرة</w:t>
      </w:r>
      <w:proofErr w:type="spellEnd"/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 xml:space="preserve"> الاولى(شرح مبسط عن </w:t>
      </w:r>
      <w:proofErr w:type="spellStart"/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العشاري</w:t>
      </w:r>
      <w:proofErr w:type="spellEnd"/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 xml:space="preserve"> وترتيب الفعاليات</w:t>
      </w:r>
      <w:proofErr w:type="spellStart"/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)</w:t>
      </w:r>
      <w:proofErr w:type="spellEnd"/>
    </w:p>
    <w:p w:rsidR="003D6BD2" w:rsidRPr="003D6BD2" w:rsidRDefault="003D6BD2" w:rsidP="003D6BD2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</w:pPr>
      <w:r w:rsidRPr="003D6BD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العاب القوى(المرحلة الرابعة</w:t>
      </w:r>
      <w:proofErr w:type="spellStart"/>
      <w:r w:rsidRPr="003D6BD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)</w:t>
      </w:r>
      <w:proofErr w:type="spellEnd"/>
    </w:p>
    <w:p w:rsidR="003D6BD2" w:rsidRPr="003D6BD2" w:rsidRDefault="003D6BD2" w:rsidP="00F7717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</w:pPr>
      <w:proofErr w:type="spellStart"/>
      <w:r w:rsidRPr="003D6BD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  <w:lang/>
        </w:rPr>
        <w:t>العشار</w:t>
      </w:r>
      <w:r w:rsidRPr="003D6BD2"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  <w:lang/>
        </w:rPr>
        <w:t>ي</w:t>
      </w:r>
      <w:proofErr w:type="spellEnd"/>
      <w:r w:rsidRPr="003D6BD2"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  <w:t xml:space="preserve"> هي مسابقة </w:t>
      </w:r>
      <w:hyperlink r:id="rId5" w:tooltip="ألعاب قوى" w:history="1">
        <w:r w:rsidRPr="003D6BD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rtl/>
            <w:lang/>
          </w:rPr>
          <w:t>ألعاب قوى</w:t>
        </w:r>
      </w:hyperlink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  <w:t xml:space="preserve"> خاصة للرجال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  <w:lang/>
        </w:rPr>
        <w:t xml:space="preserve"> </w:t>
      </w:r>
      <w:r w:rsidRPr="003D6BD2"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  <w:t xml:space="preserve"> وتقام على مدى يومين متتاليين. تتكون مسابقة </w:t>
      </w:r>
      <w:proofErr w:type="spellStart"/>
      <w:r w:rsidRPr="003D6BD2"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  <w:t>العشاري</w:t>
      </w:r>
      <w:proofErr w:type="spellEnd"/>
      <w:r w:rsidRPr="003D6BD2"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  <w:t xml:space="preserve"> من 10 فعاليات  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  <w:lang/>
        </w:rPr>
        <w:t>و</w:t>
      </w:r>
      <w:r w:rsidRPr="003D6BD2"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  <w:t xml:space="preserve">توزيع النقاط على كل رياضي حسب ترتيبه في كل </w:t>
      </w:r>
      <w:proofErr w:type="spellStart"/>
      <w:r w:rsidRPr="003D6BD2"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  <w:t>فعالية،</w:t>
      </w:r>
      <w:proofErr w:type="spellEnd"/>
      <w:r w:rsidRPr="003D6BD2"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  <w:t xml:space="preserve"> ويتم جمع النقاط لوضع </w:t>
      </w:r>
      <w:r w:rsidR="00F7717E"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  <w:t>الترتيب النهائي بعد أخر مسابقة</w:t>
      </w:r>
      <w:r w:rsidR="00F7717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  <w:lang/>
        </w:rPr>
        <w:t xml:space="preserve"> </w:t>
      </w:r>
      <w:r w:rsidRPr="003D6BD2"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  <w:t xml:space="preserve">واللاعب الفائز هو الذي جمع أكبر عدد من النقاط. </w:t>
      </w:r>
      <w:r w:rsidR="00F7717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  <w:lang/>
        </w:rPr>
        <w:t xml:space="preserve">اما توزيع الفعاليات فيكون حسب خصوصية الفعالية من حيث الشدة ونظام الطاقة </w:t>
      </w:r>
      <w:r w:rsidR="00C62EFD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  <w:lang/>
        </w:rPr>
        <w:t xml:space="preserve">وصعوبة الفعالية وقسمت الفعاليات على يومين </w:t>
      </w:r>
      <w:proofErr w:type="spellStart"/>
      <w:r w:rsidR="00C62EFD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  <w:lang/>
        </w:rPr>
        <w:t>وكلتالي</w:t>
      </w:r>
      <w:proofErr w:type="spellEnd"/>
      <w:r w:rsidR="00C62EFD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  <w:lang/>
        </w:rPr>
        <w:t>:</w:t>
      </w:r>
    </w:p>
    <w:p w:rsidR="003D6BD2" w:rsidRPr="003D6BD2" w:rsidRDefault="003D6BD2" w:rsidP="003D6BD2">
      <w:pPr>
        <w:numPr>
          <w:ilvl w:val="0"/>
          <w:numId w:val="1"/>
        </w:numPr>
        <w:spacing w:before="100" w:beforeAutospacing="1" w:after="100" w:afterAutospacing="1" w:line="384" w:lineRule="atLeast"/>
        <w:ind w:left="336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  <w:lang/>
        </w:rPr>
      </w:pPr>
      <w:r w:rsidRPr="003D6BD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  <w:lang/>
        </w:rPr>
        <w:t xml:space="preserve">اليوم الأول </w:t>
      </w:r>
    </w:p>
    <w:p w:rsidR="003D6BD2" w:rsidRPr="003D6BD2" w:rsidRDefault="003D6BD2" w:rsidP="003D6BD2">
      <w:pPr>
        <w:numPr>
          <w:ilvl w:val="1"/>
          <w:numId w:val="1"/>
        </w:numPr>
        <w:spacing w:before="100" w:beforeAutospacing="1" w:after="100" w:afterAutospacing="1" w:line="384" w:lineRule="atLeast"/>
        <w:ind w:left="672"/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</w:pPr>
      <w:hyperlink r:id="rId6" w:tooltip="100 متر" w:history="1">
        <w:r w:rsidRPr="003D6BD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rtl/>
            <w:lang/>
          </w:rPr>
          <w:t>100 متر</w:t>
        </w:r>
      </w:hyperlink>
    </w:p>
    <w:p w:rsidR="003D6BD2" w:rsidRPr="003D6BD2" w:rsidRDefault="003D6BD2" w:rsidP="00C62EFD">
      <w:pPr>
        <w:numPr>
          <w:ilvl w:val="1"/>
          <w:numId w:val="1"/>
        </w:numPr>
        <w:spacing w:before="100" w:beforeAutospacing="1" w:after="100" w:afterAutospacing="1" w:line="384" w:lineRule="atLeast"/>
        <w:ind w:left="672"/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</w:pPr>
      <w:hyperlink r:id="rId7" w:tooltip="قفز طويل" w:history="1">
        <w:r w:rsidRPr="003D6BD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rtl/>
            <w:lang/>
          </w:rPr>
          <w:t>ا</w:t>
        </w:r>
        <w:r w:rsidR="00C62EFD">
          <w:rPr>
            <w:rFonts w:ascii="Times New Roman" w:eastAsia="Times New Roman" w:hAnsi="Times New Roman" w:cs="Times New Roman" w:hint="cs"/>
            <w:color w:val="000000" w:themeColor="text1"/>
            <w:sz w:val="32"/>
            <w:szCs w:val="32"/>
            <w:u w:val="single"/>
            <w:rtl/>
            <w:lang/>
          </w:rPr>
          <w:t>لوثب</w:t>
        </w:r>
        <w:r w:rsidRPr="003D6BD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rtl/>
            <w:lang/>
          </w:rPr>
          <w:t xml:space="preserve"> الطويل</w:t>
        </w:r>
      </w:hyperlink>
    </w:p>
    <w:p w:rsidR="003D6BD2" w:rsidRPr="003D6BD2" w:rsidRDefault="00C62EFD" w:rsidP="00C62EFD">
      <w:pPr>
        <w:numPr>
          <w:ilvl w:val="1"/>
          <w:numId w:val="1"/>
        </w:numPr>
        <w:spacing w:before="100" w:beforeAutospacing="1" w:after="100" w:afterAutospacing="1" w:line="384" w:lineRule="atLeast"/>
        <w:ind w:left="672"/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</w:pP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u w:val="single"/>
          <w:rtl/>
          <w:lang/>
        </w:rPr>
        <w:t>دفع</w:t>
      </w:r>
      <w:r w:rsidR="003D6BD2" w:rsidRPr="003D6BD2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rtl/>
          <w:lang/>
        </w:rPr>
        <w:t xml:space="preserve"> ال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u w:val="single"/>
          <w:rtl/>
          <w:lang/>
        </w:rPr>
        <w:t>ثقل</w:t>
      </w:r>
    </w:p>
    <w:p w:rsidR="003D6BD2" w:rsidRPr="003D6BD2" w:rsidRDefault="003D6BD2" w:rsidP="003D6BD2">
      <w:pPr>
        <w:numPr>
          <w:ilvl w:val="1"/>
          <w:numId w:val="1"/>
        </w:numPr>
        <w:spacing w:before="100" w:beforeAutospacing="1" w:after="100" w:afterAutospacing="1" w:line="384" w:lineRule="atLeast"/>
        <w:ind w:left="672"/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</w:pPr>
      <w:hyperlink r:id="rId8" w:tooltip="قفز عالي" w:history="1">
        <w:r w:rsidRPr="003D6BD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rtl/>
            <w:lang/>
          </w:rPr>
          <w:t>القفز العالي</w:t>
        </w:r>
      </w:hyperlink>
    </w:p>
    <w:p w:rsidR="003D6BD2" w:rsidRPr="003D6BD2" w:rsidRDefault="003D6BD2" w:rsidP="003D6BD2">
      <w:pPr>
        <w:numPr>
          <w:ilvl w:val="1"/>
          <w:numId w:val="1"/>
        </w:numPr>
        <w:spacing w:before="100" w:beforeAutospacing="1" w:after="100" w:afterAutospacing="1" w:line="384" w:lineRule="atLeast"/>
        <w:ind w:left="672"/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</w:pPr>
      <w:hyperlink r:id="rId9" w:tooltip="400 متر" w:history="1">
        <w:r w:rsidRPr="003D6BD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rtl/>
            <w:lang/>
          </w:rPr>
          <w:t>400 متر</w:t>
        </w:r>
      </w:hyperlink>
    </w:p>
    <w:p w:rsidR="003D6BD2" w:rsidRPr="003D6BD2" w:rsidRDefault="003D6BD2" w:rsidP="003D6BD2">
      <w:pPr>
        <w:numPr>
          <w:ilvl w:val="0"/>
          <w:numId w:val="1"/>
        </w:numPr>
        <w:spacing w:before="100" w:beforeAutospacing="1" w:after="100" w:afterAutospacing="1" w:line="384" w:lineRule="atLeast"/>
        <w:ind w:left="336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  <w:lang/>
        </w:rPr>
      </w:pPr>
      <w:r w:rsidRPr="003D6BD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  <w:lang/>
        </w:rPr>
        <w:t xml:space="preserve">اليوم الثاني </w:t>
      </w:r>
    </w:p>
    <w:p w:rsidR="003D6BD2" w:rsidRPr="003D6BD2" w:rsidRDefault="003D6BD2" w:rsidP="003D6BD2">
      <w:pPr>
        <w:numPr>
          <w:ilvl w:val="1"/>
          <w:numId w:val="1"/>
        </w:numPr>
        <w:spacing w:before="100" w:beforeAutospacing="1" w:after="100" w:afterAutospacing="1" w:line="384" w:lineRule="atLeast"/>
        <w:ind w:left="672"/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</w:pPr>
      <w:hyperlink r:id="rId10" w:tooltip="110 متر حواجز" w:history="1">
        <w:r w:rsidRPr="003D6BD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rtl/>
            <w:lang/>
          </w:rPr>
          <w:t>110 متر حواجز</w:t>
        </w:r>
      </w:hyperlink>
    </w:p>
    <w:p w:rsidR="003D6BD2" w:rsidRPr="003D6BD2" w:rsidRDefault="003D6BD2" w:rsidP="003D6BD2">
      <w:pPr>
        <w:numPr>
          <w:ilvl w:val="1"/>
          <w:numId w:val="1"/>
        </w:numPr>
        <w:spacing w:before="100" w:beforeAutospacing="1" w:after="100" w:afterAutospacing="1" w:line="384" w:lineRule="atLeast"/>
        <w:ind w:left="672"/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</w:pPr>
      <w:hyperlink r:id="rId11" w:tooltip="رمي القرص" w:history="1">
        <w:r w:rsidRPr="003D6BD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rtl/>
            <w:lang/>
          </w:rPr>
          <w:t>رمي القرص</w:t>
        </w:r>
      </w:hyperlink>
    </w:p>
    <w:p w:rsidR="003D6BD2" w:rsidRPr="003D6BD2" w:rsidRDefault="003D6BD2" w:rsidP="003D6BD2">
      <w:pPr>
        <w:numPr>
          <w:ilvl w:val="1"/>
          <w:numId w:val="1"/>
        </w:numPr>
        <w:spacing w:before="100" w:beforeAutospacing="1" w:after="100" w:afterAutospacing="1" w:line="384" w:lineRule="atLeast"/>
        <w:ind w:left="672"/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</w:pPr>
      <w:hyperlink r:id="rId12" w:tooltip="قفز بالزانة" w:history="1">
        <w:r w:rsidRPr="003D6BD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rtl/>
            <w:lang/>
          </w:rPr>
          <w:t>القفز بالزانة</w:t>
        </w:r>
      </w:hyperlink>
    </w:p>
    <w:p w:rsidR="003D6BD2" w:rsidRPr="003D6BD2" w:rsidRDefault="003D6BD2" w:rsidP="003D6BD2">
      <w:pPr>
        <w:numPr>
          <w:ilvl w:val="1"/>
          <w:numId w:val="1"/>
        </w:numPr>
        <w:spacing w:before="100" w:beforeAutospacing="1" w:after="100" w:afterAutospacing="1" w:line="384" w:lineRule="atLeast"/>
        <w:ind w:left="672"/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</w:pPr>
      <w:hyperlink r:id="rId13" w:tooltip="رمي الرمح" w:history="1">
        <w:r w:rsidRPr="003D6BD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rtl/>
            <w:lang/>
          </w:rPr>
          <w:t>رمي الرمح</w:t>
        </w:r>
      </w:hyperlink>
    </w:p>
    <w:p w:rsidR="003D6BD2" w:rsidRPr="003D6BD2" w:rsidRDefault="003D6BD2" w:rsidP="00C62EFD">
      <w:pPr>
        <w:numPr>
          <w:ilvl w:val="1"/>
          <w:numId w:val="1"/>
        </w:numPr>
        <w:spacing w:before="100" w:beforeAutospacing="1" w:after="100" w:afterAutospacing="1" w:line="384" w:lineRule="atLeast"/>
        <w:ind w:left="672"/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/>
        </w:rPr>
      </w:pPr>
      <w:hyperlink r:id="rId14" w:tooltip="1500 متر" w:history="1">
        <w:r w:rsidRPr="003D6BD2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rtl/>
            <w:lang/>
          </w:rPr>
          <w:t>1500 متر</w:t>
        </w:r>
      </w:hyperlink>
    </w:p>
    <w:sectPr w:rsidR="003D6BD2" w:rsidRPr="003D6BD2" w:rsidSect="00C62EFD">
      <w:pgSz w:w="11906" w:h="16838" w:code="9"/>
      <w:pgMar w:top="1440" w:right="1797" w:bottom="1440" w:left="1797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C39"/>
    <w:multiLevelType w:val="multilevel"/>
    <w:tmpl w:val="EF44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A013A"/>
    <w:multiLevelType w:val="multilevel"/>
    <w:tmpl w:val="5AB2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6BD2"/>
    <w:rsid w:val="003455B9"/>
    <w:rsid w:val="003D6BD2"/>
    <w:rsid w:val="003E0B85"/>
    <w:rsid w:val="00B65D89"/>
    <w:rsid w:val="00C62EFD"/>
    <w:rsid w:val="00E61E68"/>
    <w:rsid w:val="00F7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B9"/>
    <w:pPr>
      <w:bidi/>
    </w:pPr>
  </w:style>
  <w:style w:type="paragraph" w:styleId="2">
    <w:name w:val="heading 2"/>
    <w:basedOn w:val="a"/>
    <w:link w:val="2Char"/>
    <w:uiPriority w:val="9"/>
    <w:qFormat/>
    <w:rsid w:val="003D6BD2"/>
    <w:pPr>
      <w:bidi w:val="0"/>
      <w:spacing w:before="100" w:beforeAutospacing="1" w:after="100" w:afterAutospacing="1" w:line="384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D6B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3D6BD2"/>
    <w:rPr>
      <w:color w:val="0000FF"/>
      <w:u w:val="single"/>
    </w:rPr>
  </w:style>
  <w:style w:type="character" w:styleId="HTMLCode">
    <w:name w:val="HTML Code"/>
    <w:basedOn w:val="a0"/>
    <w:uiPriority w:val="99"/>
    <w:semiHidden/>
    <w:unhideWhenUsed/>
    <w:rsid w:val="003D6BD2"/>
    <w:rPr>
      <w:rFonts w:ascii="Courier New" w:eastAsia="Times New Roman" w:hAnsi="Courier New" w:cs="Courier New" w:hint="default"/>
      <w:spacing w:val="0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3D6BD2"/>
    <w:pPr>
      <w:bidi w:val="0"/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D6BD2"/>
  </w:style>
  <w:style w:type="character" w:customStyle="1" w:styleId="mw-editsection2">
    <w:name w:val="mw-editsection2"/>
    <w:basedOn w:val="a0"/>
    <w:rsid w:val="003D6BD2"/>
  </w:style>
  <w:style w:type="character" w:customStyle="1" w:styleId="mw-editsection-bracket">
    <w:name w:val="mw-editsection-bracket"/>
    <w:basedOn w:val="a0"/>
    <w:rsid w:val="003D6BD2"/>
  </w:style>
  <w:style w:type="character" w:customStyle="1" w:styleId="mw-cite-backlink">
    <w:name w:val="mw-cite-backlink"/>
    <w:basedOn w:val="a0"/>
    <w:rsid w:val="003D6BD2"/>
  </w:style>
  <w:style w:type="character" w:customStyle="1" w:styleId="reference-text">
    <w:name w:val="reference-text"/>
    <w:basedOn w:val="a0"/>
    <w:rsid w:val="003D6BD2"/>
  </w:style>
  <w:style w:type="character" w:customStyle="1" w:styleId="citation">
    <w:name w:val="citation"/>
    <w:basedOn w:val="a0"/>
    <w:rsid w:val="003D6BD2"/>
  </w:style>
  <w:style w:type="character" w:customStyle="1" w:styleId="reference-accessdate">
    <w:name w:val="reference-accessdate"/>
    <w:basedOn w:val="a0"/>
    <w:rsid w:val="003D6BD2"/>
  </w:style>
  <w:style w:type="character" w:customStyle="1" w:styleId="z3988">
    <w:name w:val="z3988"/>
    <w:basedOn w:val="a0"/>
    <w:rsid w:val="003D6BD2"/>
  </w:style>
  <w:style w:type="character" w:customStyle="1" w:styleId="error1">
    <w:name w:val="error1"/>
    <w:basedOn w:val="a0"/>
    <w:rsid w:val="003D6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61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9%82%D9%81%D8%B2_%D8%B9%D8%A7%D9%84%D9%8A" TargetMode="External"/><Relationship Id="rId13" Type="http://schemas.openxmlformats.org/officeDocument/2006/relationships/hyperlink" Target="https://ar.wikipedia.org/wiki/%D8%B1%D9%85%D9%8A_%D8%A7%D9%84%D8%B1%D9%85%D8%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.wikipedia.org/wiki/%D9%82%D9%81%D8%B2_%D8%B7%D9%88%D9%8A%D9%84" TargetMode="External"/><Relationship Id="rId12" Type="http://schemas.openxmlformats.org/officeDocument/2006/relationships/hyperlink" Target="https://ar.wikipedia.org/wiki/%D9%82%D9%81%D8%B2_%D8%A8%D8%A7%D9%84%D8%B2%D8%A7%D9%86%D8%A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100_%D9%85%D8%AA%D8%B1" TargetMode="External"/><Relationship Id="rId11" Type="http://schemas.openxmlformats.org/officeDocument/2006/relationships/hyperlink" Target="https://ar.wikipedia.org/wiki/%D8%B1%D9%85%D9%8A_%D8%A7%D9%84%D9%82%D8%B1%D8%B5" TargetMode="External"/><Relationship Id="rId5" Type="http://schemas.openxmlformats.org/officeDocument/2006/relationships/hyperlink" Target="https://ar.wikipedia.org/wiki/%D8%A3%D9%84%D8%B9%D8%A7%D8%A8_%D9%82%D9%88%D9%8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r.wikipedia.org/wiki/110_%D9%85%D8%AA%D8%B1_%D8%AD%D9%88%D8%A7%D8%AC%D8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400_%D9%85%D8%AA%D8%B1" TargetMode="External"/><Relationship Id="rId14" Type="http://schemas.openxmlformats.org/officeDocument/2006/relationships/hyperlink" Target="https://ar.wikipedia.org/wiki/1500_%D9%85%D8%AA%D8%B1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2018-12-23T16:40:00Z</dcterms:created>
  <dcterms:modified xsi:type="dcterms:W3CDTF">2018-12-23T17:04:00Z</dcterms:modified>
</cp:coreProperties>
</file>