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B8" w:rsidRDefault="00726DB8" w:rsidP="00726DB8">
      <w:pPr>
        <w:ind w:left="386" w:right="-180" w:hanging="54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726DB8" w:rsidRPr="00D12BFB" w:rsidRDefault="00726DB8" w:rsidP="00726DB8">
      <w:pPr>
        <w:ind w:left="-154" w:right="-180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D12BFB">
        <w:rPr>
          <w:rFonts w:cs="PT Bold Heading" w:hint="cs"/>
          <w:sz w:val="34"/>
          <w:szCs w:val="34"/>
          <w:rtl/>
          <w:lang w:bidi="ar-IQ"/>
        </w:rPr>
        <w:t>التوافق :-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يعد التوافق من القابليات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قدرات الحركية المعقدة جداً ويكون مرتبط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بالسرعة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القوة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التحمل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المرونة بصورة قريبة جداً ، فضلاً عن كونه عنصراً مهماً . ليس فقط بالنسبة لمتطلبات المهارات الفنية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والخططية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وإتقان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ولكن يكون مهماً بالنسبة لتطبيق المهارات الفنية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والخططية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ظروف غير مألوفة . مثل (تغ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ير مكان التدريب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الأدوات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الإضاءة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المناخ والحالات الجوية والخصوم) .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فالتوافق يكون مهماً عندما يكون الرياضي في الهواء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في حالات غير مألوفة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معروضة سابقاً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كما في القفز على الحصان او صندوق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الجمناستك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حالات القفز المختلفة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المتنوعة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وله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خرى عندما يفقد الرياضي توازنه كما في حالات (الزلق المفاجئة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والهبوط والتوافقيا</w:t>
      </w:r>
      <w:r w:rsidRPr="00C10D0B">
        <w:rPr>
          <w:rFonts w:cs="Simplified Arabic" w:hint="eastAsia"/>
          <w:b/>
          <w:bCs/>
          <w:sz w:val="34"/>
          <w:szCs w:val="34"/>
          <w:rtl/>
          <w:lang w:bidi="ar-IQ"/>
        </w:rPr>
        <w:t>ت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السريعة) .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فتطوير التوافق العضلي العصبي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عد احد أهداف التربية البدنية طبقاً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لآ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راء بعض العلماء كما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لاتقتصر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التوافق على المجال الرياضي فقط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بل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الفرد يحتاج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إليه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حياته العامة ، مثل (المشي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قيادة المركبات (السيارات) فقيادة السيارة تتطلب توافقاً بين العينيين والذراعين والقدمين حتى تكتمل عملية القيادة وهناك أمثلة كثيرة فيما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خص التوافق . وتبرز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التوافق في الحركات المركبة التي تتطلب تحريك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أكثر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جزء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أجزاء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الجسم في وقت واحد ، كما تتضاعف هذه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أهمية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ذا كانت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الأجزاء تتحرك في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ٱتجاهات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مختلفة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.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يتطلب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التوافق الجيد الرشاقة والتوازن والسرعة والإحساس الحركي والمرونة ودقة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وسرعته ، ولا يتطلب التوافق القوة العضلية الزائدة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التحمل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لا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ذا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ستمر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التوافق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مدد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طويلة نسبياً .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لذا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عرف </w:t>
      </w:r>
      <w:r>
        <w:rPr>
          <w:rFonts w:cs="PT Bold Heading" w:hint="cs"/>
          <w:sz w:val="34"/>
          <w:szCs w:val="34"/>
          <w:rtl/>
          <w:lang w:bidi="ar-IQ"/>
        </w:rPr>
        <w:t>كل من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726DB8" w:rsidRPr="00C10D0B" w:rsidRDefault="00726DB8" w:rsidP="00726DB8">
      <w:pPr>
        <w:ind w:left="386" w:right="-180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- (لارسون </w:t>
      </w:r>
      <w:r w:rsidRPr="00C10D0B">
        <w:rPr>
          <w:rFonts w:cs="Simplified Arabic"/>
          <w:b/>
          <w:bCs/>
          <w:sz w:val="34"/>
          <w:szCs w:val="34"/>
          <w:lang w:bidi="ar-IQ"/>
        </w:rPr>
        <w:t>Larson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يوكم</w:t>
      </w:r>
      <w:r w:rsidRPr="00C10D0B">
        <w:rPr>
          <w:rFonts w:cs="Simplified Arabic"/>
          <w:b/>
          <w:bCs/>
          <w:sz w:val="34"/>
          <w:szCs w:val="34"/>
          <w:lang w:bidi="ar-IQ"/>
        </w:rPr>
        <w:t>Youcm</w:t>
      </w:r>
      <w:proofErr w:type="spellEnd"/>
      <w:r w:rsidRPr="00C10D0B">
        <w:rPr>
          <w:rFonts w:cs="Simplified Arabic"/>
          <w:b/>
          <w:bCs/>
          <w:sz w:val="34"/>
          <w:szCs w:val="34"/>
          <w:lang w:bidi="ar-IQ"/>
        </w:rPr>
        <w:t xml:space="preserve">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التوافق  بأنه (قدرة الفرد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دماج حركات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مختلفة داخل اطار واحد) .</w:t>
      </w:r>
    </w:p>
    <w:p w:rsidR="00726DB8" w:rsidRPr="00C10D0B" w:rsidRDefault="00726DB8" w:rsidP="00726DB8">
      <w:pPr>
        <w:ind w:left="386" w:right="-180" w:hanging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-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يعرف فليشمان</w:t>
      </w:r>
      <w:r w:rsidRPr="00C10D0B">
        <w:rPr>
          <w:rFonts w:cs="Simplified Arabic"/>
          <w:b/>
          <w:bCs/>
          <w:sz w:val="34"/>
          <w:szCs w:val="34"/>
          <w:lang w:bidi="ar-IQ"/>
        </w:rPr>
        <w:t xml:space="preserve">Fleishman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التوافق  بأنه (قدرة الفرد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عدد من الحركات المركبة في وقت واحد).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كما يعرف التوافق بين الأطراف المتعددة بكونه (القدرة على التنسيق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 التوافق بين حركات مجموعة من الأطراف عندما تعمل معاً في وقت واحد) .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ويعرف التوافق الكلي للجسم بكونه (القدرة على التنسيق بين حركات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أجزاء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الجسم المختلفة عندما تقوم بحركات شاملة) .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لذا فالتوافق هو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نعكاس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قابلية الرياضيي</w:t>
      </w:r>
      <w:r w:rsidRPr="00C10D0B">
        <w:rPr>
          <w:rFonts w:cs="Simplified Arabic" w:hint="eastAsia"/>
          <w:b/>
          <w:bCs/>
          <w:sz w:val="34"/>
          <w:szCs w:val="34"/>
          <w:rtl/>
          <w:lang w:bidi="ar-IQ"/>
        </w:rPr>
        <w:t>ن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حركات ذات درجات مختلفة من الصعوبة بسرعة عالية (نشطة) مع دقة وفاعلية كبيرة لتحقيق هدف ما .</w:t>
      </w:r>
    </w:p>
    <w:p w:rsidR="00726DB8" w:rsidRPr="00D12BFB" w:rsidRDefault="00726DB8" w:rsidP="00726DB8">
      <w:pPr>
        <w:ind w:left="-154" w:right="-180"/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أنواع</w:t>
      </w:r>
      <w:r w:rsidRPr="00D12BFB">
        <w:rPr>
          <w:rFonts w:cs="PT Bold Heading" w:hint="cs"/>
          <w:sz w:val="34"/>
          <w:szCs w:val="34"/>
          <w:rtl/>
          <w:lang w:bidi="ar-IQ"/>
        </w:rPr>
        <w:t xml:space="preserve"> التوافق :-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يقسم التوافق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أنواع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عدة</w:t>
      </w:r>
      <w:r w:rsidRPr="00D12BFB">
        <w:rPr>
          <w:rFonts w:cs="PT Bold Heading" w:hint="cs"/>
          <w:sz w:val="34"/>
          <w:szCs w:val="34"/>
          <w:rtl/>
          <w:lang w:bidi="ar-IQ"/>
        </w:rPr>
        <w:t xml:space="preserve"> ومنها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1- </w:t>
      </w:r>
      <w:r w:rsidRPr="00D12BFB">
        <w:rPr>
          <w:rFonts w:cs="PT Bold Heading" w:hint="cs"/>
          <w:sz w:val="34"/>
          <w:szCs w:val="34"/>
          <w:rtl/>
          <w:lang w:bidi="ar-IQ"/>
        </w:rPr>
        <w:t xml:space="preserve">التوافق العام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هو قدرة الرياضي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مهارات حركية بصورة معقولة بغض النظر عن اللعبة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 الفعالية الرياضية الممارسة 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الإعداد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المتعدد الجوانب يؤدي الى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يتمتع الرياضي بقدرة توافق عام مناسب ، هذا ويعد القاعدة الاساسية لتحسين التوافق الخاص . يمكن ملاحظة ذلك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المهارات الحركية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ساسية (كالمشي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الركض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التسلق ......الخ) .</w:t>
      </w:r>
    </w:p>
    <w:p w:rsidR="00726DB8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2- </w:t>
      </w:r>
      <w:r w:rsidRPr="00D12BFB">
        <w:rPr>
          <w:rFonts w:cs="PT Bold Heading" w:hint="cs"/>
          <w:sz w:val="34"/>
          <w:szCs w:val="34"/>
          <w:rtl/>
          <w:lang w:bidi="ar-IQ"/>
        </w:rPr>
        <w:t xml:space="preserve">التوافق الخاص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:- هو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ٱنعكاس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لقابلية الرياضي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حركات مختلفة من اللعبة او الفعالية الرياضية الممارسة بصورة سريعة جداً ، وسهلة ودقيقة . ويمكن تحسين التوافق الخاص بواسطة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تكرارات كثيرة جداً لمهارات خاصة طوال حياة الرياضي . كما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التوافق الخاص يتماشى مع طبيعة النشاط المعين ، فمثلاً كرة السلة ويب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ر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ز هذا النوع تبادل الكرة بين اليد الواحدة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اليدين ونقطة محددة بالنسبة للبورد الخاص بالسلة مع متابعة النظر ،كذلك في المبارزة ويكون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التوافق الخاص بين السلاح ومكان معين على جسم المنافس وتحقيق الهدف وهكذا بقية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الأنشطة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 الفعاليات الرياضية المختلفة .</w:t>
      </w:r>
    </w:p>
    <w:p w:rsidR="00726DB8" w:rsidRPr="00D12BFB" w:rsidRDefault="00726DB8" w:rsidP="00726DB8">
      <w:pPr>
        <w:ind w:left="-154" w:right="-180"/>
        <w:jc w:val="both"/>
        <w:rPr>
          <w:rFonts w:cs="PT Bold Heading" w:hint="cs"/>
          <w:sz w:val="34"/>
          <w:szCs w:val="34"/>
          <w:rtl/>
          <w:lang w:bidi="ar-IQ"/>
        </w:rPr>
      </w:pPr>
      <w:r>
        <w:rPr>
          <w:rFonts w:cs="PT Bold Heading" w:hint="cs"/>
          <w:sz w:val="34"/>
          <w:szCs w:val="34"/>
          <w:rtl/>
          <w:lang w:bidi="ar-IQ"/>
        </w:rPr>
        <w:t>3- توافق الأطراف والتوافق الكلي</w:t>
      </w:r>
      <w:r w:rsidRPr="00D12BFB">
        <w:rPr>
          <w:rFonts w:cs="PT Bold Heading" w:hint="cs"/>
          <w:sz w:val="34"/>
          <w:szCs w:val="34"/>
          <w:rtl/>
          <w:lang w:bidi="ar-IQ"/>
        </w:rPr>
        <w:t xml:space="preserve"> للجسم :- </w:t>
      </w:r>
    </w:p>
    <w:p w:rsidR="00726DB8" w:rsidRPr="00C10D0B" w:rsidRDefault="00726DB8" w:rsidP="00726DB8">
      <w:pPr>
        <w:ind w:left="-1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يعرض (فليشمان</w:t>
      </w:r>
      <w:r w:rsidRPr="00C10D0B">
        <w:rPr>
          <w:rFonts w:cs="Simplified Arabic"/>
          <w:b/>
          <w:bCs/>
          <w:sz w:val="34"/>
          <w:szCs w:val="34"/>
          <w:lang w:bidi="ar-IQ"/>
        </w:rPr>
        <w:t xml:space="preserve">Fleishman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) نوعين من التوافق </w:t>
      </w:r>
      <w:r w:rsidRPr="00D12BFB">
        <w:rPr>
          <w:rFonts w:cs="PT Bold Heading" w:hint="cs"/>
          <w:sz w:val="34"/>
          <w:szCs w:val="34"/>
          <w:rtl/>
          <w:lang w:bidi="ar-IQ"/>
        </w:rPr>
        <w:t>هما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726DB8" w:rsidRPr="00D12BFB" w:rsidRDefault="00726DB8" w:rsidP="00726DB8">
      <w:pPr>
        <w:ind w:left="-154" w:right="-180"/>
        <w:jc w:val="both"/>
        <w:rPr>
          <w:rFonts w:cs="PT Bold Heading"/>
          <w:sz w:val="34"/>
          <w:szCs w:val="34"/>
          <w:lang w:bidi="ar-IQ"/>
        </w:rPr>
      </w:pPr>
      <w:r w:rsidRPr="00D12BFB">
        <w:rPr>
          <w:rFonts w:cs="PT Bold Heading" w:hint="cs"/>
          <w:sz w:val="34"/>
          <w:szCs w:val="34"/>
          <w:rtl/>
          <w:lang w:bidi="ar-IQ"/>
        </w:rPr>
        <w:t xml:space="preserve">أ- توافق الأطراف </w:t>
      </w:r>
      <w:r w:rsidRPr="00D12BFB">
        <w:rPr>
          <w:rFonts w:ascii="SimSun" w:eastAsia="SimSun" w:hAnsi="SimSun" w:cs="PT Bold Heading"/>
          <w:sz w:val="34"/>
          <w:szCs w:val="34"/>
          <w:lang w:bidi="ar-IQ"/>
        </w:rPr>
        <w:t>multi-limb coordination</w:t>
      </w:r>
      <w:r w:rsidRPr="00D12BFB">
        <w:rPr>
          <w:rFonts w:cs="PT Bold Heading"/>
          <w:sz w:val="34"/>
          <w:szCs w:val="34"/>
          <w:lang w:bidi="ar-IQ"/>
        </w:rPr>
        <w:t xml:space="preserve"> </w:t>
      </w:r>
      <w:r w:rsidRPr="00D12BFB">
        <w:rPr>
          <w:rFonts w:cs="PT Bold Heading" w:hint="cs"/>
          <w:sz w:val="34"/>
          <w:szCs w:val="34"/>
          <w:rtl/>
          <w:lang w:bidi="ar-IQ"/>
        </w:rPr>
        <w:t xml:space="preserve"> :-</w:t>
      </w:r>
    </w:p>
    <w:p w:rsidR="00726DB8" w:rsidRPr="00C10D0B" w:rsidRDefault="00726DB8" w:rsidP="00726DB8">
      <w:pPr>
        <w:ind w:left="-154" w:right="-180" w:firstLine="360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ثبتت الدراسات التي قام بها (فليشمان</w:t>
      </w:r>
      <w:r w:rsidRPr="00C10D0B">
        <w:rPr>
          <w:rFonts w:cs="Simplified Arabic"/>
          <w:b/>
          <w:bCs/>
          <w:sz w:val="34"/>
          <w:szCs w:val="34"/>
          <w:lang w:bidi="ar-IQ"/>
        </w:rPr>
        <w:t xml:space="preserve">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C10D0B">
        <w:rPr>
          <w:rFonts w:cs="Simplified Arabic"/>
          <w:b/>
          <w:bCs/>
          <w:sz w:val="34"/>
          <w:szCs w:val="34"/>
          <w:lang w:bidi="ar-IQ"/>
        </w:rPr>
        <w:t>Fleishman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همبيل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C10D0B">
        <w:rPr>
          <w:rFonts w:cs="Simplified Arabic"/>
          <w:b/>
          <w:bCs/>
          <w:sz w:val="34"/>
          <w:szCs w:val="34"/>
          <w:lang w:bidi="ar-IQ"/>
        </w:rPr>
        <w:t>Hempel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والدراسة التي قام به (باركر </w:t>
      </w:r>
      <w:r w:rsidRPr="00C10D0B">
        <w:rPr>
          <w:rFonts w:cs="Simplified Arabic"/>
          <w:b/>
          <w:bCs/>
          <w:sz w:val="34"/>
          <w:szCs w:val="34"/>
          <w:lang w:bidi="ar-IQ"/>
        </w:rPr>
        <w:t>parker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) ،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أسلوب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التحليل العاملي (</w:t>
      </w:r>
      <w:r w:rsidRPr="00C10D0B">
        <w:rPr>
          <w:rFonts w:cs="Simplified Arabic"/>
          <w:b/>
          <w:bCs/>
          <w:sz w:val="34"/>
          <w:szCs w:val="34"/>
          <w:lang w:bidi="ar-IQ"/>
        </w:rPr>
        <w:t>Analysis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) للقدرات الحركية (</w:t>
      </w:r>
      <w:r w:rsidRPr="00C10D0B">
        <w:rPr>
          <w:rFonts w:cs="Simplified Arabic"/>
          <w:b/>
          <w:bCs/>
          <w:sz w:val="34"/>
          <w:szCs w:val="34"/>
          <w:lang w:bidi="ar-IQ"/>
        </w:rPr>
        <w:t>Motor Abilities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وجود عامل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طلق عليه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سم (توافق الاطراف) .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ذ يعد هذا العامل اقرب الى العمودية في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عمال التي تتطلب توافقاً للقدمين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اليدين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 كلاهما معاً (القدم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 واليد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ن) .</w:t>
      </w:r>
    </w:p>
    <w:p w:rsidR="00726DB8" w:rsidRPr="00D12BFB" w:rsidRDefault="00726DB8" w:rsidP="00726DB8">
      <w:pPr>
        <w:ind w:left="-154" w:right="-180"/>
        <w:jc w:val="both"/>
        <w:rPr>
          <w:rFonts w:cs="PT Bold Heading"/>
          <w:sz w:val="34"/>
          <w:szCs w:val="34"/>
          <w:lang w:bidi="ar-IQ"/>
        </w:rPr>
      </w:pPr>
      <w:r w:rsidRPr="00D12BFB">
        <w:rPr>
          <w:rFonts w:cs="PT Bold Heading" w:hint="cs"/>
          <w:sz w:val="34"/>
          <w:szCs w:val="34"/>
          <w:rtl/>
          <w:lang w:bidi="ar-IQ"/>
        </w:rPr>
        <w:t xml:space="preserve">ب- التوفق الكلي للجسم </w:t>
      </w:r>
      <w:proofErr w:type="spellStart"/>
      <w:r w:rsidRPr="00D12BFB">
        <w:rPr>
          <w:rFonts w:ascii="SimSun" w:eastAsia="SimSun" w:hAnsi="SimSun" w:cs="PT Bold Heading"/>
          <w:sz w:val="34"/>
          <w:szCs w:val="34"/>
          <w:lang w:bidi="ar-IQ"/>
        </w:rPr>
        <w:t>croos</w:t>
      </w:r>
      <w:proofErr w:type="spellEnd"/>
      <w:r w:rsidRPr="00D12BFB">
        <w:rPr>
          <w:rFonts w:ascii="SimSun" w:eastAsia="SimSun" w:hAnsi="SimSun" w:cs="PT Bold Heading"/>
          <w:sz w:val="34"/>
          <w:szCs w:val="34"/>
          <w:lang w:bidi="ar-IQ"/>
        </w:rPr>
        <w:t xml:space="preserve"> body coordination</w:t>
      </w:r>
      <w:r w:rsidRPr="00D12BFB">
        <w:rPr>
          <w:rFonts w:cs="PT Bold Heading"/>
          <w:sz w:val="34"/>
          <w:szCs w:val="34"/>
          <w:lang w:bidi="ar-IQ"/>
        </w:rPr>
        <w:t xml:space="preserve"> </w:t>
      </w:r>
      <w:r w:rsidRPr="00D12BFB">
        <w:rPr>
          <w:rFonts w:cs="PT Bold Heading" w:hint="cs"/>
          <w:sz w:val="34"/>
          <w:szCs w:val="34"/>
          <w:rtl/>
          <w:lang w:bidi="ar-IQ"/>
        </w:rPr>
        <w:t xml:space="preserve">:- </w:t>
      </w:r>
    </w:p>
    <w:p w:rsidR="00726DB8" w:rsidRDefault="00726DB8" w:rsidP="00726DB8">
      <w:pPr>
        <w:ind w:left="-154" w:right="-180" w:firstLine="874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ثبتت الدراسات التي قام بها كل من (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كمبي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C10D0B">
        <w:rPr>
          <w:rFonts w:cs="Simplified Arabic"/>
          <w:b/>
          <w:bCs/>
          <w:sz w:val="34"/>
          <w:szCs w:val="34"/>
          <w:lang w:bidi="ar-IQ"/>
        </w:rPr>
        <w:t>Cumbee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كيورتن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C10D0B">
        <w:rPr>
          <w:rFonts w:cs="Simplified Arabic"/>
          <w:b/>
          <w:bCs/>
          <w:sz w:val="34"/>
          <w:szCs w:val="34"/>
          <w:lang w:bidi="ar-IQ"/>
        </w:rPr>
        <w:t>Cureton</w:t>
      </w:r>
      <w:proofErr w:type="spellEnd"/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همبيل</w:t>
      </w:r>
      <w:proofErr w:type="spellEnd"/>
      <w:r w:rsidRPr="00C10D0B">
        <w:rPr>
          <w:rFonts w:cs="Simplified Arabic"/>
          <w:b/>
          <w:bCs/>
          <w:sz w:val="34"/>
          <w:szCs w:val="34"/>
          <w:lang w:bidi="ar-IQ"/>
        </w:rPr>
        <w:t xml:space="preserve"> </w:t>
      </w:r>
      <w:proofErr w:type="spellStart"/>
      <w:r w:rsidRPr="00C10D0B">
        <w:rPr>
          <w:rFonts w:cs="Simplified Arabic"/>
          <w:b/>
          <w:bCs/>
          <w:sz w:val="34"/>
          <w:szCs w:val="34"/>
          <w:lang w:bidi="ar-IQ"/>
        </w:rPr>
        <w:t>Hempel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وفليشمان</w:t>
      </w:r>
      <w:proofErr w:type="spellEnd"/>
      <w:r w:rsidRPr="00C10D0B">
        <w:rPr>
          <w:rFonts w:cs="Simplified Arabic"/>
          <w:b/>
          <w:bCs/>
          <w:sz w:val="34"/>
          <w:szCs w:val="34"/>
          <w:lang w:bidi="ar-IQ"/>
        </w:rPr>
        <w:t xml:space="preserve"> Fleishman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لارسون </w:t>
      </w:r>
      <w:r w:rsidRPr="00C10D0B">
        <w:rPr>
          <w:rFonts w:cs="Simplified Arabic"/>
          <w:b/>
          <w:bCs/>
          <w:sz w:val="34"/>
          <w:szCs w:val="34"/>
          <w:lang w:bidi="ar-IQ"/>
        </w:rPr>
        <w:t>Larson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وندلر</w:t>
      </w:r>
      <w:r w:rsidRPr="00C10D0B">
        <w:rPr>
          <w:rFonts w:cs="Simplified Arabic"/>
          <w:b/>
          <w:bCs/>
          <w:sz w:val="34"/>
          <w:szCs w:val="34"/>
          <w:lang w:bidi="ar-IQ"/>
        </w:rPr>
        <w:t>wendler</w:t>
      </w:r>
      <w:proofErr w:type="spellEnd"/>
      <w:r w:rsidRPr="00C10D0B">
        <w:rPr>
          <w:rFonts w:cs="Simplified Arabic"/>
          <w:b/>
          <w:bCs/>
          <w:sz w:val="34"/>
          <w:szCs w:val="34"/>
          <w:lang w:bidi="ar-IQ"/>
        </w:rPr>
        <w:t xml:space="preserve">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) وجود عامل أطلقوا عليه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سم التواف</w:t>
      </w:r>
      <w:r w:rsidRPr="00C10D0B">
        <w:rPr>
          <w:rFonts w:cs="Simplified Arabic" w:hint="eastAsia"/>
          <w:b/>
          <w:bCs/>
          <w:sz w:val="34"/>
          <w:szCs w:val="34"/>
          <w:rtl/>
          <w:lang w:bidi="ar-IQ"/>
        </w:rPr>
        <w:t>ق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الكلي للجسم ويبدو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هذا العامل يعكس النشاط العام للجسم . والفرق بين النوعين السابقين للتوافق هو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ول (توافق الاطراف) يستخدم في الحركات التي تتطلب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القدمين معاً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اليدين معاً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اليدين والقدمين معاً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أخر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(التوافق الكلي للجسم) فيتضمن حركة الجسم بكامله .</w:t>
      </w:r>
    </w:p>
    <w:p w:rsidR="00726DB8" w:rsidRDefault="00726DB8" w:rsidP="00726DB8">
      <w:pPr>
        <w:ind w:left="-154" w:right="-180" w:firstLine="874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726DB8" w:rsidRDefault="00726DB8" w:rsidP="00726DB8">
      <w:pPr>
        <w:ind w:left="-154" w:right="-180" w:firstLine="874"/>
        <w:jc w:val="lowKashida"/>
        <w:rPr>
          <w:rFonts w:cs="Simplified Arabic" w:hint="cs"/>
          <w:b/>
          <w:bCs/>
          <w:sz w:val="34"/>
          <w:szCs w:val="34"/>
          <w:rtl/>
          <w:lang w:bidi="ar-IQ"/>
        </w:rPr>
      </w:pPr>
    </w:p>
    <w:p w:rsidR="00726DB8" w:rsidRPr="00D12BFB" w:rsidRDefault="00726DB8" w:rsidP="00726DB8">
      <w:pPr>
        <w:ind w:left="-154" w:right="-180"/>
        <w:jc w:val="both"/>
        <w:rPr>
          <w:rFonts w:cs="PT Bold Heading" w:hint="cs"/>
          <w:sz w:val="34"/>
          <w:szCs w:val="34"/>
          <w:rtl/>
          <w:lang w:bidi="ar-IQ"/>
        </w:rPr>
      </w:pPr>
      <w:r w:rsidRPr="00D12BFB">
        <w:rPr>
          <w:rFonts w:cs="PT Bold Heading" w:hint="cs"/>
          <w:sz w:val="34"/>
          <w:szCs w:val="34"/>
          <w:rtl/>
          <w:lang w:bidi="ar-IQ"/>
        </w:rPr>
        <w:t>4- توافق الذراع والعين وتوافق القدم والعين :-</w:t>
      </w:r>
    </w:p>
    <w:p w:rsidR="00726DB8" w:rsidRPr="00C10D0B" w:rsidRDefault="00726DB8" w:rsidP="00726DB8">
      <w:pPr>
        <w:ind w:left="-154" w:right="-180" w:firstLine="36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يعرض (كلارك </w:t>
      </w:r>
      <w:r w:rsidRPr="00C10D0B">
        <w:rPr>
          <w:rFonts w:cs="Simplified Arabic"/>
          <w:b/>
          <w:bCs/>
          <w:sz w:val="34"/>
          <w:szCs w:val="34"/>
          <w:lang w:bidi="ar-IQ"/>
        </w:rPr>
        <w:t>Clarke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 تقسيماً آخر للتوافق ورد ضمن تحديده لمكونات القدرة الحركية العامة . </w:t>
      </w:r>
      <w:r w:rsidRPr="00885B00">
        <w:rPr>
          <w:rFonts w:cs="PT Bold Heading" w:hint="cs"/>
          <w:sz w:val="34"/>
          <w:szCs w:val="34"/>
          <w:rtl/>
          <w:lang w:bidi="ar-IQ"/>
        </w:rPr>
        <w:t>وهو كما ي</w:t>
      </w:r>
      <w:r>
        <w:rPr>
          <w:rFonts w:cs="PT Bold Heading" w:hint="cs"/>
          <w:sz w:val="34"/>
          <w:szCs w:val="34"/>
          <w:rtl/>
          <w:lang w:bidi="ar-IQ"/>
        </w:rPr>
        <w:t>أت</w:t>
      </w:r>
      <w:r w:rsidRPr="00885B00">
        <w:rPr>
          <w:rFonts w:cs="PT Bold Heading" w:hint="cs"/>
          <w:sz w:val="34"/>
          <w:szCs w:val="34"/>
          <w:rtl/>
          <w:lang w:bidi="ar-IQ"/>
        </w:rPr>
        <w:t>ي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726DB8" w:rsidRPr="00C10D0B" w:rsidRDefault="00726DB8" w:rsidP="00726DB8">
      <w:pPr>
        <w:numPr>
          <w:ilvl w:val="0"/>
          <w:numId w:val="1"/>
        </w:numPr>
        <w:ind w:left="746" w:right="-180" w:hanging="72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توافق الذراع والعين </w:t>
      </w:r>
      <w:r w:rsidRPr="00C10D0B">
        <w:rPr>
          <w:rFonts w:cs="Simplified Arabic"/>
          <w:b/>
          <w:bCs/>
          <w:sz w:val="34"/>
          <w:szCs w:val="34"/>
          <w:lang w:bidi="ar-IQ"/>
        </w:rPr>
        <w:t>Arm –Eye Coordination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726DB8" w:rsidRPr="00C10D0B" w:rsidRDefault="00726DB8" w:rsidP="00726DB8">
      <w:pPr>
        <w:numPr>
          <w:ilvl w:val="0"/>
          <w:numId w:val="1"/>
        </w:numPr>
        <w:ind w:left="746" w:right="-180" w:hanging="720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توافق القدم والعين </w:t>
      </w:r>
      <w:r w:rsidRPr="00C10D0B">
        <w:rPr>
          <w:rFonts w:cs="Simplified Arabic"/>
          <w:b/>
          <w:bCs/>
          <w:sz w:val="34"/>
          <w:szCs w:val="34"/>
          <w:lang w:bidi="ar-IQ"/>
        </w:rPr>
        <w:t>Foot –Eye Coordination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726DB8" w:rsidRPr="00D12BFB" w:rsidRDefault="00726DB8" w:rsidP="00726DB8">
      <w:pPr>
        <w:ind w:left="-154" w:right="-180"/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Simplified Arabic" w:hint="cs"/>
          <w:sz w:val="46"/>
          <w:szCs w:val="46"/>
          <w:rtl/>
          <w:lang w:bidi="ar-IQ"/>
        </w:rPr>
        <w:t xml:space="preserve"> </w:t>
      </w:r>
      <w:r w:rsidRPr="00D12BFB">
        <w:rPr>
          <w:rFonts w:cs="PT Bold Heading" w:hint="cs"/>
          <w:sz w:val="34"/>
          <w:szCs w:val="34"/>
          <w:rtl/>
          <w:lang w:bidi="ar-IQ"/>
        </w:rPr>
        <w:t>طرائق تطوير التوافق :-</w:t>
      </w:r>
    </w:p>
    <w:p w:rsidR="00726DB8" w:rsidRPr="00C10D0B" w:rsidRDefault="00726DB8" w:rsidP="00726DB8">
      <w:pPr>
        <w:ind w:left="-154" w:right="-180" w:firstLine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بالنسبة لتحسين التوافق ليس هناك طر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ئق خاصة كثيرة جداً مقارنة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ب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تنمية القابليات الحركية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خرى (كالقوة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السرعة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التحمل </w:t>
      </w:r>
      <w:r w:rsidRPr="00C10D0B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المرونة) وفي نفس الوقت يعد التوافق من القابليات الطبيع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ية الموروثة . فالنسبة للإفراد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غير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موهوبين الذين يؤدون المهارات بسرعة بطيئة جداً ، من الخطأ ان نتوقع لهم تحسناً كبيراً في قابلية التوافق نتيجة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لتطبيق بعض أساليب تدريب التوافق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726DB8" w:rsidRPr="00C10D0B" w:rsidRDefault="00726DB8" w:rsidP="00726DB8">
      <w:pPr>
        <w:ind w:left="-154" w:right="-180" w:firstLine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َّ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البرنامج الناجح لتطوير التوافق يجب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 يعتمد بصورة كبيرة على اكتساب مهارات عالية متنوعة . لهذا يجب على الرياضيين الشباب جميع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هم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المشاركين في العاب وفعاليات رياضية خاصة ان يؤدو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مهارات لألعاب أخرى تساعدهم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تحسين قابلية التوافق لديهم . وعليه يجب على جميع الرياضيين ان يتعلموا مهارات جديدة من غير فعالياتهم وألعابهم الم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ختصين بأدائها باستمرار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، وبالعكس .</w:t>
      </w:r>
    </w:p>
    <w:p w:rsidR="00726DB8" w:rsidRPr="00C10D0B" w:rsidRDefault="00726DB8" w:rsidP="00726DB8">
      <w:pPr>
        <w:ind w:left="-154" w:right="-180" w:firstLine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فإن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ق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ابلية التوافق وقدرة التعليم س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تنخفض . فخلال مرحلة تحسين التوافق يجب على المدرب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ٱستخدام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تمارين متدرجة التعقيد . ويجب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 تكو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ن تمارين التوافق في القسم الأ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ول من الوحدة التدر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يبية عندما يكون الرياضي مرتاحاً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، ولديه قدرة عالية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التركيز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، فضلاً عن شفاء الجهاز العصبي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726DB8" w:rsidRPr="00C10D0B" w:rsidRDefault="00726DB8" w:rsidP="00726DB8">
      <w:pPr>
        <w:ind w:left="-154" w:right="-180" w:firstLine="54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واخيراً يكون تدريب التوافق في العمر المبكر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أفضل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منه في العمر المتأخر ، 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 قابلية الجهاز العصبي على التغ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ير والتكيف طبقاً للمحيط تكون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على في العمر المبكر منه في العمر المتأخر .</w:t>
      </w:r>
    </w:p>
    <w:p w:rsidR="00726DB8" w:rsidRPr="00C10D0B" w:rsidRDefault="00726DB8" w:rsidP="00726DB8">
      <w:pPr>
        <w:ind w:left="-154" w:right="-180" w:firstLine="36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هناك عدد من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ساليب التدريبية المساعدة على تطوير التوافق </w:t>
      </w:r>
      <w:r w:rsidRPr="00B1595C">
        <w:rPr>
          <w:rFonts w:cs="PT Bold Heading" w:hint="cs"/>
          <w:sz w:val="34"/>
          <w:szCs w:val="34"/>
          <w:rtl/>
          <w:lang w:bidi="ar-IQ"/>
        </w:rPr>
        <w:t>منها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726DB8" w:rsidRPr="00C10D0B" w:rsidRDefault="00726DB8" w:rsidP="00726DB8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العمل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تمرينات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وضاع مختلفة وغير معروضة مسبقاً ك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للتدريب مثل تمرينات القفز المتنوعة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</w:p>
    <w:p w:rsidR="00726DB8" w:rsidRPr="00C10D0B" w:rsidRDefault="00726DB8" w:rsidP="00726DB8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المهارات الحركية بالذراع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 بالرجل المعاكسة (بالطر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ائ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ق العكسية) من اوضاع مختلفة وغير معروضة مسبقاً . مثل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- رمي الأ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دوات والطبطبة بالكرة والدحرجة بالكرة والعمل بالسلاح (المبارزة) والملاكمة بغير الذراع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 القدم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ساسية والمعتاد عليها بل المعاكسة .</w:t>
      </w:r>
    </w:p>
    <w:p w:rsidR="00726DB8" w:rsidRPr="00C10D0B" w:rsidRDefault="00726DB8" w:rsidP="00726DB8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العمل على تغيير سرعة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يقاع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الحركة المراد تطويرها 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ثل التدرج عند أداء سرعة الايقاع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726DB8" w:rsidRPr="00C10D0B" w:rsidRDefault="00726DB8" w:rsidP="00726DB8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الحد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 تحديد مكان العمل عند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المهارات . مثل صغر الملعب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 وضع علامات على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أرض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وفق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الهدف المراد تحقيقه من المدرب .</w:t>
      </w:r>
    </w:p>
    <w:p w:rsidR="00726DB8" w:rsidRPr="00C10D0B" w:rsidRDefault="00726DB8" w:rsidP="00726DB8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العمل على زيادة صعوبة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التم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رينات وذلك من خلال حركات مساعدة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. مثل عدو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الزكزاك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مع الأدوات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 تمرينات التتابع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على وفق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الهدف المراد تحقيقه من المدرب .</w:t>
      </w:r>
    </w:p>
    <w:p w:rsidR="00726DB8" w:rsidRPr="00C10D0B" w:rsidRDefault="00726DB8" w:rsidP="00726DB8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العمل على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مهارات غير معروضة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ومعروفة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باللعبة التخصصية فضلاً عن العمل بالمهارات المعروفة باللعبة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ثم دمج هذه المهارات مع بعضها .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مثل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مهارات من رياضة او فعالية أخرى مغايرة وبطريقة اللعب .</w:t>
      </w:r>
    </w:p>
    <w:p w:rsidR="00726DB8" w:rsidRPr="00C10D0B" w:rsidRDefault="00726DB8" w:rsidP="00726DB8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تنفيذ سرعة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الحركي وإيقاع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وتحديد مسافة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المهارة .</w:t>
      </w:r>
    </w:p>
    <w:p w:rsidR="00726DB8" w:rsidRPr="00C10D0B" w:rsidRDefault="00726DB8" w:rsidP="00726DB8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زيادة مستوى المقاومة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مراحل الحركة .</w:t>
      </w:r>
    </w:p>
    <w:p w:rsidR="00726DB8" w:rsidRPr="00C10D0B" w:rsidRDefault="00726DB8" w:rsidP="00726DB8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أداء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ظروف غير طبيعية .</w:t>
      </w:r>
    </w:p>
    <w:p w:rsidR="00726DB8" w:rsidRPr="00D12BFB" w:rsidRDefault="00726DB8" w:rsidP="00726DB8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D12BFB">
        <w:rPr>
          <w:rFonts w:cs="PT Bold Heading" w:hint="cs"/>
          <w:sz w:val="34"/>
          <w:szCs w:val="34"/>
          <w:rtl/>
          <w:lang w:bidi="ar-IQ"/>
        </w:rPr>
        <w:t>العوامل المؤثرة في التوافق :-</w:t>
      </w:r>
    </w:p>
    <w:p w:rsidR="00726DB8" w:rsidRPr="00C10D0B" w:rsidRDefault="00726DB8" w:rsidP="00726DB8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1- التفكير .</w:t>
      </w:r>
    </w:p>
    <w:p w:rsidR="00726DB8" w:rsidRPr="00C10D0B" w:rsidRDefault="00726DB8" w:rsidP="00726DB8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2- القدرة على إدراك الدقة والإحساس بالتنظيم .</w:t>
      </w:r>
    </w:p>
    <w:p w:rsidR="00726DB8" w:rsidRPr="00C10D0B" w:rsidRDefault="00726DB8" w:rsidP="00726DB8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3- الخبرة الحركية .</w:t>
      </w:r>
    </w:p>
    <w:p w:rsidR="00726DB8" w:rsidRDefault="00726DB8" w:rsidP="00726DB8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4- مستويات تنمية القدرات البدنية .</w:t>
      </w:r>
    </w:p>
    <w:p w:rsidR="00726DB8" w:rsidRPr="00D12BFB" w:rsidRDefault="00726DB8" w:rsidP="00726DB8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045FB7">
        <w:rPr>
          <w:rFonts w:cs="Simplified Arabic" w:hint="cs"/>
          <w:sz w:val="46"/>
          <w:szCs w:val="46"/>
          <w:lang w:bidi="ar-IQ"/>
        </w:rPr>
        <w:lastRenderedPageBreak/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proofErr w:type="spellStart"/>
      <w:r>
        <w:rPr>
          <w:rFonts w:cs="PT Bold Heading" w:hint="cs"/>
          <w:sz w:val="34"/>
          <w:szCs w:val="34"/>
          <w:rtl/>
          <w:lang w:bidi="ar-IQ"/>
        </w:rPr>
        <w:t>ٱ</w:t>
      </w:r>
      <w:r w:rsidRPr="00D12BFB">
        <w:rPr>
          <w:rFonts w:cs="PT Bold Heading" w:hint="cs"/>
          <w:sz w:val="34"/>
          <w:szCs w:val="34"/>
          <w:rtl/>
          <w:lang w:bidi="ar-IQ"/>
        </w:rPr>
        <w:t>ختبارات</w:t>
      </w:r>
      <w:proofErr w:type="spellEnd"/>
      <w:r w:rsidRPr="00D12BFB">
        <w:rPr>
          <w:rFonts w:cs="PT Bold Heading" w:hint="cs"/>
          <w:sz w:val="34"/>
          <w:szCs w:val="34"/>
          <w:rtl/>
          <w:lang w:bidi="ar-IQ"/>
        </w:rPr>
        <w:t xml:space="preserve"> خاصة بالتوافق :-</w:t>
      </w:r>
    </w:p>
    <w:p w:rsidR="00726DB8" w:rsidRPr="00C10D0B" w:rsidRDefault="00726DB8" w:rsidP="00726DB8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>إنَّ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الاختبارات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الأتية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جميعها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صالحة للتطبيق ولكلا الجنسين </w:t>
      </w:r>
      <w:r w:rsidRPr="00B1595C">
        <w:rPr>
          <w:rFonts w:cs="PT Bold Heading" w:hint="cs"/>
          <w:sz w:val="34"/>
          <w:szCs w:val="34"/>
          <w:rtl/>
          <w:lang w:bidi="ar-IQ"/>
        </w:rPr>
        <w:t>وهي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726DB8" w:rsidRPr="00C10D0B" w:rsidRDefault="00726DB8" w:rsidP="00726DB8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ٱختبار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النقر على المسطحات:-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لغرض قياس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توافق بين اليد والجهاز والعين .و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يتم تسجيل النتيجة على أساس عدد مرات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لإ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نتقال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بين المسطحات وليس على أساس عدد النقرات ولمدة (30 ثانية) .</w:t>
      </w:r>
    </w:p>
    <w:p w:rsidR="00726DB8" w:rsidRPr="00C10D0B" w:rsidRDefault="00726DB8" w:rsidP="00726DB8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ختبار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نط الحبل:- الغرض منه قياس التوافق ، وتسجل عدد مرات الوثب الصحيح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محاولات الخمس التي يقوم بها المختبر .</w:t>
      </w:r>
    </w:p>
    <w:p w:rsidR="00726DB8" w:rsidRPr="00C10D0B" w:rsidRDefault="00726DB8" w:rsidP="00726DB8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ختبار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الركض:- يهدف هذا الاختبار الى قياس قدرة الفرد على تغيير وضع الجسم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 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ثناء حركته لل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مام بسرعة . ويسجل الزمن الذي يقطع فيه اربع دورات .</w:t>
      </w:r>
    </w:p>
    <w:p w:rsidR="00726DB8" w:rsidRPr="00C10D0B" w:rsidRDefault="00726DB8" w:rsidP="00726DB8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ختبار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الحبو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على شكل رقم (</w:t>
      </w:r>
      <w:r w:rsidRPr="00C10D0B">
        <w:rPr>
          <w:rFonts w:cs="Simplified Arabic"/>
          <w:b/>
          <w:bCs/>
          <w:sz w:val="34"/>
          <w:szCs w:val="34"/>
          <w:lang w:bidi="ar-IQ"/>
        </w:rPr>
        <w:t>8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):- يهدف الاختبار الى قياس قدرة حركة الجسم الشاملة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 أ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ثناء </w:t>
      </w:r>
      <w:proofErr w:type="spellStart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الحبو</w:t>
      </w:r>
      <w:proofErr w:type="spellEnd"/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، يسجل للمختبر الزمن الذي يقطع فيه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دورات الأربع.</w:t>
      </w:r>
    </w:p>
    <w:p w:rsidR="00726DB8" w:rsidRPr="00C10D0B" w:rsidRDefault="00726DB8" w:rsidP="00726DB8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ٱختبار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العصى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:- لغرض قياس التوافق بين اليد والعين ويعتمد هذا الاختبار على المستويات لكل من (الرجال والسيدات) .</w:t>
      </w:r>
    </w:p>
    <w:p w:rsidR="00726DB8" w:rsidRPr="00C10D0B" w:rsidRDefault="00726DB8" w:rsidP="00726DB8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ٱختبار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توافق حركة اليدين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:- بغرض قياس التوافق بين العين واليد ، يحسب للمختبر الزمن الذي يستغرقه منذ بدء المحاولة حتى نهايتها كما تحسب له عدد الأخطاء .</w:t>
      </w:r>
    </w:p>
    <w:p w:rsidR="00726DB8" w:rsidRPr="00C10D0B" w:rsidRDefault="00726DB8" w:rsidP="00726DB8">
      <w:pPr>
        <w:numPr>
          <w:ilvl w:val="0"/>
          <w:numId w:val="3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ٱختبار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الدوائر المرقمة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:- لغرض قياس توافق الرجلين والعينيين ، يحسب للمختبر الزمن الذي يستغرقه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</w:t>
      </w:r>
      <w:proofErr w:type="spellStart"/>
      <w:r>
        <w:rPr>
          <w:rFonts w:cs="Simplified Arabic" w:hint="cs"/>
          <w:b/>
          <w:bCs/>
          <w:sz w:val="34"/>
          <w:szCs w:val="34"/>
          <w:rtl/>
          <w:lang w:bidi="ar-IQ"/>
        </w:rPr>
        <w:t>الإنتقال</w:t>
      </w:r>
      <w:proofErr w:type="spellEnd"/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عبر الثماني دوائر </w:t>
      </w:r>
      <w:r w:rsidRPr="00C10D0B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</w:p>
    <w:p w:rsidR="00375D19" w:rsidRDefault="00375D19">
      <w:pPr>
        <w:rPr>
          <w:rFonts w:hint="cs"/>
          <w:lang w:bidi="ar-IQ"/>
        </w:rPr>
      </w:pPr>
      <w:bookmarkStart w:id="0" w:name="_GoBack"/>
      <w:bookmarkEnd w:id="0"/>
    </w:p>
    <w:sectPr w:rsidR="00375D19" w:rsidSect="00565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CE8"/>
    <w:multiLevelType w:val="hybridMultilevel"/>
    <w:tmpl w:val="5BD2F8F6"/>
    <w:lvl w:ilvl="0" w:tplc="F664FA5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A63C3"/>
    <w:multiLevelType w:val="hybridMultilevel"/>
    <w:tmpl w:val="82567C68"/>
    <w:lvl w:ilvl="0" w:tplc="E02A312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6114D"/>
    <w:multiLevelType w:val="hybridMultilevel"/>
    <w:tmpl w:val="6C7A2178"/>
    <w:lvl w:ilvl="0" w:tplc="3D484DFE">
      <w:start w:val="1"/>
      <w:numFmt w:val="decimal"/>
      <w:lvlText w:val="%1-"/>
      <w:lvlJc w:val="left"/>
      <w:pPr>
        <w:tabs>
          <w:tab w:val="num" w:pos="531"/>
        </w:tabs>
        <w:ind w:left="531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B8"/>
    <w:rsid w:val="00375D19"/>
    <w:rsid w:val="00565B94"/>
    <w:rsid w:val="007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6467</Characters>
  <Application>Microsoft Office Word</Application>
  <DocSecurity>0</DocSecurity>
  <Lines>53</Lines>
  <Paragraphs>15</Paragraphs>
  <ScaleCrop>false</ScaleCrop>
  <Company>SACC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2018-12-27T19:51:00Z</dcterms:created>
  <dcterms:modified xsi:type="dcterms:W3CDTF">2018-12-27T19:51:00Z</dcterms:modified>
</cp:coreProperties>
</file>