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61" w:rsidRPr="00727052" w:rsidRDefault="007B0F61" w:rsidP="007B0F61">
      <w:pPr>
        <w:ind w:left="-154" w:right="-180"/>
        <w:rPr>
          <w:rFonts w:cs="PT Bold Heading" w:hint="cs"/>
          <w:sz w:val="34"/>
          <w:szCs w:val="34"/>
          <w:rtl/>
          <w:lang w:bidi="ar-IQ"/>
        </w:rPr>
      </w:pPr>
      <w:r w:rsidRPr="00727052">
        <w:rPr>
          <w:rFonts w:cs="PT Bold Heading" w:hint="cs"/>
          <w:sz w:val="34"/>
          <w:szCs w:val="34"/>
          <w:rtl/>
          <w:lang w:bidi="ar-IQ"/>
        </w:rPr>
        <w:t>الرشاقة :-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لتطوير الرشاقة ينبغي العمل على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ٱكتساب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الرياضي لعدد كبير من المهارات الحركية المختلفة ، كذلك قيام الفرد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المهارات الحركية المكتسبة تحت ظروف متعددة ومتنوعة . فالعمل على زيادة رصيد الفرد من مختلف المهارات الحركية يسهم بقدر وا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 بالنسبة للإمكانيات العد يده للقدرة على التوافق بين مختلف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هذة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المهارات الحركية مما يساعد على تطوير وتنمية الرشاقة لدى الفرد الرياضي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وهناك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مكانه خاصة لدى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لعديد من الصفات البدنية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ذ ترتبط بها وبالقدرات الحركية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كافة.فضلاً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 ذلك ترتبط بال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الحركي وتحدد درجة دقته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وانسيابيته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وتوقيته وتوافقه ، وتعكس مقدرة الجسم على الاسترخاء في التوقيتات الصحيحة وإحساسه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الإتجاهات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والمسافات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ويعد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توافر الرشاقة لدى الرياضيي</w:t>
      </w:r>
      <w:r w:rsidRPr="002C0494">
        <w:rPr>
          <w:rFonts w:cs="Simplified Arabic" w:hint="eastAsia"/>
          <w:b/>
          <w:bCs/>
          <w:sz w:val="34"/>
          <w:szCs w:val="34"/>
          <w:rtl/>
          <w:lang w:bidi="ar-IQ"/>
        </w:rPr>
        <w:t>ن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قاعدة أساسية في تعلم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الحركي وتطوير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وإتقان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وخاصة المركب منه .كما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إنَّ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لجهاز العصبي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له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دور حيوي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مهم في الرشاقة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كفاية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استقبال المعلومات من البيئية التدريبية او التنافسية ومن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إصدار الأو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امر الحركية للعضلات المنفذة .وم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ن خلال تلك المفاهيم فقد عرف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الرشاقة عن ( كلارك </w:t>
      </w:r>
      <w:r w:rsidRPr="002C0494">
        <w:rPr>
          <w:rFonts w:cs="Simplified Arabic"/>
          <w:b/>
          <w:bCs/>
          <w:sz w:val="34"/>
          <w:szCs w:val="34"/>
          <w:lang w:bidi="ar-IQ"/>
        </w:rPr>
        <w:t>KLARK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)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نها مدى سرعة الفرد في تغي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 وضع الجسم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 تغي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الإتجاه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م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 ( هرتز </w:t>
      </w:r>
      <w:r w:rsidRPr="002C0494">
        <w:rPr>
          <w:rFonts w:cs="Simplified Arabic"/>
          <w:b/>
          <w:bCs/>
          <w:sz w:val="34"/>
          <w:szCs w:val="34"/>
          <w:lang w:bidi="ar-IQ"/>
        </w:rPr>
        <w:t>HIRTZ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وضع انسب التعريفا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ت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لمفهوم الرشاقة في عملية التدريب الرياضي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ذ يرى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َّ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الرشاقة </w:t>
      </w:r>
      <w:r w:rsidRPr="00673EBA">
        <w:rPr>
          <w:rFonts w:cs="PT Bold Heading" w:hint="cs"/>
          <w:sz w:val="34"/>
          <w:szCs w:val="34"/>
          <w:rtl/>
          <w:lang w:bidi="ar-IQ"/>
        </w:rPr>
        <w:t>هي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:-</w:t>
      </w:r>
    </w:p>
    <w:p w:rsidR="007B0F61" w:rsidRPr="002C0494" w:rsidRDefault="007B0F61" w:rsidP="007B0F61">
      <w:pPr>
        <w:numPr>
          <w:ilvl w:val="0"/>
          <w:numId w:val="1"/>
        </w:numPr>
        <w:tabs>
          <w:tab w:val="clear" w:pos="975"/>
          <w:tab w:val="num" w:pos="566"/>
        </w:tabs>
        <w:ind w:left="746" w:right="-180" w:hanging="72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القدرة على إتقان التوافقات الحركية المعقدة .</w:t>
      </w:r>
    </w:p>
    <w:p w:rsidR="007B0F61" w:rsidRPr="002C0494" w:rsidRDefault="007B0F61" w:rsidP="007B0F61">
      <w:pPr>
        <w:numPr>
          <w:ilvl w:val="0"/>
          <w:numId w:val="1"/>
        </w:numPr>
        <w:tabs>
          <w:tab w:val="clear" w:pos="975"/>
          <w:tab w:val="num" w:pos="566"/>
        </w:tabs>
        <w:ind w:left="746" w:right="-180" w:hanging="72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القدرة على سرعة تعلم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لمهارا</w:t>
      </w:r>
      <w:r w:rsidRPr="002C0494">
        <w:rPr>
          <w:rFonts w:cs="Simplified Arabic" w:hint="eastAsia"/>
          <w:b/>
          <w:bCs/>
          <w:sz w:val="34"/>
          <w:szCs w:val="34"/>
          <w:rtl/>
          <w:lang w:bidi="ar-IQ"/>
        </w:rPr>
        <w:t>ت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الحركية الرياضي</w:t>
      </w:r>
      <w:r w:rsidRPr="002C0494">
        <w:rPr>
          <w:rFonts w:cs="Simplified Arabic" w:hint="eastAsia"/>
          <w:b/>
          <w:bCs/>
          <w:sz w:val="34"/>
          <w:szCs w:val="34"/>
          <w:rtl/>
          <w:lang w:bidi="ar-IQ"/>
        </w:rPr>
        <w:t>ة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إتقان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7B0F61" w:rsidRPr="002C0494" w:rsidRDefault="007B0F61" w:rsidP="007B0F61">
      <w:pPr>
        <w:numPr>
          <w:ilvl w:val="0"/>
          <w:numId w:val="1"/>
        </w:numPr>
        <w:tabs>
          <w:tab w:val="clear" w:pos="975"/>
          <w:tab w:val="num" w:pos="566"/>
        </w:tabs>
        <w:ind w:left="746" w:right="-180" w:hanging="72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القدرة على سرعة تعديل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الحركي بصورة تتناسب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متطلبات المو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قف المتغيرة .</w:t>
      </w:r>
    </w:p>
    <w:p w:rsidR="007B0F61" w:rsidRPr="00727052" w:rsidRDefault="007B0F61" w:rsidP="007B0F61">
      <w:pPr>
        <w:ind w:right="-180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أنواع</w:t>
      </w:r>
      <w:r w:rsidRPr="00727052">
        <w:rPr>
          <w:rFonts w:cs="PT Bold Heading" w:hint="cs"/>
          <w:sz w:val="34"/>
          <w:szCs w:val="34"/>
          <w:rtl/>
          <w:lang w:bidi="ar-IQ"/>
        </w:rPr>
        <w:t xml:space="preserve"> الرشاقة :-</w:t>
      </w:r>
    </w:p>
    <w:p w:rsidR="007B0F61" w:rsidRPr="002C0494" w:rsidRDefault="007B0F61" w:rsidP="007B0F61">
      <w:pPr>
        <w:ind w:left="2186" w:right="-180" w:hanging="23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1- </w:t>
      </w:r>
      <w:r w:rsidRPr="00727052">
        <w:rPr>
          <w:rFonts w:cs="PT Bold Heading" w:hint="cs"/>
          <w:sz w:val="34"/>
          <w:szCs w:val="34"/>
          <w:rtl/>
          <w:lang w:bidi="ar-IQ"/>
        </w:rPr>
        <w:t>الرشاقة العامة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ويعرفها (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شتيبلر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2C0494">
        <w:rPr>
          <w:rFonts w:cs="Simplified Arabic"/>
          <w:b/>
          <w:bCs/>
          <w:sz w:val="34"/>
          <w:szCs w:val="34"/>
          <w:lang w:bidi="ar-IQ"/>
        </w:rPr>
        <w:t>shtubler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) 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نها مقدرة الرياضي / اللاعب على مدى التوافق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الإنجاز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الجيد للمهارات الحرك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ية العامة .ويرى (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بسطويسي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احمد)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أنها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إمكانية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الفرد من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الحركات الطبيعية الأساسية بقدر كبير من التوافق والتوازن والدقة .</w:t>
      </w:r>
    </w:p>
    <w:p w:rsidR="007B0F61" w:rsidRPr="002C0494" w:rsidRDefault="007B0F61" w:rsidP="007B0F61">
      <w:pPr>
        <w:ind w:left="2186" w:right="-180" w:hanging="23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2- </w:t>
      </w:r>
      <w:r w:rsidRPr="00727052">
        <w:rPr>
          <w:rFonts w:cs="PT Bold Heading" w:hint="cs"/>
          <w:sz w:val="34"/>
          <w:szCs w:val="34"/>
          <w:rtl/>
          <w:lang w:bidi="ar-IQ"/>
        </w:rPr>
        <w:t>الرشاقة الخاصة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: وتعني المقدرة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واجب حركي متطابق مع الخصائص والتركيب والتكوين الحركي لواجبات المنافسة في الرياضة التخصصية .</w:t>
      </w:r>
    </w:p>
    <w:p w:rsidR="007B0F61" w:rsidRPr="00727052" w:rsidRDefault="007B0F61" w:rsidP="007B0F61">
      <w:pPr>
        <w:ind w:left="-154" w:right="-180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727052">
        <w:rPr>
          <w:rFonts w:cs="PT Bold Heading" w:hint="cs"/>
          <w:sz w:val="34"/>
          <w:szCs w:val="34"/>
          <w:rtl/>
          <w:lang w:bidi="ar-IQ"/>
        </w:rPr>
        <w:t>تنمية الرشاقة :-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     إنَّ عملية تعليم الرشاقة تلقى عبءً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بيراً على الجهاز العصبي المركزي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وتعمل على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رهاق الفرد الرياضي نسبياً . وعلى ذلك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فإن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محاولة تنمية وتطوير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الرشاقة تحرز احسن النتائج في ح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الة تهيؤ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ستعداد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مختلف النواحي الوظيفية للفرد الرياضي . كما يجب مراعاة عدم التدريب على الرشاقة في تلك الحالات التي يشعر فيها الفرد الرياضي بالتعب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رهاق ، وذلك عقب التمرينات التي تتميز بزيادة الحمل . وعلى ذلك يحسن البدء بتلك التمرينات التي تعمل على تطوير وتنمية الرشاقة في غضون الوحدة التدريبية (الساعة التدريبية) . وتسهم الألعاب الرياضية المختلفة ف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 تنمية الرشاقة نظراً لما يتخلل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ها من مختلف المواقف والظروف المتغيرة ، والغيرة معروفة سلفاً ، والتي تجبر الفرد الرياضي على ضرورة 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لتكيف لمجابهة مختلف هذه المواقف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أهمية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الرشاقة لكل من القدرات البدنية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المتمثلة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بـ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القوة والسرعة والتحمل والمرونة)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وكذلك المهارات الحركية التي تظهر من خلاله التكنيك الخاص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 مواقف اللعبة المركبة والمعقدة ، يجب الالتزام بالطر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ائ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ق الخاصة بتنمية مستوى تمرينات الرشاقة (العامة والخاصة)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وتحسين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673EBA">
        <w:rPr>
          <w:rFonts w:cs="PT Bold Heading" w:hint="cs"/>
          <w:sz w:val="34"/>
          <w:szCs w:val="34"/>
          <w:rtl/>
          <w:lang w:bidi="ar-IQ"/>
        </w:rPr>
        <w:t xml:space="preserve"> و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كمايأتي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.</w:t>
      </w:r>
    </w:p>
    <w:p w:rsidR="007B0F61" w:rsidRPr="00727052" w:rsidRDefault="007B0F61" w:rsidP="007B0F61">
      <w:pPr>
        <w:ind w:left="-154" w:right="-180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727052">
        <w:rPr>
          <w:rFonts w:cs="PT Bold Heading" w:hint="cs"/>
          <w:sz w:val="34"/>
          <w:szCs w:val="34"/>
          <w:rtl/>
          <w:lang w:bidi="ar-IQ"/>
        </w:rPr>
        <w:t xml:space="preserve">-الرشاقة العامة :- 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        إنَّ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نسب مرحلة لتنمية الرشاقة العامة هي بين سن الطفولة والمراهقة وحتى الشباب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إذ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يستطيع الفرد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ستيعاب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كثير من المهارات الحركية الأساسية وتحسين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ها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مثل ( الركض </w:t>
      </w:r>
      <w:r w:rsidRPr="002C0494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الوثب-التعلق-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الأرجحة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والتزلج ....الخ).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تلك المهارات الحركية الأساسية التي تعمل على تحسين الرشاقة العامة . لذلك كان من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أهمية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بمكان البدء مبكرا ً مع الأطفال في تنمية الرشاقة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ذ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من الصعب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تنمية في مرحلة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متقدمة من العمر. </w:t>
      </w:r>
    </w:p>
    <w:p w:rsidR="007B0F61" w:rsidRPr="00D12BFB" w:rsidRDefault="007B0F61" w:rsidP="007B0F61">
      <w:pPr>
        <w:numPr>
          <w:ilvl w:val="0"/>
          <w:numId w:val="2"/>
        </w:numPr>
        <w:tabs>
          <w:tab w:val="clear" w:pos="720"/>
          <w:tab w:val="num" w:pos="206"/>
        </w:tabs>
        <w:ind w:left="-154" w:right="-180" w:firstLine="0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D12BFB">
        <w:rPr>
          <w:rFonts w:cs="PT Bold Heading" w:hint="cs"/>
          <w:sz w:val="34"/>
          <w:szCs w:val="34"/>
          <w:rtl/>
          <w:lang w:bidi="ar-IQ"/>
        </w:rPr>
        <w:t>الرشاقة الخاصة :-</w:t>
      </w:r>
    </w:p>
    <w:p w:rsidR="007B0F61" w:rsidRPr="002C0494" w:rsidRDefault="007B0F61" w:rsidP="007B0F61">
      <w:pPr>
        <w:ind w:left="-154" w:right="-180" w:firstLine="36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وي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مكن تنميتها بعد الرشاقة العامة وفي مرحلة متقدمة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ذ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نه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من خلال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التمرينات الخاصة المركبة والتي تأخذ شكلاً او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إحدى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أشكال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المهارة و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ن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ّ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تمرينات الرشاقة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لخاصة تمثل دورا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ً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ايجابيا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ً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في التقدم بمستوى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المهارات الرياضية و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مواقف اللعبة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المتخصصة المختلفة التي تتمثل ب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الألعاب والمهارات الكبيرة مثل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 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 كرة القدم </w:t>
      </w:r>
      <w:r w:rsidRPr="002C0494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كرة السلة </w:t>
      </w:r>
      <w:r w:rsidRPr="002C0494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اليد </w:t>
      </w:r>
      <w:r w:rsidRPr="002C0494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الطائرة  وبعض فعال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ي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ات العاب القوى والسباحة ---الخ ) وبذلك يجب على المدرب وضع تمرينات الرشاقة ضمن البرنامج التدريبي العام للرياضي .</w:t>
      </w:r>
    </w:p>
    <w:p w:rsidR="007B0F61" w:rsidRPr="002C0494" w:rsidRDefault="007B0F61" w:rsidP="007B0F61">
      <w:pPr>
        <w:ind w:left="-154" w:right="-180" w:firstLine="36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فضلاً عن ذلك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فإن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حركة الجمباز المختلف</w:t>
      </w:r>
      <w:r w:rsidRPr="002C0494">
        <w:rPr>
          <w:rFonts w:cs="Simplified Arabic" w:hint="eastAsia"/>
          <w:b/>
          <w:bCs/>
          <w:sz w:val="34"/>
          <w:szCs w:val="34"/>
          <w:rtl/>
          <w:lang w:bidi="ar-IQ"/>
        </w:rPr>
        <w:t>ة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وركض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حواجز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والعدو المكوكي (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الزجزاج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ما شابة ذلك من مختلف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أنواع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التمرينات الحركية، تعمل على تطوير وتنمية الرشاقة . ولكن يكمن عملها في قدرة المدرب على تحديد جرعات التدريب المناسبة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ل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لفرد الرياضي .</w:t>
      </w:r>
    </w:p>
    <w:p w:rsidR="007B0F61" w:rsidRPr="002C0494" w:rsidRDefault="007B0F61" w:rsidP="007B0F61">
      <w:pPr>
        <w:ind w:left="-154" w:right="-180" w:firstLine="360"/>
        <w:jc w:val="lowKashida"/>
        <w:rPr>
          <w:rFonts w:cs="Simplified Arabic"/>
          <w:b/>
          <w:bCs/>
          <w:sz w:val="34"/>
          <w:szCs w:val="34"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ومن 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أفضل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هتمام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بتطوير وتنمية الرشاقة في مراحل الطفولة وال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نضج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، نظراً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لما تتميز به تلك المراحل من القابلية الجيدة للتشكيل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ستيعاب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، ولضمان العمل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وٱكتساب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الفرد لما يسمى (بالتذكر الحركي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) .</w:t>
      </w:r>
    </w:p>
    <w:p w:rsidR="007B0F61" w:rsidRPr="00673EBA" w:rsidRDefault="007B0F61" w:rsidP="007B0F61">
      <w:pPr>
        <w:ind w:left="-154" w:right="-180" w:firstLine="360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وينصح (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ماتفيف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) و(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هارة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)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الأساليب التدريبية في عمليات التدريب الرياضي لمحاولة العمل على تنمية وتطوير الرشاقة لدى الفرد الرياضي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كما</w:t>
      </w:r>
      <w:r w:rsidRPr="00673EBA">
        <w:rPr>
          <w:rFonts w:cs="PT Bold Heading" w:hint="cs"/>
          <w:sz w:val="34"/>
          <w:szCs w:val="34"/>
          <w:rtl/>
          <w:lang w:bidi="ar-IQ"/>
        </w:rPr>
        <w:t>ي</w:t>
      </w:r>
      <w:r>
        <w:rPr>
          <w:rFonts w:cs="PT Bold Heading" w:hint="cs"/>
          <w:sz w:val="34"/>
          <w:szCs w:val="34"/>
          <w:rtl/>
          <w:lang w:bidi="ar-IQ"/>
        </w:rPr>
        <w:t>أت</w:t>
      </w:r>
      <w:r w:rsidRPr="00673EBA">
        <w:rPr>
          <w:rFonts w:cs="PT Bold Heading" w:hint="cs"/>
          <w:sz w:val="34"/>
          <w:szCs w:val="34"/>
          <w:rtl/>
          <w:lang w:bidi="ar-IQ"/>
        </w:rPr>
        <w:t>ي</w:t>
      </w:r>
      <w:proofErr w:type="spellEnd"/>
      <w:r w:rsidRPr="00673EBA">
        <w:rPr>
          <w:rFonts w:cs="PT Bold Heading" w:hint="cs"/>
          <w:sz w:val="34"/>
          <w:szCs w:val="34"/>
          <w:rtl/>
          <w:lang w:bidi="ar-IQ"/>
        </w:rPr>
        <w:t xml:space="preserve">:- </w:t>
      </w:r>
    </w:p>
    <w:p w:rsidR="007B0F61" w:rsidRPr="00D12BFB" w:rsidRDefault="007B0F61" w:rsidP="007B0F61">
      <w:pPr>
        <w:ind w:left="-154" w:right="-18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D12BFB">
        <w:rPr>
          <w:rFonts w:cs="PT Bold Heading" w:hint="cs"/>
          <w:sz w:val="32"/>
          <w:szCs w:val="32"/>
          <w:rtl/>
          <w:lang w:bidi="ar-IQ"/>
        </w:rPr>
        <w:lastRenderedPageBreak/>
        <w:t>1- ال</w:t>
      </w:r>
      <w:r>
        <w:rPr>
          <w:rFonts w:cs="PT Bold Heading" w:hint="cs"/>
          <w:sz w:val="32"/>
          <w:szCs w:val="32"/>
          <w:rtl/>
          <w:lang w:bidi="ar-IQ"/>
        </w:rPr>
        <w:t>أداء</w:t>
      </w:r>
      <w:r w:rsidRPr="00D12BFB">
        <w:rPr>
          <w:rFonts w:cs="PT Bold Heading" w:hint="cs"/>
          <w:sz w:val="32"/>
          <w:szCs w:val="32"/>
          <w:rtl/>
          <w:lang w:bidi="ar-IQ"/>
        </w:rPr>
        <w:t xml:space="preserve"> العكس للتمرين :-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كما هو في رمي القرص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دفع الثقل اليد الأخرى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الملاكمة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ٱستخدام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الوقفة الغير معتادة مثل (الوقوف مع تقديم الرجل اليمنى اماماً للاعب العادي والرجل اليسرى اماماً للاعب الأعسر)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التصويب في كرة اليد بالذراع الأخرى (اليسرى) كذلك التصويب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 المراوغة في كرة القدم بالرجل الأخرى .</w:t>
      </w:r>
    </w:p>
    <w:p w:rsidR="007B0F61" w:rsidRPr="00D12BFB" w:rsidRDefault="007B0F61" w:rsidP="007B0F61">
      <w:pPr>
        <w:ind w:left="-154" w:right="-18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D12BFB">
        <w:rPr>
          <w:rFonts w:cs="PT Bold Heading" w:hint="cs"/>
          <w:sz w:val="32"/>
          <w:szCs w:val="32"/>
          <w:rtl/>
          <w:lang w:bidi="ar-IQ"/>
        </w:rPr>
        <w:t>2- التغير في سرعة وتوقيت الحركات  :-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كما هو التدرج في سرعة الاقتراب في الوثب الطويل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الحركات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كتنطيط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الكرة والتصويب مع الوثب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ماماً في كرة السل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ة والتدرج في زيادة سرعة التوقيت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.</w:t>
      </w:r>
    </w:p>
    <w:p w:rsidR="007B0F61" w:rsidRPr="00D12BFB" w:rsidRDefault="007B0F61" w:rsidP="007B0F61">
      <w:pPr>
        <w:ind w:left="-154" w:right="-18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D12BFB">
        <w:rPr>
          <w:rFonts w:cs="PT Bold Heading" w:hint="cs"/>
          <w:sz w:val="32"/>
          <w:szCs w:val="32"/>
          <w:rtl/>
          <w:lang w:bidi="ar-IQ"/>
        </w:rPr>
        <w:t>3- تغير الحدود المكانية لإجراء التمرين :-</w:t>
      </w:r>
    </w:p>
    <w:p w:rsidR="007B0F61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كما هو عندما يتم تقصير مساحة اللعب (الملعب) في كرة اليد </w:t>
      </w:r>
      <w:r w:rsidRPr="002C0494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كرة الطائرة </w:t>
      </w:r>
      <w:r w:rsidRPr="002C0494">
        <w:rPr>
          <w:rFonts w:cs="Simplified Arabic"/>
          <w:b/>
          <w:bCs/>
          <w:sz w:val="34"/>
          <w:szCs w:val="34"/>
          <w:rtl/>
          <w:lang w:bidi="ar-IQ"/>
        </w:rPr>
        <w:t>–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كرة القدم مثلاً .</w:t>
      </w:r>
    </w:p>
    <w:p w:rsidR="007B0F61" w:rsidRPr="00D12BFB" w:rsidRDefault="007B0F61" w:rsidP="007B0F61">
      <w:pPr>
        <w:ind w:left="-154" w:right="-18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D12BFB">
        <w:rPr>
          <w:rFonts w:cs="PT Bold Heading" w:hint="cs"/>
          <w:sz w:val="32"/>
          <w:szCs w:val="32"/>
          <w:rtl/>
          <w:lang w:bidi="ar-IQ"/>
        </w:rPr>
        <w:t xml:space="preserve">4-التغير في </w:t>
      </w:r>
      <w:r>
        <w:rPr>
          <w:rFonts w:cs="PT Bold Heading" w:hint="cs"/>
          <w:sz w:val="32"/>
          <w:szCs w:val="32"/>
          <w:rtl/>
          <w:lang w:bidi="ar-IQ"/>
        </w:rPr>
        <w:t>أسلوب</w:t>
      </w:r>
      <w:r w:rsidRPr="00D12BFB">
        <w:rPr>
          <w:rFonts w:cs="PT Bold Heading" w:hint="cs"/>
          <w:sz w:val="32"/>
          <w:szCs w:val="32"/>
          <w:rtl/>
          <w:lang w:bidi="ar-IQ"/>
        </w:rPr>
        <w:t xml:space="preserve"> </w:t>
      </w:r>
      <w:r>
        <w:rPr>
          <w:rFonts w:cs="PT Bold Heading" w:hint="cs"/>
          <w:sz w:val="32"/>
          <w:szCs w:val="32"/>
          <w:rtl/>
          <w:lang w:bidi="ar-IQ"/>
        </w:rPr>
        <w:t>أداء</w:t>
      </w:r>
      <w:r w:rsidRPr="00D12BFB">
        <w:rPr>
          <w:rFonts w:cs="PT Bold Heading" w:hint="cs"/>
          <w:sz w:val="32"/>
          <w:szCs w:val="32"/>
          <w:rtl/>
          <w:lang w:bidi="ar-IQ"/>
        </w:rPr>
        <w:t xml:space="preserve"> التمرين :-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تمرينات الوثب الطويل (اماماً وخلفاً) بالقدمين وبقدم واحدة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من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ال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قتراب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بالحجل مثلاً .</w:t>
      </w:r>
    </w:p>
    <w:p w:rsidR="007B0F61" w:rsidRPr="00D12BFB" w:rsidRDefault="007B0F61" w:rsidP="007B0F61">
      <w:pPr>
        <w:ind w:left="-154" w:right="-18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D12BFB">
        <w:rPr>
          <w:rFonts w:cs="PT Bold Heading" w:hint="cs"/>
          <w:sz w:val="32"/>
          <w:szCs w:val="32"/>
          <w:rtl/>
          <w:lang w:bidi="ar-IQ"/>
        </w:rPr>
        <w:t>5- تصعيب التمرين ببعض الحركات الإضافية :-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كما هو 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رمي القرص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المطرقة بإضافة بعض الدورات ،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و القفز على الصندوق مع الدوران قبل الهبوط  .</w:t>
      </w:r>
    </w:p>
    <w:p w:rsidR="007B0F61" w:rsidRPr="00D12BFB" w:rsidRDefault="007B0F61" w:rsidP="007B0F61">
      <w:pPr>
        <w:ind w:left="-154" w:right="-18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D12BFB">
        <w:rPr>
          <w:rFonts w:cs="PT Bold Heading" w:hint="cs"/>
          <w:sz w:val="32"/>
          <w:szCs w:val="32"/>
          <w:rtl/>
          <w:lang w:bidi="ar-IQ"/>
        </w:rPr>
        <w:t xml:space="preserve">6- </w:t>
      </w:r>
      <w:r>
        <w:rPr>
          <w:rFonts w:cs="PT Bold Heading" w:hint="cs"/>
          <w:sz w:val="32"/>
          <w:szCs w:val="32"/>
          <w:rtl/>
          <w:lang w:bidi="ar-IQ"/>
        </w:rPr>
        <w:t>أداء</w:t>
      </w:r>
      <w:r w:rsidRPr="00D12BFB">
        <w:rPr>
          <w:rFonts w:cs="PT Bold Heading" w:hint="cs"/>
          <w:sz w:val="32"/>
          <w:szCs w:val="32"/>
          <w:rtl/>
          <w:lang w:bidi="ar-IQ"/>
        </w:rPr>
        <w:t xml:space="preserve"> بعض التمرينات المركبة دون إعداد او تمهيد سابق :-</w:t>
      </w:r>
    </w:p>
    <w:p w:rsidR="007B0F61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عند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مهارة حركية جديدة </w:t>
      </w:r>
      <w:proofErr w:type="spellStart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ب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ٱرتباطه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ا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بمهارة سبق تعليمها .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أداء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حركة مركبة في الجمباز دون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إ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عداد سابق .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B0F61" w:rsidRPr="00D12BFB" w:rsidRDefault="007B0F61" w:rsidP="007B0F61">
      <w:pPr>
        <w:ind w:left="-154" w:right="-18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D12BFB">
        <w:rPr>
          <w:rFonts w:cs="PT Bold Heading" w:hint="cs"/>
          <w:sz w:val="32"/>
          <w:szCs w:val="32"/>
          <w:rtl/>
          <w:lang w:bidi="ar-IQ"/>
        </w:rPr>
        <w:t>7- التغي</w:t>
      </w:r>
      <w:r>
        <w:rPr>
          <w:rFonts w:cs="PT Bold Heading" w:hint="cs"/>
          <w:sz w:val="32"/>
          <w:szCs w:val="32"/>
          <w:rtl/>
          <w:lang w:bidi="ar-IQ"/>
        </w:rPr>
        <w:t>ي</w:t>
      </w:r>
      <w:r w:rsidRPr="00D12BFB">
        <w:rPr>
          <w:rFonts w:cs="PT Bold Heading" w:hint="cs"/>
          <w:sz w:val="32"/>
          <w:szCs w:val="32"/>
          <w:rtl/>
          <w:lang w:bidi="ar-IQ"/>
        </w:rPr>
        <w:t>ر في نوع المقاومة بالنسبة لتمرينات القفز والتمرينات الزوجية :-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مثل الملاكمة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المصارعة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و المنازلة في رياضة السلاح مع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أ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فراد مختلفين .</w:t>
      </w:r>
    </w:p>
    <w:p w:rsidR="007B0F61" w:rsidRDefault="007B0F61" w:rsidP="007B0F61">
      <w:pPr>
        <w:ind w:left="-154" w:right="-180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 w:rsidRPr="00D12BFB">
        <w:rPr>
          <w:rFonts w:cs="PT Bold Heading" w:hint="cs"/>
          <w:sz w:val="34"/>
          <w:szCs w:val="34"/>
          <w:rtl/>
          <w:lang w:bidi="ar-IQ"/>
        </w:rPr>
        <w:t>مكونات حمل التدريب لتنمية الرشاقة :-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6130"/>
      </w:tblGrid>
      <w:tr w:rsidR="007B0F61" w:rsidTr="00FE17D1">
        <w:tc>
          <w:tcPr>
            <w:tcW w:w="2474" w:type="dxa"/>
          </w:tcPr>
          <w:p w:rsidR="007B0F61" w:rsidRPr="00BD7584" w:rsidRDefault="007B0F61" w:rsidP="00FE17D1">
            <w:pPr>
              <w:tabs>
                <w:tab w:val="left" w:pos="3632"/>
              </w:tabs>
              <w:jc w:val="both"/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BD7584">
              <w:rPr>
                <w:rFonts w:cs="MCS Taybah S_U normal." w:hint="cs"/>
                <w:sz w:val="34"/>
                <w:szCs w:val="34"/>
                <w:rtl/>
                <w:lang w:bidi="ar-IQ"/>
              </w:rPr>
              <w:lastRenderedPageBreak/>
              <w:t xml:space="preserve">شدة </w:t>
            </w:r>
            <w:r>
              <w:rPr>
                <w:rFonts w:cs="MCS Taybah S_U normal." w:hint="cs"/>
                <w:sz w:val="34"/>
                <w:szCs w:val="34"/>
                <w:rtl/>
                <w:lang w:bidi="ar-IQ"/>
              </w:rPr>
              <w:t>أداء</w:t>
            </w:r>
            <w:r w:rsidRPr="00BD7584">
              <w:rPr>
                <w:rFonts w:cs="MCS Taybah S_U normal." w:hint="cs"/>
                <w:sz w:val="34"/>
                <w:szCs w:val="34"/>
                <w:rtl/>
                <w:lang w:bidi="ar-IQ"/>
              </w:rPr>
              <w:t xml:space="preserve"> التمرين</w:t>
            </w:r>
          </w:p>
        </w:tc>
        <w:tc>
          <w:tcPr>
            <w:tcW w:w="6408" w:type="dxa"/>
          </w:tcPr>
          <w:p w:rsidR="007B0F61" w:rsidRPr="00A96A7C" w:rsidRDefault="007B0F61" w:rsidP="00FE17D1">
            <w:pPr>
              <w:tabs>
                <w:tab w:val="left" w:pos="3632"/>
              </w:tabs>
              <w:jc w:val="both"/>
              <w:rPr>
                <w:rFonts w:cs="PT Bold Heading" w:hint="cs"/>
                <w:sz w:val="32"/>
                <w:szCs w:val="32"/>
                <w:rtl/>
                <w:lang w:bidi="ar-IQ"/>
              </w:rPr>
            </w:pP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عند </w:t>
            </w:r>
            <w:proofErr w:type="spellStart"/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ٱستخدام</w:t>
            </w:r>
            <w:proofErr w:type="spellEnd"/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شدة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أداء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من ال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أفضل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ن تكون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من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(95-100%) من قدرة الفرد الرياضي على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أداء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التمرين .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و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عدد تكرار ال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أداء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للتمرين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هو من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(7-10 مرات) .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َّ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ا عدد مرات التكرار للمجموعات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فهو 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من (3-4) مجموعات .</w:t>
            </w:r>
          </w:p>
        </w:tc>
      </w:tr>
      <w:tr w:rsidR="007B0F61" w:rsidTr="00FE17D1">
        <w:tc>
          <w:tcPr>
            <w:tcW w:w="2474" w:type="dxa"/>
          </w:tcPr>
          <w:p w:rsidR="007B0F61" w:rsidRPr="00BD7584" w:rsidRDefault="007B0F61" w:rsidP="00FE17D1">
            <w:pPr>
              <w:tabs>
                <w:tab w:val="left" w:pos="3632"/>
              </w:tabs>
              <w:jc w:val="both"/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</w:t>
            </w:r>
            <w:r w:rsidRPr="00BD7584">
              <w:rPr>
                <w:rFonts w:cs="MCS Taybah S_U normal." w:hint="cs"/>
                <w:sz w:val="34"/>
                <w:szCs w:val="34"/>
                <w:rtl/>
                <w:lang w:bidi="ar-IQ"/>
              </w:rPr>
              <w:t>مدة الراحة</w:t>
            </w:r>
          </w:p>
        </w:tc>
        <w:tc>
          <w:tcPr>
            <w:tcW w:w="6408" w:type="dxa"/>
          </w:tcPr>
          <w:p w:rsidR="007B0F61" w:rsidRPr="00A96A7C" w:rsidRDefault="007B0F61" w:rsidP="00FE17D1">
            <w:pPr>
              <w:tabs>
                <w:tab w:val="left" w:pos="3632"/>
              </w:tabs>
              <w:jc w:val="both"/>
              <w:rPr>
                <w:rFonts w:cs="PT Bold Heading" w:hint="cs"/>
                <w:sz w:val="32"/>
                <w:szCs w:val="32"/>
                <w:rtl/>
                <w:lang w:bidi="ar-IQ"/>
              </w:rPr>
            </w:pP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تقترب من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الراحة التامة لغرض الاحتفاظ بأداء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ا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لتمرين .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أ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َّ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ا عدد جرعات التدريب في الأسبوع 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فهي 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من (3-4) جرعات و</w:t>
            </w:r>
            <w:r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</w:t>
            </w:r>
            <w:r w:rsidRPr="002C0494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الحاجة للفرد الرياضي .</w:t>
            </w:r>
          </w:p>
        </w:tc>
      </w:tr>
    </w:tbl>
    <w:p w:rsidR="007B0F61" w:rsidRPr="00885B00" w:rsidRDefault="007B0F61" w:rsidP="007B0F61">
      <w:pPr>
        <w:ind w:left="1466" w:right="-180" w:hanging="1620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885B00">
        <w:rPr>
          <w:rFonts w:cs="PT Bold Heading" w:hint="cs"/>
          <w:sz w:val="34"/>
          <w:szCs w:val="34"/>
          <w:rtl/>
          <w:lang w:bidi="ar-IQ"/>
        </w:rPr>
        <w:t xml:space="preserve">العوامل المؤثرة </w:t>
      </w:r>
      <w:r>
        <w:rPr>
          <w:rFonts w:cs="PT Bold Heading" w:hint="cs"/>
          <w:sz w:val="34"/>
          <w:szCs w:val="34"/>
          <w:rtl/>
          <w:lang w:bidi="ar-IQ"/>
        </w:rPr>
        <w:t>في</w:t>
      </w:r>
      <w:r w:rsidRPr="00885B00">
        <w:rPr>
          <w:rFonts w:cs="PT Bold Heading" w:hint="cs"/>
          <w:sz w:val="34"/>
          <w:szCs w:val="34"/>
          <w:rtl/>
          <w:lang w:bidi="ar-IQ"/>
        </w:rPr>
        <w:t xml:space="preserve"> الرشاقة:- </w:t>
      </w:r>
    </w:p>
    <w:p w:rsidR="007B0F61" w:rsidRDefault="007B0F61" w:rsidP="007B0F61">
      <w:pPr>
        <w:ind w:left="26" w:right="-180" w:firstLine="36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هناك عدد من العوامل المؤثرة في الرشاقة ، يمكن أن نلخص الأهم</w:t>
      </w:r>
      <w:r w:rsidRPr="00803187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منها. </w:t>
      </w:r>
      <w:proofErr w:type="spellStart"/>
      <w:r>
        <w:rPr>
          <w:rFonts w:cs="PT Bold Heading" w:hint="cs"/>
          <w:sz w:val="34"/>
          <w:szCs w:val="34"/>
          <w:rtl/>
          <w:lang w:bidi="ar-IQ"/>
        </w:rPr>
        <w:t>وكمايأتي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7B0F61" w:rsidRDefault="007B0F61" w:rsidP="007B0F61">
      <w:pPr>
        <w:numPr>
          <w:ilvl w:val="0"/>
          <w:numId w:val="3"/>
        </w:numPr>
        <w:ind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الوزن.</w:t>
      </w:r>
    </w:p>
    <w:p w:rsidR="007B0F61" w:rsidRDefault="007B0F61" w:rsidP="007B0F61">
      <w:pPr>
        <w:numPr>
          <w:ilvl w:val="0"/>
          <w:numId w:val="3"/>
        </w:numPr>
        <w:ind w:right="-18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العمر والجنس.</w:t>
      </w:r>
    </w:p>
    <w:p w:rsidR="007B0F61" w:rsidRDefault="007B0F61" w:rsidP="007B0F61">
      <w:pPr>
        <w:numPr>
          <w:ilvl w:val="0"/>
          <w:numId w:val="3"/>
        </w:numPr>
        <w:ind w:right="-18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وضع الجسم المناسب.</w:t>
      </w:r>
    </w:p>
    <w:p w:rsidR="007B0F61" w:rsidRDefault="007B0F61" w:rsidP="007B0F61">
      <w:pPr>
        <w:numPr>
          <w:ilvl w:val="0"/>
          <w:numId w:val="3"/>
        </w:numPr>
        <w:ind w:right="-18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شكل الجسم أو نمطه.</w:t>
      </w:r>
    </w:p>
    <w:p w:rsidR="007B0F61" w:rsidRDefault="007B0F61" w:rsidP="007B0F61">
      <w:pPr>
        <w:numPr>
          <w:ilvl w:val="0"/>
          <w:numId w:val="3"/>
        </w:numPr>
        <w:ind w:right="-18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القوة العضلية وسرعة الأداء الحركي.</w:t>
      </w:r>
    </w:p>
    <w:p w:rsidR="007B0F61" w:rsidRDefault="007B0F61" w:rsidP="007B0F61">
      <w:pPr>
        <w:numPr>
          <w:ilvl w:val="0"/>
          <w:numId w:val="3"/>
        </w:numPr>
        <w:ind w:right="-18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أثر التدريب وتكراره.</w:t>
      </w:r>
    </w:p>
    <w:p w:rsidR="007B0F61" w:rsidRDefault="007B0F61" w:rsidP="007B0F61">
      <w:pPr>
        <w:numPr>
          <w:ilvl w:val="0"/>
          <w:numId w:val="3"/>
        </w:numPr>
        <w:ind w:right="-18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آنسياب</w:t>
      </w:r>
      <w:proofErr w:type="spellEnd"/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الحركة أو المهارة وتناسقها.</w:t>
      </w:r>
    </w:p>
    <w:p w:rsidR="007B0F61" w:rsidRDefault="007B0F61" w:rsidP="007B0F61">
      <w:pPr>
        <w:numPr>
          <w:ilvl w:val="0"/>
          <w:numId w:val="3"/>
        </w:numPr>
        <w:ind w:right="-18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الإحساس الحركي والادراك الحسي.</w:t>
      </w:r>
    </w:p>
    <w:p w:rsidR="007B0F61" w:rsidRDefault="007B0F61" w:rsidP="007B0F61">
      <w:pPr>
        <w:numPr>
          <w:ilvl w:val="0"/>
          <w:numId w:val="3"/>
        </w:numPr>
        <w:ind w:right="-18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التعب والإعياء.</w:t>
      </w:r>
    </w:p>
    <w:p w:rsidR="007B0F61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7B0F61" w:rsidRPr="00D12BFB" w:rsidRDefault="007B0F61" w:rsidP="007B0F61">
      <w:pPr>
        <w:ind w:right="-180"/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  <w:lang w:bidi="ar-IQ"/>
        </w:rPr>
        <w:t xml:space="preserve"> </w:t>
      </w:r>
      <w:r w:rsidRPr="00D12BFB">
        <w:rPr>
          <w:rFonts w:cs="PT Bold Heading" w:hint="cs"/>
          <w:sz w:val="34"/>
          <w:szCs w:val="34"/>
          <w:rtl/>
          <w:lang w:bidi="ar-IQ"/>
        </w:rPr>
        <w:t>اختبارات الرشاقة :-</w:t>
      </w:r>
    </w:p>
    <w:p w:rsidR="007B0F61" w:rsidRPr="002C0494" w:rsidRDefault="007B0F61" w:rsidP="007B0F61">
      <w:pPr>
        <w:ind w:left="-154" w:right="-180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هناك عدد من الاختبارات الخاصة بالرشاقة </w:t>
      </w:r>
      <w:r w:rsidRPr="00885B00">
        <w:rPr>
          <w:rFonts w:cs="PT Bold Heading" w:hint="cs"/>
          <w:sz w:val="34"/>
          <w:szCs w:val="34"/>
          <w:rtl/>
          <w:lang w:bidi="ar-IQ"/>
        </w:rPr>
        <w:t xml:space="preserve">منها 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7B0F61" w:rsidRPr="002C0494" w:rsidRDefault="007B0F61" w:rsidP="007B0F61">
      <w:pPr>
        <w:ind w:left="386" w:right="-180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lastRenderedPageBreak/>
        <w:t xml:space="preserve">1- </w:t>
      </w:r>
      <w:proofErr w:type="spellStart"/>
      <w:r>
        <w:rPr>
          <w:rFonts w:cs="Simplified Arabic" w:hint="cs"/>
          <w:b/>
          <w:bCs/>
          <w:sz w:val="34"/>
          <w:szCs w:val="34"/>
          <w:rtl/>
          <w:lang w:bidi="ar-IQ"/>
        </w:rPr>
        <w:t>ٱ</w:t>
      </w: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ختبار</w:t>
      </w:r>
      <w:proofErr w:type="spellEnd"/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(بارو للرشاقة) : الهدف منه قياس عنصر الرشاقة للمرحلة الثانوية كما يقيس عنصر السرعة بالنسبة للمرحلة الابتدائية .</w:t>
      </w:r>
    </w:p>
    <w:p w:rsidR="007B0F61" w:rsidRPr="002C0494" w:rsidRDefault="007B0F61" w:rsidP="007B0F61">
      <w:pPr>
        <w:ind w:left="386" w:right="-180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2- الركض المتعرج بين الحواجز : الهدف منه قياس الرشاقة للجنسين .</w:t>
      </w:r>
    </w:p>
    <w:p w:rsidR="007B0F61" w:rsidRPr="002C0494" w:rsidRDefault="007B0F61" w:rsidP="007B0F61">
      <w:pPr>
        <w:ind w:left="386" w:right="-180" w:hanging="540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3- الركض المكوكي : الهدف منه قياس الرشاقة للجنسين .</w:t>
      </w:r>
    </w:p>
    <w:p w:rsidR="00375D19" w:rsidRDefault="007B0F61" w:rsidP="007B0F61">
      <w:pPr>
        <w:rPr>
          <w:rFonts w:hint="cs"/>
          <w:lang w:bidi="ar-IQ"/>
        </w:rPr>
      </w:pPr>
      <w:r w:rsidRPr="002C0494">
        <w:rPr>
          <w:rFonts w:cs="Simplified Arabic" w:hint="cs"/>
          <w:b/>
          <w:bCs/>
          <w:sz w:val="34"/>
          <w:szCs w:val="34"/>
          <w:rtl/>
          <w:lang w:bidi="ar-IQ"/>
        </w:rPr>
        <w:t>4- الركض حول دائرة : الهدف منه قياس الرشاقة للجنسين .</w:t>
      </w:r>
      <w:bookmarkStart w:id="0" w:name="_GoBack"/>
      <w:bookmarkEnd w:id="0"/>
    </w:p>
    <w:sectPr w:rsidR="00375D19" w:rsidSect="00565B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0BE0"/>
    <w:multiLevelType w:val="hybridMultilevel"/>
    <w:tmpl w:val="293A1F9A"/>
    <w:lvl w:ilvl="0" w:tplc="A37689BA">
      <w:start w:val="1"/>
      <w:numFmt w:val="decimal"/>
      <w:lvlText w:val="%1-"/>
      <w:lvlJc w:val="left"/>
      <w:pPr>
        <w:tabs>
          <w:tab w:val="num" w:pos="566"/>
        </w:tabs>
        <w:ind w:left="5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6"/>
        </w:tabs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1">
    <w:nsid w:val="5E3E4861"/>
    <w:multiLevelType w:val="hybridMultilevel"/>
    <w:tmpl w:val="AAFC1E8E"/>
    <w:lvl w:ilvl="0" w:tplc="376A5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004E7"/>
    <w:multiLevelType w:val="hybridMultilevel"/>
    <w:tmpl w:val="B6B6FF12"/>
    <w:lvl w:ilvl="0" w:tplc="F3EE800C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61"/>
    <w:rsid w:val="00375D19"/>
    <w:rsid w:val="00565B94"/>
    <w:rsid w:val="007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F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F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5459</Characters>
  <Application>Microsoft Office Word</Application>
  <DocSecurity>0</DocSecurity>
  <Lines>45</Lines>
  <Paragraphs>12</Paragraphs>
  <ScaleCrop>false</ScaleCrop>
  <Company>SACC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2018-12-27T19:55:00Z</dcterms:created>
  <dcterms:modified xsi:type="dcterms:W3CDTF">2018-12-27T19:55:00Z</dcterms:modified>
</cp:coreProperties>
</file>