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A9" w:rsidRPr="00F031A9" w:rsidRDefault="00F031A9" w:rsidP="00F031A9">
      <w:pPr>
        <w:pStyle w:val="a4"/>
        <w:numPr>
          <w:ilvl w:val="0"/>
          <w:numId w:val="1"/>
        </w:numPr>
        <w:rPr>
          <w:b/>
          <w:bCs/>
          <w:color w:val="7030A0"/>
          <w:sz w:val="32"/>
          <w:szCs w:val="32"/>
          <w:lang w:bidi="ar-IQ"/>
        </w:rPr>
      </w:pPr>
      <w:r w:rsidRPr="00F031A9">
        <w:rPr>
          <w:rFonts w:hint="cs"/>
          <w:b/>
          <w:bCs/>
          <w:color w:val="7030A0"/>
          <w:sz w:val="32"/>
          <w:szCs w:val="32"/>
          <w:rtl/>
          <w:lang w:bidi="ar-IQ"/>
        </w:rPr>
        <w:t>الرماية :</w:t>
      </w:r>
    </w:p>
    <w:p w:rsidR="00F031A9" w:rsidRDefault="00F031A9" w:rsidP="00F031A9">
      <w:pPr>
        <w:rPr>
          <w:lang w:bidi="ar-IQ"/>
        </w:rPr>
      </w:pPr>
    </w:p>
    <w:p w:rsidR="00F031A9" w:rsidRPr="00F031A9" w:rsidRDefault="00F031A9" w:rsidP="00F031A9">
      <w:pPr>
        <w:rPr>
          <w:sz w:val="32"/>
          <w:szCs w:val="32"/>
        </w:rPr>
      </w:pPr>
      <w:r>
        <w:rPr>
          <w:rFonts w:hint="cs"/>
          <w:sz w:val="32"/>
          <w:szCs w:val="32"/>
          <w:rtl/>
        </w:rPr>
        <w:t>ع</w:t>
      </w:r>
      <w:r w:rsidRPr="00F031A9">
        <w:rPr>
          <w:sz w:val="32"/>
          <w:szCs w:val="32"/>
          <w:rtl/>
        </w:rPr>
        <w:t>ني المصريون القدماء برياضة الرماية كتدريب للدفاع عن الوطن ضد الغزاة والمجرمين وأًصبحت تلك الرياضة من الرياضات التي مارسها ملوك مصر القديمة وظهرت مناظر عديدة لرياضة الرماية علي الآثار المصرية منها منظر من معبد سيتي بأبيدوس .</w:t>
      </w:r>
    </w:p>
    <w:p w:rsidR="00F031A9" w:rsidRPr="00F031A9" w:rsidRDefault="00F031A9" w:rsidP="00F031A9">
      <w:pPr>
        <w:rPr>
          <w:sz w:val="32"/>
          <w:szCs w:val="32"/>
          <w:rtl/>
        </w:rPr>
      </w:pPr>
      <w:r w:rsidRPr="00F031A9">
        <w:rPr>
          <w:sz w:val="32"/>
          <w:szCs w:val="32"/>
          <w:rtl/>
        </w:rPr>
        <w:t>وايضاً صور تضم مجموعة من الرماة الذين يتدربون علي رياضة الرماية عن طريق استخدام القوس والسهم .</w:t>
      </w:r>
    </w:p>
    <w:p w:rsidR="00F031A9" w:rsidRPr="00F031A9" w:rsidRDefault="00F031A9" w:rsidP="00F031A9">
      <w:pPr>
        <w:rPr>
          <w:sz w:val="32"/>
          <w:szCs w:val="32"/>
          <w:rtl/>
        </w:rPr>
      </w:pPr>
      <w:r w:rsidRPr="00F031A9">
        <w:rPr>
          <w:sz w:val="32"/>
          <w:szCs w:val="32"/>
          <w:rtl/>
        </w:rPr>
        <w:t> </w:t>
      </w:r>
    </w:p>
    <w:p w:rsidR="00F031A9" w:rsidRPr="00F031A9" w:rsidRDefault="00F031A9" w:rsidP="00F031A9">
      <w:pPr>
        <w:pStyle w:val="a4"/>
        <w:numPr>
          <w:ilvl w:val="0"/>
          <w:numId w:val="1"/>
        </w:numPr>
        <w:rPr>
          <w:b/>
          <w:bCs/>
          <w:color w:val="7030A0"/>
          <w:sz w:val="32"/>
          <w:szCs w:val="32"/>
          <w:rtl/>
        </w:rPr>
      </w:pPr>
      <w:r w:rsidRPr="00F031A9">
        <w:rPr>
          <w:b/>
          <w:bCs/>
          <w:color w:val="7030A0"/>
          <w:sz w:val="32"/>
          <w:szCs w:val="32"/>
          <w:rtl/>
        </w:rPr>
        <w:t>ألعاب القوي</w:t>
      </w:r>
    </w:p>
    <w:p w:rsidR="00F031A9" w:rsidRPr="00F031A9" w:rsidRDefault="00F031A9" w:rsidP="00F031A9">
      <w:pPr>
        <w:rPr>
          <w:sz w:val="32"/>
          <w:szCs w:val="32"/>
          <w:rtl/>
        </w:rPr>
      </w:pPr>
      <w:r w:rsidRPr="00F031A9">
        <w:rPr>
          <w:sz w:val="32"/>
          <w:szCs w:val="32"/>
          <w:rtl/>
        </w:rPr>
        <w:t xml:space="preserve">كانت رياضة القفز العالي أو ما يسمي بالوثب العالي معروفاً في مصر القديمة حيث تظهر مناظرها في مقبرة الوزير ( </w:t>
      </w:r>
      <w:proofErr w:type="spellStart"/>
      <w:r w:rsidRPr="00F031A9">
        <w:rPr>
          <w:sz w:val="32"/>
          <w:szCs w:val="32"/>
          <w:rtl/>
        </w:rPr>
        <w:t>بتاح</w:t>
      </w:r>
      <w:proofErr w:type="spellEnd"/>
      <w:r w:rsidRPr="00F031A9">
        <w:rPr>
          <w:sz w:val="32"/>
          <w:szCs w:val="32"/>
          <w:rtl/>
        </w:rPr>
        <w:t xml:space="preserve"> </w:t>
      </w:r>
      <w:proofErr w:type="spellStart"/>
      <w:r w:rsidRPr="00F031A9">
        <w:rPr>
          <w:sz w:val="32"/>
          <w:szCs w:val="32"/>
          <w:rtl/>
        </w:rPr>
        <w:t>حتب</w:t>
      </w:r>
      <w:proofErr w:type="spellEnd"/>
      <w:r w:rsidRPr="00F031A9">
        <w:rPr>
          <w:sz w:val="32"/>
          <w:szCs w:val="32"/>
          <w:rtl/>
        </w:rPr>
        <w:t xml:space="preserve"> ) الموجودة في سقارة ومن بين الرياضات التي تندرج تحت ألعاب القوي مصارعة الثيران وتعتبر مصر القديمة أولي الشعوب التي اتجهت أنظارها الي الحيوان في ممارسة الرياضة وهي بذلك تسبق جميع الأمم في تلك الرياضيات فتظهر في النقوش الأثرية يعلم الفرعون </w:t>
      </w:r>
      <w:proofErr w:type="spellStart"/>
      <w:r w:rsidRPr="00F031A9">
        <w:rPr>
          <w:sz w:val="32"/>
          <w:szCs w:val="32"/>
          <w:rtl/>
        </w:rPr>
        <w:t>أنة</w:t>
      </w:r>
      <w:proofErr w:type="spellEnd"/>
      <w:r w:rsidRPr="00F031A9">
        <w:rPr>
          <w:sz w:val="32"/>
          <w:szCs w:val="32"/>
          <w:rtl/>
        </w:rPr>
        <w:t xml:space="preserve"> كيف يوقع العجل ويصارعه .</w:t>
      </w:r>
    </w:p>
    <w:p w:rsidR="00F031A9" w:rsidRPr="00F031A9" w:rsidRDefault="00F031A9" w:rsidP="00F031A9">
      <w:pPr>
        <w:rPr>
          <w:sz w:val="32"/>
          <w:szCs w:val="32"/>
          <w:rtl/>
        </w:rPr>
      </w:pPr>
      <w:r w:rsidRPr="00F031A9">
        <w:rPr>
          <w:sz w:val="32"/>
          <w:szCs w:val="32"/>
          <w:rtl/>
        </w:rPr>
        <w:t> </w:t>
      </w:r>
    </w:p>
    <w:p w:rsidR="00F031A9" w:rsidRPr="00F031A9" w:rsidRDefault="00F031A9" w:rsidP="00F031A9">
      <w:pPr>
        <w:rPr>
          <w:sz w:val="32"/>
          <w:szCs w:val="32"/>
        </w:rPr>
      </w:pPr>
      <w:r w:rsidRPr="00F031A9">
        <w:rPr>
          <w:b/>
          <w:bCs/>
          <w:color w:val="7030A0"/>
          <w:sz w:val="32"/>
          <w:szCs w:val="32"/>
          <w:rtl/>
        </w:rPr>
        <w:t>التجديف</w:t>
      </w:r>
      <w:r w:rsidRPr="00F031A9">
        <w:rPr>
          <w:rFonts w:hint="cs"/>
          <w:b/>
          <w:bCs/>
          <w:color w:val="7030A0"/>
          <w:sz w:val="32"/>
          <w:szCs w:val="32"/>
          <w:rtl/>
        </w:rPr>
        <w:t>:</w:t>
      </w:r>
      <w:r w:rsidRPr="00F031A9">
        <w:rPr>
          <w:rtl/>
        </w:rPr>
        <w:t xml:space="preserve"> </w:t>
      </w:r>
      <w:r w:rsidRPr="00F031A9">
        <w:rPr>
          <w:sz w:val="32"/>
          <w:szCs w:val="32"/>
          <w:rtl/>
        </w:rPr>
        <w:t xml:space="preserve">كان من الطبيعي أن يمارس المصريون القدماء رياضة </w:t>
      </w:r>
      <w:proofErr w:type="spellStart"/>
      <w:r w:rsidRPr="00F031A9">
        <w:rPr>
          <w:sz w:val="32"/>
          <w:szCs w:val="32"/>
          <w:rtl/>
        </w:rPr>
        <w:t>التجديث</w:t>
      </w:r>
      <w:proofErr w:type="spellEnd"/>
      <w:r w:rsidRPr="00F031A9">
        <w:rPr>
          <w:sz w:val="32"/>
          <w:szCs w:val="32"/>
          <w:rtl/>
        </w:rPr>
        <w:t xml:space="preserve"> سواء في نهر النيل أو البحار المحيطة بمصر وتحتفظ الآثار المصرية بالعديد من النقوش والنماذج التي توضح رياضة </w:t>
      </w:r>
      <w:proofErr w:type="spellStart"/>
      <w:r w:rsidRPr="00F031A9">
        <w:rPr>
          <w:sz w:val="32"/>
          <w:szCs w:val="32"/>
          <w:rtl/>
        </w:rPr>
        <w:t>التجديث</w:t>
      </w:r>
      <w:proofErr w:type="spellEnd"/>
      <w:r w:rsidRPr="00F031A9">
        <w:rPr>
          <w:sz w:val="32"/>
          <w:szCs w:val="32"/>
          <w:rtl/>
        </w:rPr>
        <w:t xml:space="preserve"> من الدولة القديمة ومنها منظر المجدافين من الدولة الحديثة .</w:t>
      </w:r>
    </w:p>
    <w:p w:rsidR="00F031A9" w:rsidRPr="00F031A9" w:rsidRDefault="00F031A9" w:rsidP="00F031A9">
      <w:pPr>
        <w:rPr>
          <w:sz w:val="32"/>
          <w:szCs w:val="32"/>
          <w:rtl/>
        </w:rPr>
      </w:pPr>
    </w:p>
    <w:p w:rsidR="00F031A9" w:rsidRPr="00F031A9" w:rsidRDefault="00F031A9" w:rsidP="00F031A9">
      <w:pPr>
        <w:pStyle w:val="a4"/>
        <w:numPr>
          <w:ilvl w:val="0"/>
          <w:numId w:val="1"/>
        </w:numPr>
        <w:rPr>
          <w:sz w:val="32"/>
          <w:szCs w:val="32"/>
        </w:rPr>
      </w:pPr>
      <w:r w:rsidRPr="00F031A9">
        <w:rPr>
          <w:rFonts w:hint="cs"/>
          <w:b/>
          <w:bCs/>
          <w:color w:val="7030A0"/>
          <w:sz w:val="32"/>
          <w:szCs w:val="32"/>
          <w:rtl/>
        </w:rPr>
        <w:t>الصيد</w:t>
      </w:r>
      <w:r w:rsidRPr="00F031A9">
        <w:rPr>
          <w:rFonts w:hint="cs"/>
          <w:sz w:val="32"/>
          <w:szCs w:val="32"/>
          <w:rtl/>
        </w:rPr>
        <w:t xml:space="preserve"> : </w:t>
      </w:r>
      <w:r w:rsidRPr="00F031A9">
        <w:rPr>
          <w:sz w:val="32"/>
          <w:szCs w:val="32"/>
          <w:rtl/>
        </w:rPr>
        <w:t>كانت رياضة الصيد من أهم الرياضات عند المصريين القدماء فكان المصريون القدماء يخرجون لصيد السباع والفيلة والثيران الوحشية واعتاد النبلاء والعظماء ان يركبوا القوارب الصغيرة المصنوعة من البردي ويخرجون في رحلة الي أحراش الدلتا ومعهم أسرهم وخدمهم وذلك لصيد الأسماك والطيور .</w:t>
      </w:r>
    </w:p>
    <w:p w:rsidR="00F031A9" w:rsidRPr="00F031A9" w:rsidRDefault="00F031A9" w:rsidP="00F031A9">
      <w:pPr>
        <w:rPr>
          <w:sz w:val="32"/>
          <w:szCs w:val="32"/>
          <w:rtl/>
        </w:rPr>
      </w:pPr>
      <w:r w:rsidRPr="00F031A9">
        <w:rPr>
          <w:sz w:val="32"/>
          <w:szCs w:val="32"/>
          <w:rtl/>
        </w:rPr>
        <w:t> </w:t>
      </w:r>
    </w:p>
    <w:p w:rsidR="00116499" w:rsidRPr="00F031A9" w:rsidRDefault="00116499" w:rsidP="00F031A9">
      <w:pPr>
        <w:rPr>
          <w:rFonts w:hint="cs"/>
          <w:sz w:val="32"/>
          <w:szCs w:val="32"/>
          <w:rtl/>
        </w:rPr>
      </w:pPr>
    </w:p>
    <w:p w:rsidR="00F031A9" w:rsidRDefault="00F031A9" w:rsidP="00F031A9">
      <w:pPr>
        <w:rPr>
          <w:rFonts w:hint="cs"/>
          <w:sz w:val="32"/>
          <w:szCs w:val="32"/>
          <w:rtl/>
        </w:rPr>
      </w:pPr>
    </w:p>
    <w:p w:rsidR="00F031A9" w:rsidRDefault="00F031A9" w:rsidP="00F031A9">
      <w:pPr>
        <w:rPr>
          <w:rFonts w:hint="cs"/>
          <w:sz w:val="32"/>
          <w:szCs w:val="32"/>
          <w:rtl/>
        </w:rPr>
      </w:pPr>
      <w:bookmarkStart w:id="0" w:name="_GoBack"/>
      <w:bookmarkEnd w:id="0"/>
    </w:p>
    <w:p w:rsidR="00F031A9" w:rsidRDefault="00F031A9" w:rsidP="00F031A9">
      <w:pPr>
        <w:rPr>
          <w:rFonts w:hint="cs"/>
          <w:sz w:val="32"/>
          <w:szCs w:val="32"/>
          <w:rtl/>
        </w:rPr>
      </w:pPr>
    </w:p>
    <w:p w:rsidR="00F031A9" w:rsidRDefault="00F031A9" w:rsidP="00F031A9">
      <w:pPr>
        <w:rPr>
          <w:rFonts w:hint="cs"/>
          <w:sz w:val="32"/>
          <w:szCs w:val="32"/>
          <w:rtl/>
        </w:rPr>
      </w:pPr>
    </w:p>
    <w:p w:rsidR="00F031A9" w:rsidRPr="00F031A9" w:rsidRDefault="00F031A9" w:rsidP="00F031A9">
      <w:pPr>
        <w:rPr>
          <w:sz w:val="32"/>
          <w:szCs w:val="32"/>
        </w:rPr>
      </w:pPr>
    </w:p>
    <w:sectPr w:rsidR="00F031A9" w:rsidRPr="00F031A9"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6E0F"/>
    <w:multiLevelType w:val="hybridMultilevel"/>
    <w:tmpl w:val="BAAC0998"/>
    <w:lvl w:ilvl="0" w:tplc="8C9494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A9"/>
    <w:rsid w:val="00116499"/>
    <w:rsid w:val="00661AAE"/>
    <w:rsid w:val="00F03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31A9"/>
    <w:rPr>
      <w:b/>
      <w:bCs/>
    </w:rPr>
  </w:style>
  <w:style w:type="paragraph" w:styleId="a4">
    <w:name w:val="List Paragraph"/>
    <w:basedOn w:val="a"/>
    <w:uiPriority w:val="34"/>
    <w:qFormat/>
    <w:rsid w:val="00F03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31A9"/>
    <w:rPr>
      <w:b/>
      <w:bCs/>
    </w:rPr>
  </w:style>
  <w:style w:type="paragraph" w:styleId="a4">
    <w:name w:val="List Paragraph"/>
    <w:basedOn w:val="a"/>
    <w:uiPriority w:val="34"/>
    <w:qFormat/>
    <w:rsid w:val="00F03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6523">
      <w:bodyDiv w:val="1"/>
      <w:marLeft w:val="0"/>
      <w:marRight w:val="0"/>
      <w:marTop w:val="0"/>
      <w:marBottom w:val="0"/>
      <w:divBdr>
        <w:top w:val="none" w:sz="0" w:space="0" w:color="auto"/>
        <w:left w:val="none" w:sz="0" w:space="0" w:color="auto"/>
        <w:bottom w:val="none" w:sz="0" w:space="0" w:color="auto"/>
        <w:right w:val="none" w:sz="0" w:space="0" w:color="auto"/>
      </w:divBdr>
      <w:divsChild>
        <w:div w:id="1507944087">
          <w:marLeft w:val="0"/>
          <w:marRight w:val="0"/>
          <w:marTop w:val="0"/>
          <w:marBottom w:val="0"/>
          <w:divBdr>
            <w:top w:val="none" w:sz="0" w:space="0" w:color="auto"/>
            <w:left w:val="none" w:sz="0" w:space="0" w:color="auto"/>
            <w:bottom w:val="none" w:sz="0" w:space="0" w:color="auto"/>
            <w:right w:val="none" w:sz="0" w:space="0" w:color="auto"/>
          </w:divBdr>
        </w:div>
        <w:div w:id="1274358700">
          <w:marLeft w:val="0"/>
          <w:marRight w:val="0"/>
          <w:marTop w:val="0"/>
          <w:marBottom w:val="0"/>
          <w:divBdr>
            <w:top w:val="none" w:sz="0" w:space="0" w:color="auto"/>
            <w:left w:val="none" w:sz="0" w:space="0" w:color="auto"/>
            <w:bottom w:val="none" w:sz="0" w:space="0" w:color="auto"/>
            <w:right w:val="none" w:sz="0" w:space="0" w:color="auto"/>
          </w:divBdr>
        </w:div>
        <w:div w:id="2087415272">
          <w:marLeft w:val="0"/>
          <w:marRight w:val="0"/>
          <w:marTop w:val="0"/>
          <w:marBottom w:val="0"/>
          <w:divBdr>
            <w:top w:val="none" w:sz="0" w:space="0" w:color="auto"/>
            <w:left w:val="none" w:sz="0" w:space="0" w:color="auto"/>
            <w:bottom w:val="none" w:sz="0" w:space="0" w:color="auto"/>
            <w:right w:val="none" w:sz="0" w:space="0" w:color="auto"/>
          </w:divBdr>
        </w:div>
      </w:divsChild>
    </w:div>
    <w:div w:id="833225480">
      <w:bodyDiv w:val="1"/>
      <w:marLeft w:val="0"/>
      <w:marRight w:val="0"/>
      <w:marTop w:val="0"/>
      <w:marBottom w:val="0"/>
      <w:divBdr>
        <w:top w:val="none" w:sz="0" w:space="0" w:color="auto"/>
        <w:left w:val="none" w:sz="0" w:space="0" w:color="auto"/>
        <w:bottom w:val="none" w:sz="0" w:space="0" w:color="auto"/>
        <w:right w:val="none" w:sz="0" w:space="0" w:color="auto"/>
      </w:divBdr>
    </w:div>
    <w:div w:id="19803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1066</Characters>
  <Application>Microsoft Office Word</Application>
  <DocSecurity>0</DocSecurity>
  <Lines>8</Lines>
  <Paragraphs>2</Paragraphs>
  <ScaleCrop>false</ScaleCrop>
  <Company>SACC</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2019-10-25T23:43:00Z</dcterms:created>
  <dcterms:modified xsi:type="dcterms:W3CDTF">2019-10-25T23:47:00Z</dcterms:modified>
</cp:coreProperties>
</file>