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contextualSpacing/>
        <w:jc w:val="both"/>
        <w:rPr>
          <w:rFonts w:ascii="PT Bold Broken" w:cs="Simplified Arabic"/>
          <w:b/>
          <w:bCs/>
          <w:sz w:val="32"/>
          <w:szCs w:val="32"/>
          <w:rtl/>
        </w:rPr>
      </w:pPr>
      <w:r>
        <w:rPr>
          <w:rFonts w:ascii="PT Bold Broken" w:cs="Simplified Arabic" w:hint="cs"/>
          <w:b/>
          <w:bCs/>
          <w:sz w:val="32"/>
          <w:szCs w:val="32"/>
          <w:rtl/>
        </w:rPr>
        <w:t>الشاكيرات</w:t>
      </w:r>
    </w:p>
    <w:p w:rsidR="000B0964" w:rsidRPr="000B0964" w:rsidRDefault="000B0964" w:rsidP="00D65657">
      <w:pPr>
        <w:autoSpaceDE w:val="0"/>
        <w:autoSpaceDN w:val="0"/>
        <w:bidi/>
        <w:adjustRightInd w:val="0"/>
        <w:spacing w:after="0" w:line="240" w:lineRule="auto"/>
        <w:ind w:left="-483"/>
        <w:contextualSpacing/>
        <w:jc w:val="both"/>
        <w:rPr>
          <w:rFonts w:ascii="Tahoma" w:hAnsi="Tahoma" w:cs="Simplified Arabic"/>
          <w:sz w:val="32"/>
          <w:szCs w:val="32"/>
        </w:rPr>
      </w:pPr>
      <w:r w:rsidRPr="000B0964">
        <w:rPr>
          <w:rFonts w:ascii="PT Bold Broken" w:cs="Simplified Arabic" w:hint="cs"/>
          <w:b/>
          <w:bCs/>
          <w:sz w:val="32"/>
          <w:szCs w:val="32"/>
          <w:rtl/>
        </w:rPr>
        <w:t xml:space="preserve">الشاكرا </w:t>
      </w:r>
      <w:r w:rsidRPr="000B0964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0B0964">
        <w:rPr>
          <w:rFonts w:cs="Simplified Arabic" w:hint="cs"/>
          <w:sz w:val="32"/>
          <w:szCs w:val="32"/>
          <w:rtl/>
          <w:lang w:bidi="ar-IQ"/>
        </w:rPr>
        <w:t xml:space="preserve">هي المنطقة التي تتركز فيها الطاقة على شكل زوبعة ترتبط بعدة غدد ولها لون خاص بها </w:t>
      </w:r>
    </w:p>
    <w:p w:rsidR="000B0964" w:rsidRPr="000B0964" w:rsidRDefault="000B0964" w:rsidP="00D6565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0B0964">
        <w:rPr>
          <w:rFonts w:ascii="Simplified Arabic" w:eastAsia="Calibri" w:hAnsi="Simplified Arabic" w:cs="Simplified Arabic"/>
          <w:sz w:val="32"/>
          <w:szCs w:val="32"/>
          <w:rtl/>
        </w:rPr>
        <w:t xml:space="preserve">وجد الباحثون اكثر من (37) مليون لون في الطبيعة وكل لون يمثل درجة حرارة , واللون الواحد او الدرجة الحرارية الواحدة تنقسم في جسم الانسان الى مليون جزء ،وكل جزؤ منها يمثل طبقة من طبقات خلية الجسم 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</w:p>
    <w:p w:rsidR="000B0964" w:rsidRPr="000B0964" w:rsidRDefault="000B0964" w:rsidP="000B0964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B096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تتلون الشاكرات الطيف السبع وهي : 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0B0964">
        <w:rPr>
          <w:rFonts w:ascii="Simplified Arabic" w:hAnsi="Simplified Arabic" w:cs="Simplified Arabic"/>
          <w:b/>
          <w:bCs/>
          <w:sz w:val="32"/>
          <w:szCs w:val="32"/>
          <w:rtl/>
        </w:rPr>
        <w:t>الأحمر</w:t>
      </w:r>
      <w:r w:rsidRPr="000B0964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: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الشاكرا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الأولى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أو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شاكرا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القاعدة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هي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أساس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نظامنا،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وهي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ترتبط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بالأرض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)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أو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كوكب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الأرض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>(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،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إحساسنا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بالكون بارتباطنا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بالبلد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الذي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نعيش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فيه،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وإحساسنا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بالأمان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  <w:lang w:bidi="ar-IQ"/>
        </w:rPr>
        <w:t>،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إنها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حجر الأساس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لبناء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كل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الشاكرات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من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الأعلى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color w:val="000000"/>
          <w:sz w:val="32"/>
          <w:szCs w:val="32"/>
          <w:rtl/>
        </w:rPr>
        <w:t>إلى الأسفل</w:t>
      </w:r>
      <w:r w:rsidRPr="000B0964">
        <w:rPr>
          <w:rFonts w:ascii="Simplified Arabic" w:hAnsi="Simplified Arabic" w:cs="Simplified Arabic"/>
          <w:color w:val="000000"/>
          <w:sz w:val="32"/>
          <w:szCs w:val="32"/>
        </w:rPr>
        <w:t>.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0B0964">
        <w:rPr>
          <w:rFonts w:ascii="Simplified Arabic" w:hAnsi="Simplified Arabic" w:cs="Simplified Arabic"/>
          <w:sz w:val="32"/>
          <w:szCs w:val="32"/>
          <w:rtl/>
        </w:rPr>
        <w:t>شاكرة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القاعدة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تتحكم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بكيفية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التعامل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مع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العائلة،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المال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الحاجات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الأساسية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والبقاء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قيد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0B0964">
        <w:rPr>
          <w:rFonts w:ascii="Simplified Arabic" w:hAnsi="Simplified Arabic" w:cs="Simplified Arabic"/>
          <w:sz w:val="32"/>
          <w:szCs w:val="32"/>
        </w:rPr>
        <w:t>.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sz w:val="32"/>
          <w:szCs w:val="32"/>
        </w:rPr>
      </w:pPr>
      <w:r w:rsidRPr="000B0964">
        <w:rPr>
          <w:rFonts w:ascii="Simplified Arabic" w:hAnsi="Simplified Arabic" w:cs="Simplified Arabic"/>
          <w:sz w:val="32"/>
          <w:szCs w:val="32"/>
          <w:rtl/>
        </w:rPr>
        <w:t>الموقع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الجسدي</w:t>
      </w:r>
      <w:r w:rsidRPr="000B0964">
        <w:rPr>
          <w:rFonts w:ascii="Simplified Arabic" w:hAnsi="Simplified Arabic" w:cs="Simplified Arabic"/>
          <w:sz w:val="32"/>
          <w:szCs w:val="32"/>
        </w:rPr>
        <w:t>: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color w:val="000000"/>
          <w:sz w:val="32"/>
          <w:szCs w:val="32"/>
        </w:rPr>
      </w:pPr>
      <w:r w:rsidRPr="000B0964">
        <w:rPr>
          <w:rFonts w:ascii="Simplified Arabic" w:hAnsi="Simplified Arabic" w:cs="Simplified Arabic"/>
          <w:sz w:val="32"/>
          <w:szCs w:val="32"/>
          <w:rtl/>
        </w:rPr>
        <w:t>العجان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قاعدة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العمود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الفقري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العصعص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والعظم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العاني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والعظم المقعدي</w:t>
      </w:r>
      <w:r w:rsidRPr="000B0964">
        <w:rPr>
          <w:rFonts w:ascii="Simplified Arabic" w:hAnsi="Simplified Arabic" w:cs="Simplified Arabic"/>
          <w:sz w:val="32"/>
          <w:szCs w:val="32"/>
        </w:rPr>
        <w:t>.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B0964">
        <w:rPr>
          <w:rFonts w:ascii="Simplified Arabic" w:hAnsi="Simplified Arabic" w:cs="Simplified Arabic"/>
          <w:sz w:val="32"/>
          <w:szCs w:val="32"/>
          <w:rtl/>
        </w:rPr>
        <w:t xml:space="preserve">  وهي البطارية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المخزنة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للطاقة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الترابية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المتوازنة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 xml:space="preserve">الحيوية، 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متصلة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بالشعور بالإحباط،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والشعور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بالقوة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والحضور نفسياً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وفيزيائياً،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فيزيائياً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ترتبط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بقوة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العضلات،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متانة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العظام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والأظافر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والشعر،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نفسياً</w:t>
      </w:r>
      <w:r w:rsidRPr="000B0964">
        <w:rPr>
          <w:rFonts w:ascii="Simplified Arabic" w:hAnsi="Simplified Arabic" w:cs="Simplified Arabic"/>
          <w:sz w:val="32"/>
          <w:szCs w:val="32"/>
        </w:rPr>
        <w:t>)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سيكولوجيا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(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 xml:space="preserve">الهدوء، الصبر والوفاء 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sz w:val="32"/>
          <w:szCs w:val="32"/>
        </w:rPr>
      </w:pPr>
      <w:r w:rsidRPr="000B0964">
        <w:rPr>
          <w:rFonts w:ascii="Simplified Arabic" w:hAnsi="Simplified Arabic" w:cs="Simplified Arabic"/>
          <w:b/>
          <w:bCs/>
          <w:sz w:val="32"/>
          <w:szCs w:val="32"/>
          <w:rtl/>
        </w:rPr>
        <w:t>البرتقالي</w:t>
      </w:r>
      <w:r w:rsidRPr="000B0964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: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الشاكرية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الأثيرية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)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العجز</w:t>
      </w:r>
      <w:r w:rsidRPr="000B0964">
        <w:rPr>
          <w:rFonts w:ascii="Simplified Arabic" w:hAnsi="Simplified Arabic" w:cs="Simplified Arabic"/>
          <w:sz w:val="32"/>
          <w:szCs w:val="32"/>
        </w:rPr>
        <w:t>(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sz w:val="32"/>
          <w:szCs w:val="32"/>
        </w:rPr>
      </w:pPr>
      <w:r w:rsidRPr="000B0964">
        <w:rPr>
          <w:rFonts w:ascii="Simplified Arabic" w:hAnsi="Simplified Arabic" w:cs="Simplified Arabic"/>
          <w:sz w:val="32"/>
          <w:szCs w:val="32"/>
          <w:rtl/>
        </w:rPr>
        <w:t>الشاكرا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الثانية،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أو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شاكرة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الماء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حرفي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"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بيت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الإنسان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الشخصي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"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وتتعلق</w:t>
      </w:r>
      <w:r w:rsidRPr="000B096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بالاحتياجات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لأساسية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لوجود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الإنسان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واستمراره</w:t>
      </w:r>
      <w:r w:rsidRPr="000B0964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فلا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أن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يوجد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شيء حي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بلا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ماء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.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هذه الشاكرا تحمل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الحركة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لبقية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العناصر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وتمزجها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مع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بعضها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لتخلق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.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بشكلٍ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آخر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>َّ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إنهّا السلاسة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مع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مستجدات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والتغيرات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تطرأ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كالمد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 xml:space="preserve">والجزر، 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الشاكرا تملك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العظمى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نُظمت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ودُربت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صحيح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أن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تساعد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الشخص ليهزم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كل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أشكال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العقل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اللاواعي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وتحقيق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إنجازات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عظيمة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0B0964">
        <w:rPr>
          <w:rFonts w:ascii="Simplified Arabic" w:hAnsi="Simplified Arabic" w:cs="Simplified Arabic"/>
          <w:sz w:val="32"/>
          <w:szCs w:val="32"/>
        </w:rPr>
        <w:t>.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B0964">
        <w:rPr>
          <w:rFonts w:ascii="Simplified Arabic" w:hAnsi="Simplified Arabic" w:cs="Simplified Arabic"/>
          <w:sz w:val="32"/>
          <w:szCs w:val="32"/>
          <w:rtl/>
        </w:rPr>
        <w:lastRenderedPageBreak/>
        <w:t>الموقع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الفيزيائي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: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نتوء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العجز،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تقريباً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مسافة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2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سم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تحت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السرة</w:t>
      </w:r>
      <w:r w:rsidRPr="000B0964">
        <w:rPr>
          <w:rFonts w:ascii="Simplified Arabic" w:hAnsi="Simplified Arabic" w:cs="Simplified Arabic"/>
          <w:sz w:val="32"/>
          <w:szCs w:val="32"/>
        </w:rPr>
        <w:t>.</w:t>
      </w:r>
    </w:p>
    <w:p w:rsidR="000B0964" w:rsidRPr="000B0964" w:rsidRDefault="000B0964" w:rsidP="00D65657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B0964">
        <w:rPr>
          <w:rFonts w:ascii="Simplified Arabic" w:hAnsi="Simplified Arabic" w:cs="Simplified Arabic"/>
          <w:sz w:val="32"/>
          <w:szCs w:val="32"/>
          <w:rtl/>
        </w:rPr>
        <w:t>الوصف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: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النقطة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الجامعة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للطاقة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الحسية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والجنسية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الجسد،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طاقة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التناقض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والمتناقضات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.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الفن،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الإبداع،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القدرة على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التخيل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جسدياً</w:t>
      </w:r>
      <w:r w:rsidRPr="000B0964">
        <w:rPr>
          <w:rFonts w:ascii="Simplified Arabic" w:hAnsi="Simplified Arabic" w:cs="Simplified Arabic"/>
          <w:sz w:val="32"/>
          <w:szCs w:val="32"/>
        </w:rPr>
        <w:t>)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فيزيائياً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(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الأعضاء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الحسية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والجنسية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نفسياً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)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سيكولوجيا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(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التشويش،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الشهوة 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كثرة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النزوات، ،التقلب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.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ترتبط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بالطاقة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القمرية،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والعنصر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المائي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sz w:val="32"/>
          <w:szCs w:val="32"/>
        </w:rPr>
      </w:pPr>
      <w:r w:rsidRPr="000B0964">
        <w:rPr>
          <w:rFonts w:ascii="Simplified Arabic" w:hAnsi="Simplified Arabic" w:cs="Simplified Arabic"/>
          <w:b/>
          <w:bCs/>
          <w:sz w:val="32"/>
          <w:szCs w:val="32"/>
          <w:rtl/>
        </w:rPr>
        <w:t>الأصفر: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 xml:space="preserve"> راب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>عاً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الضفيرة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الشمسية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)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الشاكرا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النجمية</w:t>
      </w:r>
      <w:r w:rsidRPr="000B0964">
        <w:rPr>
          <w:rFonts w:ascii="Simplified Arabic" w:hAnsi="Simplified Arabic" w:cs="Simplified Arabic"/>
          <w:sz w:val="32"/>
          <w:szCs w:val="32"/>
        </w:rPr>
        <w:t>(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sz w:val="32"/>
          <w:szCs w:val="32"/>
        </w:rPr>
      </w:pPr>
      <w:r w:rsidRPr="000B0964">
        <w:rPr>
          <w:rFonts w:ascii="Simplified Arabic" w:hAnsi="Simplified Arabic" w:cs="Simplified Arabic"/>
          <w:sz w:val="32"/>
          <w:szCs w:val="32"/>
          <w:rtl/>
        </w:rPr>
        <w:t>الشاكرا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الثالثة،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حرفياً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"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مدينة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الجواهر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"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النار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هي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العنصر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ومعها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تأتي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B0964">
        <w:rPr>
          <w:rFonts w:ascii="Simplified Arabic" w:hAnsi="Simplified Arabic" w:cs="Simplified Arabic"/>
          <w:sz w:val="32"/>
          <w:szCs w:val="32"/>
          <w:rtl/>
        </w:rPr>
        <w:t>الفرصة،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الفعل،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الحيوية،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والقدرة</w:t>
      </w:r>
      <w:r w:rsidRPr="000B096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هذهِ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الشاكرا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قد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قورنت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لطاقة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الشمس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تدفئنا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وتحركنا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وتنشطنا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.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مع التوازن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الصحيح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الشاكرا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تعطيك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الاحترام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والدافع،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وتقضي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أنانيتكَ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تنير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عقل</w:t>
      </w:r>
      <w:r w:rsidRPr="000B0964">
        <w:rPr>
          <w:rFonts w:ascii="Simplified Arabic" w:hAnsi="Simplified Arabic" w:cs="Simplified Arabic" w:hint="cs"/>
          <w:sz w:val="32"/>
          <w:szCs w:val="32"/>
          <w:rtl/>
        </w:rPr>
        <w:t>ك كذلك هي محل الميول والعواطف وقوة الشخصية الغضب ، والاحساس بالتميز ويطلق عليها باسم هارا (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hara 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وتعتبر الوحيدة في مراكز الشكرات التي تمثل الجسم كله،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وبدونها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لن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تملك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لا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حياة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ولا طاقة</w:t>
      </w:r>
      <w:r w:rsidRPr="000B0964">
        <w:rPr>
          <w:rFonts w:ascii="Simplified Arabic" w:hAnsi="Simplified Arabic" w:cs="Simplified Arabic"/>
          <w:sz w:val="32"/>
          <w:szCs w:val="32"/>
        </w:rPr>
        <w:t>.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وتقع في دائرة البطن ولون ترددها اصفر ، 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B0964">
        <w:rPr>
          <w:rFonts w:ascii="Simplified Arabic" w:hAnsi="Simplified Arabic" w:cs="Simplified Arabic"/>
          <w:b/>
          <w:bCs/>
          <w:sz w:val="32"/>
          <w:szCs w:val="32"/>
          <w:rtl/>
        </w:rPr>
        <w:t>الأخضر</w:t>
      </w:r>
      <w:r w:rsidRPr="000B0964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0B0964">
        <w:rPr>
          <w:rFonts w:ascii="Simplified Arabic" w:hAnsi="Simplified Arabic" w:cs="Simplified Arabic"/>
          <w:b/>
          <w:bCs/>
          <w:sz w:val="32"/>
          <w:szCs w:val="32"/>
          <w:rtl/>
        </w:rPr>
        <w:t>شاكر</w:t>
      </w:r>
      <w:r w:rsidRPr="000B096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Pr="000B0964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b/>
          <w:bCs/>
          <w:sz w:val="32"/>
          <w:szCs w:val="32"/>
          <w:rtl/>
        </w:rPr>
        <w:t>القلب</w:t>
      </w:r>
      <w:r w:rsidRPr="000B0964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B0964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الشاكرا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الرابعة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وتقع في وسط القفص الصدري في القلب ،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هي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نقطة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المنتصف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</w:t>
      </w:r>
      <w:r w:rsidRPr="000B0964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3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شاكرات السفلية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</w:t>
      </w:r>
      <w:r w:rsidRPr="000B0964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3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شاكرات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العلوية،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متوازنةً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المستوي الفيزيائي</w:t>
      </w:r>
      <w:r w:rsidRPr="000B0964">
        <w:rPr>
          <w:rFonts w:ascii="Simplified Arabic" w:hAnsi="Simplified Arabic" w:cs="Simplified Arabic"/>
          <w:sz w:val="32"/>
          <w:szCs w:val="32"/>
        </w:rPr>
        <w:t>-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الأم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الأرض</w:t>
      </w:r>
      <w:r w:rsidRPr="000B0964">
        <w:rPr>
          <w:rFonts w:ascii="Simplified Arabic" w:hAnsi="Simplified Arabic" w:cs="Simplified Arabic"/>
          <w:sz w:val="32"/>
          <w:szCs w:val="32"/>
        </w:rPr>
        <w:t>-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والمستوي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الروحي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_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الأب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السماء</w:t>
      </w:r>
      <w:r w:rsidRPr="000B0964">
        <w:rPr>
          <w:rFonts w:ascii="Simplified Arabic" w:hAnsi="Simplified Arabic" w:cs="Simplified Arabic"/>
          <w:sz w:val="32"/>
          <w:szCs w:val="32"/>
        </w:rPr>
        <w:t>-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 xml:space="preserve"> وهي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"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الصوت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المرتبك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"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الموجود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أعماقنا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المكان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نبدأ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منه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بضبط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وملا</w:t>
      </w:r>
      <w:r w:rsidRPr="000B0964">
        <w:rPr>
          <w:rFonts w:ascii="Simplified Arabic" w:hAnsi="Simplified Arabic" w:cs="Simplified Arabic" w:hint="cs"/>
          <w:sz w:val="32"/>
          <w:szCs w:val="32"/>
          <w:rtl/>
        </w:rPr>
        <w:t>ء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مة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هذا الصوت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العميق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نبض</w:t>
      </w:r>
      <w:r w:rsidRPr="000B0964">
        <w:rPr>
          <w:rFonts w:ascii="Simplified Arabic" w:hAnsi="Simplified Arabic" w:cs="Simplified Arabic"/>
          <w:sz w:val="32"/>
          <w:szCs w:val="32"/>
        </w:rPr>
        <w:t xml:space="preserve"> </w:t>
      </w:r>
      <w:r w:rsidRPr="000B0964">
        <w:rPr>
          <w:rFonts w:ascii="Simplified Arabic" w:hAnsi="Simplified Arabic" w:cs="Simplified Arabic"/>
          <w:sz w:val="32"/>
          <w:szCs w:val="32"/>
          <w:rtl/>
        </w:rPr>
        <w:t>الحيا</w:t>
      </w:r>
      <w:r w:rsidRPr="000B0964">
        <w:rPr>
          <w:rFonts w:ascii="Simplified Arabic" w:hAnsi="Simplified Arabic" w:cs="Simplified Arabic" w:hint="cs"/>
          <w:sz w:val="32"/>
          <w:szCs w:val="32"/>
          <w:rtl/>
        </w:rPr>
        <w:t>ة ، ولون ترددها اخضر وهي محل قوة الشخصية والدقة والنظام ، كذلك الحزم في الارادة وقته تحافظ على صحة وحيوية الجسم وإذ فقد هذا المركز توازنه في الفرد يجعله يشر بالتردد والخوف والتأسف على حالته الشخصية .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B0964">
        <w:rPr>
          <w:rFonts w:ascii="Simplified Arabic" w:hAnsi="Simplified Arabic" w:cs="Simplified Arabic"/>
          <w:b/>
          <w:bCs/>
          <w:sz w:val="32"/>
          <w:szCs w:val="32"/>
          <w:rtl/>
        </w:rPr>
        <w:t>الأزرق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الشاكرا الخامسة وت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>سمى الحنجرة و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قع في 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>على الرقبة ولون تردداته أزرق وهو يتحكم بالعلاقات الاجتماعية والميول وتقع عليه ضغوط عندما لا يصل ال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نسان 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مراده ، وإذا كان هذا 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 xml:space="preserve">المركز متوازناً – يعني سليماً فيشعر صاحبه بالتوازن والتركيز ويزيد من امكانياته الفنية والموسيقية 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ويزيد كذلك من طموحاته ويزيد هذا المركز من حديث الشخص ويجعل كلامه عذباً </w:t>
      </w:r>
      <w:r w:rsidRPr="000B0964">
        <w:rPr>
          <w:rFonts w:ascii="Simplified Arabic" w:hAnsi="Simplified Arabic" w:cs="Simplified Arabic"/>
          <w:sz w:val="32"/>
          <w:szCs w:val="32"/>
          <w:vertAlign w:val="superscript"/>
          <w:rtl/>
          <w:lang w:bidi="ar-IQ"/>
        </w:rPr>
        <w:t>(</w:t>
      </w:r>
      <w:r w:rsidRPr="000B0964">
        <w:rPr>
          <w:rFonts w:ascii="Simplified Arabic" w:hAnsi="Simplified Arabic" w:cs="Simplified Arabic"/>
          <w:sz w:val="32"/>
          <w:szCs w:val="32"/>
          <w:vertAlign w:val="superscript"/>
          <w:rtl/>
          <w:lang w:bidi="ar-IQ"/>
        </w:rPr>
        <w:footnoteReference w:id="1"/>
      </w:r>
      <w:r w:rsidRPr="000B0964">
        <w:rPr>
          <w:rFonts w:ascii="Simplified Arabic" w:hAnsi="Simplified Arabic" w:cs="Simplified Arabic"/>
          <w:sz w:val="32"/>
          <w:szCs w:val="32"/>
          <w:vertAlign w:val="superscript"/>
          <w:rtl/>
          <w:lang w:bidi="ar-IQ"/>
        </w:rPr>
        <w:t>)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B0964" w:rsidRPr="000B0964" w:rsidRDefault="000B0964" w:rsidP="00D65657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Tahoma" w:hAnsi="Tahoma" w:cs="Simplified Arabic"/>
          <w:sz w:val="32"/>
          <w:szCs w:val="32"/>
          <w:lang w:bidi="ar-IQ"/>
        </w:rPr>
      </w:pPr>
      <w:r w:rsidRPr="000B0964">
        <w:rPr>
          <w:rFonts w:ascii="Simplified Arabic" w:hAnsi="Simplified Arabic" w:cs="Simplified Arabic"/>
          <w:b/>
          <w:bCs/>
          <w:sz w:val="32"/>
          <w:szCs w:val="32"/>
          <w:rtl/>
        </w:rPr>
        <w:t>النيلي</w:t>
      </w:r>
      <w:r w:rsidRPr="000B0964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الشاكرا السادسة وت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>سمى العين الثالثة و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قع بين الحاجبين 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>وه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وثيق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الصلة بالغدة النخامية وهو عين الانسان الطبيعية ولون تردده نيلي ويختص بال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>بداع والتطلعات وال</w:t>
      </w:r>
      <w:r w:rsidRPr="000B096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آ</w:t>
      </w:r>
      <w:r w:rsidRPr="000B0964">
        <w:rPr>
          <w:rFonts w:ascii="Simplified Arabic" w:hAnsi="Simplified Arabic" w:cs="Simplified Arabic"/>
          <w:sz w:val="32"/>
          <w:szCs w:val="32"/>
          <w:rtl/>
          <w:lang w:bidi="ar-IQ"/>
        </w:rPr>
        <w:t>مال واحلام الشخص وطموحاته في الحياة وهو مركز هام لتنمية الملكات الداخلية ( الميتافيزقية) مثل التخاطر</w:t>
      </w:r>
      <w:r w:rsidRPr="000B0964">
        <w:rPr>
          <w:rFonts w:ascii="Tahoma" w:hAnsi="Tahoma" w:cs="Simplified Arabic" w:hint="cs"/>
          <w:sz w:val="32"/>
          <w:szCs w:val="32"/>
          <w:rtl/>
          <w:lang w:bidi="ar-IQ"/>
        </w:rPr>
        <w:t xml:space="preserve"> الجلاء البصري، الجلاء السمعي الشمي ، الطرح الروحي ، التنويم،  تأثير العقل على المادة ، والعلاج الروحي .. الخ. </w:t>
      </w:r>
    </w:p>
    <w:p w:rsidR="000B0964" w:rsidRPr="000B0964" w:rsidRDefault="000B0964" w:rsidP="000B0964">
      <w:pPr>
        <w:autoSpaceDE w:val="0"/>
        <w:autoSpaceDN w:val="0"/>
        <w:bidi/>
        <w:adjustRightInd w:val="0"/>
        <w:spacing w:after="0" w:line="240" w:lineRule="auto"/>
        <w:ind w:left="-483"/>
        <w:jc w:val="both"/>
        <w:rPr>
          <w:rFonts w:ascii="Arial" w:hAnsi="Arial" w:cs="Simplified Arabic"/>
          <w:color w:val="000000"/>
          <w:sz w:val="32"/>
          <w:szCs w:val="32"/>
          <w:rtl/>
          <w:lang w:bidi="ar-IQ"/>
        </w:rPr>
      </w:pPr>
      <w:r w:rsidRPr="000B0964">
        <w:rPr>
          <w:rFonts w:ascii="Tahoma" w:hAnsi="Tahoma" w:cs="Simplified Arabic"/>
          <w:b/>
          <w:bCs/>
          <w:sz w:val="32"/>
          <w:szCs w:val="32"/>
          <w:rtl/>
        </w:rPr>
        <w:t>البنفسجي</w:t>
      </w:r>
      <w:r w:rsidRPr="000B0964">
        <w:rPr>
          <w:rFonts w:ascii="Tahoma" w:hAnsi="Tahoma" w:cs="Simplified Arabic" w:hint="cs"/>
          <w:sz w:val="32"/>
          <w:szCs w:val="32"/>
          <w:rtl/>
          <w:lang w:bidi="ar-IQ"/>
        </w:rPr>
        <w:t xml:space="preserve">: الشاكرا السابعة وتسمى التاج وتسمى ايضاً الالف الزهري ويقع على الرأس لون تردداته ارجوانية وهو مركز اتصال الانسان بالعوالم الأخرى ، وهي نقطة الإتصال بين الروح والجسد عند تخاطره أو إتصاله في حالتي ( الادرينرجيا والكولنيرجيا ) </w:t>
      </w:r>
      <w:r w:rsidRPr="000B0964">
        <w:rPr>
          <w:rFonts w:ascii="Tahoma" w:hAnsi="Tahoma" w:cs="Simplified Arabic" w:hint="cs"/>
          <w:sz w:val="32"/>
          <w:szCs w:val="32"/>
          <w:vertAlign w:val="superscript"/>
          <w:rtl/>
          <w:lang w:bidi="ar-IQ"/>
        </w:rPr>
        <w:t>(</w:t>
      </w:r>
      <w:r w:rsidRPr="000B0964">
        <w:rPr>
          <w:rFonts w:ascii="Tahoma" w:hAnsi="Tahoma" w:cs="Simplified Arabic"/>
          <w:sz w:val="32"/>
          <w:szCs w:val="32"/>
          <w:vertAlign w:val="superscript"/>
          <w:rtl/>
          <w:lang w:bidi="ar-IQ"/>
        </w:rPr>
        <w:footnoteReference w:id="2"/>
        <w:t>*</w:t>
      </w:r>
      <w:r w:rsidRPr="000B0964">
        <w:rPr>
          <w:rFonts w:ascii="Tahoma" w:hAnsi="Tahoma" w:cs="Simplified Arabic" w:hint="cs"/>
          <w:sz w:val="32"/>
          <w:szCs w:val="32"/>
          <w:vertAlign w:val="superscript"/>
          <w:rtl/>
          <w:lang w:bidi="ar-IQ"/>
        </w:rPr>
        <w:t>)</w:t>
      </w:r>
      <w:r w:rsidRPr="000B0964">
        <w:rPr>
          <w:rFonts w:ascii="Tahoma" w:hAnsi="Tahoma" w:cs="Simplified Arabic" w:hint="cs"/>
          <w:sz w:val="32"/>
          <w:szCs w:val="32"/>
          <w:rtl/>
          <w:lang w:bidi="ar-IQ"/>
        </w:rPr>
        <w:t xml:space="preserve">، وفي حال تعثر الطاقة في ذلك المركز يواجه الانسان أحساساً بضغوط وسخونه في أعلى الرأس </w:t>
      </w:r>
      <w:r w:rsidRPr="000B0964">
        <w:rPr>
          <w:rFonts w:ascii="Tahoma" w:hAnsi="Tahoma" w:cs="Simplified Arabic"/>
          <w:sz w:val="32"/>
          <w:szCs w:val="32"/>
          <w:rtl/>
        </w:rPr>
        <w:t>للألوان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أثر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علاجي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وطرق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علاجية،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كما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لها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تأثيرات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على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الجسد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والعقل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والنفس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والروح،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ولها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أيضاً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دلالات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على</w:t>
      </w:r>
      <w:r w:rsidRPr="000B0964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شخصية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الإنسان،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والأطفال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أكثر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حساسية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للألوان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من</w:t>
      </w:r>
      <w:r w:rsidRPr="000B0964">
        <w:rPr>
          <w:rFonts w:ascii="Tahoma" w:hAnsi="Tahoma" w:cs="Simplified Arabic"/>
          <w:sz w:val="32"/>
          <w:szCs w:val="32"/>
        </w:rPr>
        <w:t xml:space="preserve"> </w:t>
      </w:r>
      <w:r w:rsidRPr="000B0964">
        <w:rPr>
          <w:rFonts w:ascii="Tahoma" w:hAnsi="Tahoma" w:cs="Simplified Arabic"/>
          <w:sz w:val="32"/>
          <w:szCs w:val="32"/>
          <w:rtl/>
        </w:rPr>
        <w:t>البالغين</w:t>
      </w:r>
      <w:r w:rsidRPr="000B0964">
        <w:rPr>
          <w:rFonts w:ascii="Tahoma" w:hAnsi="Tahoma" w:cs="Simplified Arabic"/>
          <w:sz w:val="32"/>
          <w:szCs w:val="32"/>
        </w:rPr>
        <w:t>.</w:t>
      </w:r>
    </w:p>
    <w:p w:rsidR="00906C86" w:rsidRDefault="00906C86">
      <w:pPr>
        <w:rPr>
          <w:lang w:bidi="ar-IQ"/>
        </w:rPr>
      </w:pPr>
    </w:p>
    <w:sectPr w:rsidR="00906C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5F" w:rsidRDefault="0037655F" w:rsidP="000B0964">
      <w:pPr>
        <w:spacing w:after="0" w:line="240" w:lineRule="auto"/>
      </w:pPr>
      <w:r>
        <w:separator/>
      </w:r>
    </w:p>
  </w:endnote>
  <w:endnote w:type="continuationSeparator" w:id="0">
    <w:p w:rsidR="0037655F" w:rsidRDefault="0037655F" w:rsidP="000B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5F" w:rsidRDefault="0037655F" w:rsidP="000B0964">
      <w:pPr>
        <w:spacing w:after="0" w:line="240" w:lineRule="auto"/>
      </w:pPr>
      <w:r>
        <w:separator/>
      </w:r>
    </w:p>
  </w:footnote>
  <w:footnote w:type="continuationSeparator" w:id="0">
    <w:p w:rsidR="0037655F" w:rsidRDefault="0037655F" w:rsidP="000B0964">
      <w:pPr>
        <w:spacing w:after="0" w:line="240" w:lineRule="auto"/>
      </w:pPr>
      <w:r>
        <w:continuationSeparator/>
      </w:r>
    </w:p>
  </w:footnote>
  <w:footnote w:id="1">
    <w:p w:rsidR="000B0964" w:rsidRPr="005A1B87" w:rsidRDefault="000B0964" w:rsidP="000B0964">
      <w:pPr>
        <w:pStyle w:val="FootnoteText"/>
        <w:rPr>
          <w:rFonts w:ascii="Simplified Arabic" w:hAnsi="Simplified Arabic" w:cs="Simplified Arabic"/>
          <w:sz w:val="24"/>
          <w:szCs w:val="24"/>
        </w:rPr>
      </w:pPr>
      <w:bookmarkStart w:id="0" w:name="_GoBack"/>
      <w:bookmarkEnd w:id="0"/>
    </w:p>
  </w:footnote>
  <w:footnote w:id="2">
    <w:p w:rsidR="000B0964" w:rsidRPr="004151CD" w:rsidRDefault="000B0964" w:rsidP="000B0964">
      <w:pPr>
        <w:pStyle w:val="FootnoteText"/>
        <w:rPr>
          <w:rFonts w:ascii="Tahoma" w:eastAsiaTheme="minorHAnsi" w:hAnsi="Tahoma" w:cs="Simplified Arabic"/>
          <w:sz w:val="24"/>
          <w:szCs w:val="24"/>
          <w:rtl/>
        </w:rPr>
      </w:pPr>
      <w:r w:rsidRPr="004151CD">
        <w:rPr>
          <w:rStyle w:val="FootnoteReference"/>
          <w:rFonts w:cs="Simplified Arabic"/>
          <w:sz w:val="24"/>
          <w:szCs w:val="24"/>
          <w:rtl/>
        </w:rPr>
        <w:t>*</w:t>
      </w:r>
      <w:r w:rsidRPr="004151CD">
        <w:rPr>
          <w:rFonts w:cs="Simplified Arabic"/>
          <w:sz w:val="24"/>
          <w:szCs w:val="24"/>
          <w:rtl/>
        </w:rPr>
        <w:t xml:space="preserve"> </w:t>
      </w:r>
      <w:r w:rsidRPr="004151CD">
        <w:rPr>
          <w:rFonts w:cs="Simplified Arabic" w:hint="cs"/>
          <w:sz w:val="24"/>
          <w:szCs w:val="24"/>
          <w:rtl/>
        </w:rPr>
        <w:t xml:space="preserve">- </w:t>
      </w:r>
      <w:r w:rsidRPr="004151CD">
        <w:rPr>
          <w:rFonts w:ascii="Tahoma" w:eastAsiaTheme="minorHAnsi" w:hAnsi="Tahoma" w:cs="Simplified Arabic" w:hint="cs"/>
          <w:sz w:val="24"/>
          <w:szCs w:val="24"/>
          <w:rtl/>
        </w:rPr>
        <w:t>الادرينرجيا : هي حالة تنشيط الجهاز العصبي الارادي ( السمبثاوي ) للانسان تفرز مادة الادرينالين وهي تساعد على تقوية القدرة على الارسال والتخاطري .</w:t>
      </w:r>
    </w:p>
    <w:p w:rsidR="000B0964" w:rsidRPr="004151CD" w:rsidRDefault="000B0964" w:rsidP="000B0964">
      <w:pPr>
        <w:pStyle w:val="FootnoteText"/>
        <w:rPr>
          <w:rFonts w:cs="Simplified Arabic"/>
          <w:sz w:val="24"/>
          <w:szCs w:val="24"/>
        </w:rPr>
      </w:pPr>
      <w:r w:rsidRPr="004151CD">
        <w:rPr>
          <w:rFonts w:ascii="Tahoma" w:eastAsiaTheme="minorHAnsi" w:hAnsi="Tahoma" w:cs="Simplified Arabic" w:hint="cs"/>
          <w:sz w:val="24"/>
          <w:szCs w:val="24"/>
          <w:rtl/>
        </w:rPr>
        <w:t xml:space="preserve"> والكولنيرجيا</w:t>
      </w:r>
      <w:r w:rsidRPr="004151CD">
        <w:rPr>
          <w:rFonts w:cs="Simplified Arabic" w:hint="cs"/>
          <w:sz w:val="24"/>
          <w:szCs w:val="24"/>
          <w:rtl/>
        </w:rPr>
        <w:t xml:space="preserve"> : هي هال الجهاز العصبي اللااداري للانسان ( البارا سيمبثاوي  ) ويقوم هذا الجهاز بإفراز مادة الاستيل كولين وهي تساعد على تقوية القدرة على الاستقبال التخاطري.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1378C"/>
    <w:multiLevelType w:val="hybridMultilevel"/>
    <w:tmpl w:val="8BF845CC"/>
    <w:lvl w:ilvl="0" w:tplc="4AB6B536">
      <w:numFmt w:val="bullet"/>
      <w:lvlText w:val="-"/>
      <w:lvlJc w:val="left"/>
      <w:pPr>
        <w:ind w:left="-123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25"/>
    <w:rsid w:val="000B0964"/>
    <w:rsid w:val="00121925"/>
    <w:rsid w:val="0037655F"/>
    <w:rsid w:val="007E1984"/>
    <w:rsid w:val="00906C86"/>
    <w:rsid w:val="00D6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1E56CB-E0B8-4A7E-83CA-63772040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B09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IQ"/>
    </w:rPr>
  </w:style>
  <w:style w:type="character" w:customStyle="1" w:styleId="FootnoteTextChar">
    <w:name w:val="Footnote Text Char"/>
    <w:basedOn w:val="DefaultParagraphFont"/>
    <w:link w:val="FootnoteText"/>
    <w:rsid w:val="000B0964"/>
    <w:rPr>
      <w:rFonts w:ascii="Times New Roman" w:eastAsia="Times New Roman" w:hAnsi="Times New Roman" w:cs="Times New Roman"/>
      <w:sz w:val="20"/>
      <w:szCs w:val="20"/>
      <w:lang w:bidi="ar-IQ"/>
    </w:rPr>
  </w:style>
  <w:style w:type="character" w:styleId="FootnoteReference">
    <w:name w:val="footnote reference"/>
    <w:semiHidden/>
    <w:rsid w:val="000B096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964"/>
  </w:style>
  <w:style w:type="paragraph" w:styleId="Footer">
    <w:name w:val="footer"/>
    <w:basedOn w:val="Normal"/>
    <w:link w:val="FooterChar"/>
    <w:uiPriority w:val="99"/>
    <w:unhideWhenUsed/>
    <w:rsid w:val="000B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ali</dc:creator>
  <cp:keywords/>
  <dc:description/>
  <cp:lastModifiedBy>mohammed ali</cp:lastModifiedBy>
  <cp:revision>4</cp:revision>
  <dcterms:created xsi:type="dcterms:W3CDTF">2020-12-07T17:59:00Z</dcterms:created>
  <dcterms:modified xsi:type="dcterms:W3CDTF">2020-12-07T19:05:00Z</dcterms:modified>
</cp:coreProperties>
</file>