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91" w:rsidRPr="00F52430" w:rsidRDefault="007B5E91" w:rsidP="007B5E91">
      <w:pPr>
        <w:spacing w:after="200"/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</w:pPr>
      <w:r w:rsidRPr="00F52430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 xml:space="preserve">الجامعة المستنصرية </w:t>
      </w:r>
    </w:p>
    <w:p w:rsidR="007B5E91" w:rsidRPr="00F52430" w:rsidRDefault="007B5E91" w:rsidP="007B5E91">
      <w:pPr>
        <w:spacing w:after="200"/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</w:pPr>
      <w:r w:rsidRPr="00F52430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كلية التربية البدنية وعلوم الرياضة</w:t>
      </w:r>
    </w:p>
    <w:p w:rsidR="007B5E91" w:rsidRPr="00F52430" w:rsidRDefault="007B5E91" w:rsidP="007B5E91">
      <w:pPr>
        <w:spacing w:after="200"/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</w:pPr>
      <w:r w:rsidRPr="00F52430"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  <w:t xml:space="preserve">الدراسات العليا الماجستير                                                                                        </w:t>
      </w:r>
    </w:p>
    <w:p w:rsidR="007B5E91" w:rsidRPr="00F52430" w:rsidRDefault="007B5E91" w:rsidP="007B5E91">
      <w:pPr>
        <w:spacing w:after="200"/>
        <w:jc w:val="center"/>
        <w:rPr>
          <w:rFonts w:ascii="Simplified Arabic" w:eastAsiaTheme="minorHAnsi" w:hAnsi="Simplified Arabic" w:cs="PT Bold Heading"/>
          <w:sz w:val="56"/>
          <w:szCs w:val="56"/>
          <w:rtl/>
          <w:lang w:bidi="ar-IQ"/>
        </w:rPr>
      </w:pPr>
    </w:p>
    <w:p w:rsidR="007B5E91" w:rsidRPr="00F52430" w:rsidRDefault="007B5E91" w:rsidP="007B5E91">
      <w:pPr>
        <w:spacing w:after="200"/>
        <w:jc w:val="center"/>
        <w:rPr>
          <w:rFonts w:ascii="Simplified Arabic" w:eastAsiaTheme="minorHAnsi" w:hAnsi="Simplified Arabic" w:cs="PT Bold Heading"/>
          <w:sz w:val="56"/>
          <w:szCs w:val="56"/>
          <w:rtl/>
          <w:lang w:bidi="ar-IQ"/>
        </w:rPr>
      </w:pPr>
    </w:p>
    <w:p w:rsidR="007B5E91" w:rsidRPr="00F52430" w:rsidRDefault="007B5E91" w:rsidP="007B5E91">
      <w:pPr>
        <w:spacing w:after="200"/>
        <w:jc w:val="center"/>
        <w:rPr>
          <w:rFonts w:ascii="Simplified Arabic" w:eastAsiaTheme="minorHAnsi" w:hAnsi="Simplified Arabic" w:cs="PT Bold Heading"/>
          <w:sz w:val="56"/>
          <w:szCs w:val="56"/>
          <w:rtl/>
          <w:lang w:bidi="ar-IQ"/>
        </w:rPr>
      </w:pPr>
      <w:proofErr w:type="gramStart"/>
      <w:r w:rsidRPr="00F52430">
        <w:rPr>
          <w:rFonts w:ascii="Simplified Arabic" w:eastAsiaTheme="minorHAnsi" w:hAnsi="Simplified Arabic" w:cs="PT Bold Heading"/>
          <w:sz w:val="56"/>
          <w:szCs w:val="56"/>
          <w:rtl/>
          <w:lang w:bidi="ar-IQ"/>
        </w:rPr>
        <w:t>المحاضرة</w:t>
      </w:r>
      <w:proofErr w:type="gramEnd"/>
      <w:r w:rsidRPr="00F52430">
        <w:rPr>
          <w:rFonts w:ascii="Simplified Arabic" w:eastAsiaTheme="minorHAnsi" w:hAnsi="Simplified Arabic" w:cs="PT Bold Heading"/>
          <w:sz w:val="56"/>
          <w:szCs w:val="56"/>
          <w:rtl/>
          <w:lang w:bidi="ar-IQ"/>
        </w:rPr>
        <w:t xml:space="preserve"> ا</w:t>
      </w:r>
      <w:r>
        <w:rPr>
          <w:rFonts w:ascii="Simplified Arabic" w:eastAsiaTheme="minorHAnsi" w:hAnsi="Simplified Arabic" w:cs="PT Bold Heading" w:hint="cs"/>
          <w:sz w:val="56"/>
          <w:szCs w:val="56"/>
          <w:rtl/>
          <w:lang w:bidi="ar-IQ"/>
        </w:rPr>
        <w:t>لثالثة</w:t>
      </w:r>
    </w:p>
    <w:p w:rsidR="007B5E91" w:rsidRPr="00F52430" w:rsidRDefault="007B5E91" w:rsidP="007B5E91">
      <w:pPr>
        <w:spacing w:after="200" w:line="360" w:lineRule="auto"/>
        <w:jc w:val="center"/>
        <w:rPr>
          <w:rFonts w:ascii="Perpetua Titling MT" w:eastAsia="Calibri" w:hAnsi="Perpetua Titling MT" w:cs="PT Bold Heading"/>
          <w:b/>
          <w:bCs/>
          <w:sz w:val="52"/>
          <w:szCs w:val="52"/>
          <w:rtl/>
          <w:lang w:bidi="ar-IQ"/>
        </w:rPr>
      </w:pPr>
      <w:proofErr w:type="gramStart"/>
      <w:r>
        <w:rPr>
          <w:rFonts w:ascii="Perpetua Titling MT" w:eastAsia="Calibri" w:hAnsi="Perpetua Titling MT" w:cs="PT Bold Heading" w:hint="cs"/>
          <w:b/>
          <w:bCs/>
          <w:sz w:val="52"/>
          <w:szCs w:val="52"/>
          <w:rtl/>
          <w:lang w:bidi="ar-IQ"/>
        </w:rPr>
        <w:t>كرة</w:t>
      </w:r>
      <w:proofErr w:type="gramEnd"/>
      <w:r>
        <w:rPr>
          <w:rFonts w:ascii="Perpetua Titling MT" w:eastAsia="Calibri" w:hAnsi="Perpetua Titling MT" w:cs="PT Bold Heading" w:hint="cs"/>
          <w:b/>
          <w:bCs/>
          <w:sz w:val="52"/>
          <w:szCs w:val="52"/>
          <w:rtl/>
          <w:lang w:bidi="ar-IQ"/>
        </w:rPr>
        <w:t xml:space="preserve"> اليد المرحلة الرابعة</w:t>
      </w:r>
    </w:p>
    <w:p w:rsidR="007B5E91" w:rsidRDefault="00C05776" w:rsidP="007B5E91">
      <w:pPr>
        <w:spacing w:after="200"/>
        <w:jc w:val="center"/>
        <w:rPr>
          <w:rFonts w:ascii="Simplified Arabic" w:eastAsiaTheme="minorHAnsi" w:hAnsi="Simplified Arabic" w:cs="PT Bold Heading"/>
          <w:sz w:val="56"/>
          <w:szCs w:val="56"/>
          <w:rtl/>
          <w:lang w:bidi="ar-IQ"/>
        </w:rPr>
      </w:pPr>
      <w:proofErr w:type="spellStart"/>
      <w:r>
        <w:rPr>
          <w:rFonts w:ascii="Simplified Arabic" w:eastAsiaTheme="minorHAnsi" w:hAnsi="Simplified Arabic" w:cs="PT Bold Heading" w:hint="cs"/>
          <w:sz w:val="56"/>
          <w:szCs w:val="56"/>
          <w:rtl/>
          <w:lang w:bidi="ar-IQ"/>
        </w:rPr>
        <w:t>م.حيدر</w:t>
      </w:r>
      <w:proofErr w:type="spellEnd"/>
      <w:r>
        <w:rPr>
          <w:rFonts w:ascii="Simplified Arabic" w:eastAsiaTheme="minorHAnsi" w:hAnsi="Simplified Arabic" w:cs="PT Bold Heading" w:hint="cs"/>
          <w:sz w:val="56"/>
          <w:szCs w:val="56"/>
          <w:rtl/>
          <w:lang w:bidi="ar-IQ"/>
        </w:rPr>
        <w:t xml:space="preserve"> غازي عزيز</w:t>
      </w:r>
      <w:bookmarkStart w:id="0" w:name="_GoBack"/>
      <w:bookmarkEnd w:id="0"/>
    </w:p>
    <w:p w:rsidR="007B5E91" w:rsidRDefault="007B5E91" w:rsidP="007B5E91">
      <w:pPr>
        <w:spacing w:after="200"/>
        <w:jc w:val="center"/>
        <w:rPr>
          <w:rFonts w:ascii="Simplified Arabic" w:eastAsiaTheme="minorHAnsi" w:hAnsi="Simplified Arabic" w:cs="PT Bold Heading"/>
          <w:sz w:val="56"/>
          <w:szCs w:val="56"/>
          <w:rtl/>
          <w:lang w:bidi="ar-IQ"/>
        </w:rPr>
      </w:pPr>
    </w:p>
    <w:p w:rsidR="007B5E91" w:rsidRDefault="007B5E91" w:rsidP="007B5E91">
      <w:pPr>
        <w:spacing w:after="200"/>
        <w:jc w:val="center"/>
        <w:rPr>
          <w:rFonts w:ascii="Simplified Arabic" w:eastAsiaTheme="minorHAnsi" w:hAnsi="Simplified Arabic" w:cs="PT Bold Heading"/>
          <w:sz w:val="56"/>
          <w:szCs w:val="56"/>
          <w:rtl/>
          <w:lang w:bidi="ar-IQ"/>
        </w:rPr>
      </w:pPr>
    </w:p>
    <w:p w:rsidR="007B5E91" w:rsidRDefault="007B5E91" w:rsidP="007B5E91">
      <w:pPr>
        <w:spacing w:after="200"/>
        <w:jc w:val="center"/>
        <w:rPr>
          <w:rFonts w:ascii="Simplified Arabic" w:eastAsiaTheme="minorHAnsi" w:hAnsi="Simplified Arabic" w:cs="PT Bold Heading"/>
          <w:sz w:val="56"/>
          <w:szCs w:val="56"/>
          <w:rtl/>
          <w:lang w:bidi="ar-IQ"/>
        </w:rPr>
      </w:pPr>
    </w:p>
    <w:p w:rsidR="007B5E91" w:rsidRPr="00F52430" w:rsidRDefault="007B5E91" w:rsidP="007B5E91">
      <w:pPr>
        <w:spacing w:after="200"/>
        <w:jc w:val="center"/>
        <w:rPr>
          <w:rFonts w:ascii="Simplified Arabic" w:eastAsiaTheme="minorHAnsi" w:hAnsi="Simplified Arabic" w:cs="PT Bold Heading"/>
          <w:sz w:val="56"/>
          <w:szCs w:val="56"/>
          <w:rtl/>
          <w:lang w:bidi="ar-IQ"/>
        </w:rPr>
      </w:pPr>
    </w:p>
    <w:p w:rsidR="007B5E91" w:rsidRDefault="007B5E91" w:rsidP="007B5E91">
      <w:pPr>
        <w:jc w:val="both"/>
        <w:rPr>
          <w:rFonts w:asciiTheme="minorBidi" w:eastAsia="Calibri" w:hAnsiTheme="minorBidi" w:cstheme="minorBidi"/>
          <w:sz w:val="40"/>
          <w:szCs w:val="40"/>
          <w:rtl/>
          <w:lang w:bidi="ar-IQ"/>
        </w:rPr>
      </w:pPr>
      <w:r w:rsidRPr="00F52430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 xml:space="preserve">1438ه                               </w:t>
      </w:r>
      <w:r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 xml:space="preserve">                           2017</w:t>
      </w:r>
      <w:r>
        <w:rPr>
          <w:rFonts w:asciiTheme="minorBidi" w:eastAsia="Calibri" w:hAnsiTheme="minorBidi" w:cstheme="minorBidi" w:hint="cs"/>
          <w:sz w:val="40"/>
          <w:szCs w:val="40"/>
          <w:rtl/>
          <w:lang w:bidi="ar-IQ"/>
        </w:rPr>
        <w:t>م</w:t>
      </w:r>
    </w:p>
    <w:p w:rsidR="007B5E91" w:rsidRPr="00456DC2" w:rsidRDefault="007B5E91" w:rsidP="007B5E91">
      <w:pPr>
        <w:jc w:val="center"/>
        <w:rPr>
          <w:rFonts w:cs="Simplified Arabic"/>
          <w:sz w:val="28"/>
          <w:szCs w:val="28"/>
          <w:rtl/>
        </w:rPr>
      </w:pPr>
      <w:r w:rsidRPr="00456DC2">
        <w:rPr>
          <w:rFonts w:cs="Simplified Arabic" w:hint="cs"/>
          <w:sz w:val="28"/>
          <w:szCs w:val="28"/>
          <w:rtl/>
        </w:rPr>
        <w:lastRenderedPageBreak/>
        <w:t>الوحدة التعليميــة : (</w:t>
      </w:r>
      <w:r>
        <w:rPr>
          <w:rFonts w:cs="Simplified Arabic" w:hint="cs"/>
          <w:sz w:val="28"/>
          <w:szCs w:val="28"/>
          <w:rtl/>
        </w:rPr>
        <w:t>3</w:t>
      </w:r>
      <w:r w:rsidRPr="00456DC2">
        <w:rPr>
          <w:rFonts w:cs="Simplified Arabic" w:hint="cs"/>
          <w:sz w:val="28"/>
          <w:szCs w:val="28"/>
          <w:rtl/>
        </w:rPr>
        <w:t>)</w:t>
      </w:r>
    </w:p>
    <w:p w:rsidR="007B5E91" w:rsidRPr="00824A9C" w:rsidRDefault="007B5E91" w:rsidP="007B5E91">
      <w:pPr>
        <w:ind w:left="851" w:hanging="284"/>
        <w:jc w:val="lowKashida"/>
        <w:rPr>
          <w:rFonts w:cs="Arabic Transparent"/>
          <w:sz w:val="30"/>
          <w:szCs w:val="30"/>
          <w:rtl/>
        </w:rPr>
      </w:pPr>
      <w:r w:rsidRPr="00824A9C">
        <w:rPr>
          <w:rFonts w:cs="Arabic Transparent" w:hint="cs"/>
          <w:sz w:val="30"/>
          <w:szCs w:val="30"/>
          <w:rtl/>
        </w:rPr>
        <w:t xml:space="preserve">الاسلوب التعليمــي: </w:t>
      </w:r>
      <w:r>
        <w:rPr>
          <w:rFonts w:cs="Arabic Transparent" w:hint="cs"/>
          <w:sz w:val="30"/>
          <w:szCs w:val="30"/>
          <w:rtl/>
        </w:rPr>
        <w:t>الامري</w:t>
      </w:r>
      <w:r w:rsidRPr="00824A9C">
        <w:rPr>
          <w:rFonts w:cs="Arabic Transparent" w:hint="cs"/>
          <w:sz w:val="30"/>
          <w:szCs w:val="30"/>
          <w:rtl/>
        </w:rPr>
        <w:t xml:space="preserve">           </w:t>
      </w:r>
      <w:r>
        <w:rPr>
          <w:rFonts w:cs="Arabic Transparent" w:hint="cs"/>
          <w:sz w:val="30"/>
          <w:szCs w:val="30"/>
          <w:rtl/>
        </w:rPr>
        <w:t xml:space="preserve">        </w:t>
      </w:r>
      <w:r w:rsidRPr="00824A9C">
        <w:rPr>
          <w:rFonts w:cs="Arabic Transparent" w:hint="cs"/>
          <w:sz w:val="30"/>
          <w:szCs w:val="30"/>
          <w:rtl/>
        </w:rPr>
        <w:t xml:space="preserve">    الزمن : (90) دقيقة</w:t>
      </w:r>
    </w:p>
    <w:p w:rsidR="00862170" w:rsidRDefault="007B5E91" w:rsidP="007B5E91">
      <w:pPr>
        <w:rPr>
          <w:rtl/>
        </w:rPr>
      </w:pPr>
      <w:proofErr w:type="spellStart"/>
      <w:r w:rsidRPr="00824A9C">
        <w:rPr>
          <w:rFonts w:cs="Arabic Transparent" w:hint="cs"/>
          <w:sz w:val="30"/>
          <w:szCs w:val="30"/>
          <w:rtl/>
        </w:rPr>
        <w:t>المكان:</w:t>
      </w:r>
      <w:r>
        <w:rPr>
          <w:rFonts w:cs="Arabic Transparent" w:hint="cs"/>
          <w:sz w:val="30"/>
          <w:szCs w:val="30"/>
          <w:rtl/>
        </w:rPr>
        <w:t>الملعب</w:t>
      </w:r>
      <w:proofErr w:type="spellEnd"/>
      <w:r>
        <w:rPr>
          <w:rFonts w:cs="Arabic Transparent" w:hint="cs"/>
          <w:sz w:val="30"/>
          <w:szCs w:val="30"/>
          <w:rtl/>
        </w:rPr>
        <w:t xml:space="preserve"> الخارجي</w:t>
      </w:r>
      <w:r w:rsidRPr="00824A9C">
        <w:rPr>
          <w:rFonts w:cs="Arabic Transparent" w:hint="cs"/>
          <w:sz w:val="30"/>
          <w:szCs w:val="30"/>
          <w:rtl/>
        </w:rPr>
        <w:t xml:space="preserve"> لكلية التربية </w:t>
      </w:r>
      <w:r>
        <w:rPr>
          <w:rFonts w:cs="Arabic Transparent" w:hint="cs"/>
          <w:sz w:val="30"/>
          <w:szCs w:val="30"/>
          <w:rtl/>
        </w:rPr>
        <w:t>البدنية وعلوم الرياضة / الجامعة المستنصرية</w:t>
      </w:r>
    </w:p>
    <w:p w:rsidR="007B5E91" w:rsidRDefault="007B5E91" w:rsidP="007B5E91">
      <w:pPr>
        <w:rPr>
          <w:rtl/>
        </w:rPr>
      </w:pPr>
    </w:p>
    <w:tbl>
      <w:tblPr>
        <w:bidiVisual/>
        <w:tblW w:w="9607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992"/>
        <w:gridCol w:w="5670"/>
        <w:gridCol w:w="819"/>
      </w:tblGrid>
      <w:tr w:rsidR="007B5E91" w:rsidRPr="007B5E91" w:rsidTr="009F6011">
        <w:trPr>
          <w:trHeight w:val="331"/>
        </w:trPr>
        <w:tc>
          <w:tcPr>
            <w:tcW w:w="21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/>
          </w:tcPr>
          <w:p w:rsidR="007B5E91" w:rsidRPr="007B5E91" w:rsidRDefault="007B5E91" w:rsidP="007B5E91">
            <w:pPr>
              <w:ind w:left="142" w:hanging="142"/>
              <w:jc w:val="center"/>
              <w:rPr>
                <w:rFonts w:cs="Simplified Arabic"/>
                <w:sz w:val="28"/>
                <w:szCs w:val="28"/>
                <w:rtl/>
              </w:rPr>
            </w:pPr>
            <w:proofErr w:type="gramStart"/>
            <w:r w:rsidRPr="007B5E91">
              <w:rPr>
                <w:rFonts w:cs="Simplified Arabic" w:hint="cs"/>
                <w:sz w:val="28"/>
                <w:szCs w:val="28"/>
                <w:rtl/>
              </w:rPr>
              <w:t>القسم</w:t>
            </w:r>
            <w:proofErr w:type="gramEnd"/>
            <w:r w:rsidRPr="007B5E91">
              <w:rPr>
                <w:rFonts w:cs="Simplified Arabic" w:hint="cs"/>
                <w:sz w:val="28"/>
                <w:szCs w:val="28"/>
                <w:rtl/>
              </w:rPr>
              <w:t xml:space="preserve"> الرئيس:</w:t>
            </w:r>
          </w:p>
          <w:p w:rsidR="007B5E91" w:rsidRPr="007B5E91" w:rsidRDefault="007B5E91" w:rsidP="007B5E91">
            <w:pPr>
              <w:ind w:left="142" w:hanging="142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7B5E91">
              <w:rPr>
                <w:rFonts w:cs="Simplified Arabic" w:hint="cs"/>
                <w:sz w:val="28"/>
                <w:szCs w:val="28"/>
                <w:rtl/>
              </w:rPr>
              <w:t>(60 ) د</w:t>
            </w:r>
          </w:p>
          <w:p w:rsidR="007B5E91" w:rsidRPr="007B5E91" w:rsidRDefault="007B5E91" w:rsidP="007B5E91">
            <w:pPr>
              <w:ind w:left="142" w:hanging="142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  <w:p w:rsidR="007B5E91" w:rsidRPr="007B5E91" w:rsidRDefault="007B5E91" w:rsidP="007B5E91">
            <w:pPr>
              <w:ind w:left="142" w:hanging="142"/>
              <w:rPr>
                <w:rFonts w:cs="Simplified Arabic"/>
                <w:sz w:val="28"/>
                <w:szCs w:val="28"/>
                <w:rtl/>
              </w:rPr>
            </w:pPr>
            <w:r w:rsidRPr="007B5E91">
              <w:rPr>
                <w:rFonts w:cs="Simplified Arabic" w:hint="cs"/>
                <w:sz w:val="28"/>
                <w:szCs w:val="28"/>
                <w:rtl/>
              </w:rPr>
              <w:t>الجانب التعليمي: (10) د</w:t>
            </w:r>
          </w:p>
          <w:p w:rsidR="007B5E91" w:rsidRPr="007B5E91" w:rsidRDefault="007B5E91" w:rsidP="007B5E91">
            <w:pPr>
              <w:ind w:left="142" w:hanging="142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  <w:p w:rsidR="007B5E91" w:rsidRPr="007B5E91" w:rsidRDefault="007B5E91" w:rsidP="007B5E91">
            <w:pPr>
              <w:ind w:left="142" w:hanging="142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  <w:p w:rsidR="007B5E91" w:rsidRPr="007B5E91" w:rsidRDefault="007B5E91" w:rsidP="007B5E91">
            <w:pPr>
              <w:ind w:left="142" w:hanging="142"/>
              <w:rPr>
                <w:rFonts w:cs="Simplified Arabic"/>
                <w:sz w:val="28"/>
                <w:szCs w:val="28"/>
                <w:rtl/>
              </w:rPr>
            </w:pPr>
            <w:r w:rsidRPr="007B5E91">
              <w:rPr>
                <w:rFonts w:cs="Simplified Arabic" w:hint="cs"/>
                <w:sz w:val="28"/>
                <w:szCs w:val="28"/>
                <w:rtl/>
              </w:rPr>
              <w:t>- الجانب التطبيقي :</w:t>
            </w:r>
          </w:p>
          <w:p w:rsidR="007B5E91" w:rsidRPr="007B5E91" w:rsidRDefault="007B5E91" w:rsidP="007B5E91">
            <w:pPr>
              <w:ind w:left="142" w:hanging="142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7B5E91">
              <w:rPr>
                <w:rFonts w:cs="Simplified Arabic" w:hint="cs"/>
                <w:sz w:val="28"/>
                <w:szCs w:val="28"/>
                <w:rtl/>
              </w:rPr>
              <w:t>(50 ) د</w:t>
            </w:r>
          </w:p>
        </w:tc>
        <w:tc>
          <w:tcPr>
            <w:tcW w:w="7481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B5E91" w:rsidRPr="007B5E91" w:rsidRDefault="007B5E91" w:rsidP="007B5E91">
            <w:pPr>
              <w:ind w:left="142" w:hanging="142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7B5E91">
              <w:rPr>
                <w:rFonts w:cs="Simplified Arabic" w:hint="cs"/>
                <w:sz w:val="28"/>
                <w:szCs w:val="28"/>
                <w:rtl/>
              </w:rPr>
              <w:t xml:space="preserve">  شرح مادة نظرية </w:t>
            </w:r>
            <w:proofErr w:type="gramStart"/>
            <w:r w:rsidRPr="007B5E91">
              <w:rPr>
                <w:rFonts w:cs="Simplified Arabic" w:hint="cs"/>
                <w:sz w:val="28"/>
                <w:szCs w:val="28"/>
                <w:rtl/>
              </w:rPr>
              <w:t>مع</w:t>
            </w:r>
            <w:proofErr w:type="gramEnd"/>
            <w:r w:rsidRPr="007B5E91">
              <w:rPr>
                <w:rFonts w:cs="Simplified Arabic" w:hint="cs"/>
                <w:sz w:val="28"/>
                <w:szCs w:val="28"/>
                <w:rtl/>
              </w:rPr>
              <w:t xml:space="preserve"> عرض المهارة </w:t>
            </w:r>
          </w:p>
        </w:tc>
      </w:tr>
      <w:tr w:rsidR="007B5E91" w:rsidRPr="007B5E91" w:rsidTr="009F6011">
        <w:trPr>
          <w:trHeight w:val="158"/>
        </w:trPr>
        <w:tc>
          <w:tcPr>
            <w:tcW w:w="21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/>
          </w:tcPr>
          <w:p w:rsidR="007B5E91" w:rsidRPr="007B5E91" w:rsidRDefault="007B5E91" w:rsidP="007B5E91">
            <w:pPr>
              <w:ind w:left="142" w:hanging="142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B5E91" w:rsidRPr="007B5E91" w:rsidRDefault="007B5E91" w:rsidP="007B5E91">
            <w:pPr>
              <w:ind w:left="142" w:hanging="142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7B5E91">
              <w:rPr>
                <w:rFonts w:cs="Simplified Arabic" w:hint="cs"/>
                <w:sz w:val="28"/>
                <w:szCs w:val="28"/>
                <w:rtl/>
              </w:rPr>
              <w:t>الزمن</w:t>
            </w:r>
          </w:p>
        </w:tc>
        <w:tc>
          <w:tcPr>
            <w:tcW w:w="56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B5E91" w:rsidRPr="007B5E91" w:rsidRDefault="007B5E91" w:rsidP="007B5E91">
            <w:pPr>
              <w:ind w:left="142" w:hanging="142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7B5E91">
              <w:rPr>
                <w:rFonts w:cs="Simplified Arabic" w:hint="cs"/>
                <w:sz w:val="28"/>
                <w:szCs w:val="28"/>
                <w:rtl/>
              </w:rPr>
              <w:t>التمارين</w:t>
            </w:r>
          </w:p>
        </w:tc>
        <w:tc>
          <w:tcPr>
            <w:tcW w:w="8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B5E91" w:rsidRPr="007B5E91" w:rsidRDefault="007B5E91" w:rsidP="007B5E91">
            <w:pPr>
              <w:ind w:left="142" w:hanging="142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7B5E91">
              <w:rPr>
                <w:rFonts w:cs="Simplified Arabic" w:hint="cs"/>
                <w:sz w:val="28"/>
                <w:szCs w:val="28"/>
                <w:rtl/>
              </w:rPr>
              <w:t>التنظيم</w:t>
            </w:r>
          </w:p>
        </w:tc>
      </w:tr>
      <w:tr w:rsidR="007B5E91" w:rsidRPr="007B5E91" w:rsidTr="009F6011">
        <w:trPr>
          <w:trHeight w:val="6870"/>
        </w:trPr>
        <w:tc>
          <w:tcPr>
            <w:tcW w:w="21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</w:tcPr>
          <w:p w:rsidR="007B5E91" w:rsidRPr="007B5E91" w:rsidRDefault="007B5E91" w:rsidP="007B5E91">
            <w:pPr>
              <w:ind w:left="142" w:hanging="142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B5E91" w:rsidRPr="007B5E91" w:rsidRDefault="007B5E91" w:rsidP="007B5E91">
            <w:pPr>
              <w:ind w:left="142" w:hanging="142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7B5E91">
              <w:rPr>
                <w:rFonts w:cs="Simplified Arabic" w:hint="cs"/>
                <w:sz w:val="28"/>
                <w:szCs w:val="28"/>
                <w:rtl/>
              </w:rPr>
              <w:t>8 د</w:t>
            </w:r>
          </w:p>
          <w:p w:rsidR="007B5E91" w:rsidRPr="007B5E91" w:rsidRDefault="007B5E91" w:rsidP="007B5E91">
            <w:pPr>
              <w:ind w:left="142" w:hanging="142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  <w:p w:rsidR="007B5E91" w:rsidRPr="007B5E91" w:rsidRDefault="007B5E91" w:rsidP="007B5E91">
            <w:pPr>
              <w:ind w:left="142" w:hanging="142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  <w:p w:rsidR="007B5E91" w:rsidRPr="007B5E91" w:rsidRDefault="007B5E91" w:rsidP="007B5E91">
            <w:pPr>
              <w:ind w:left="142" w:hanging="142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7B5E91">
              <w:rPr>
                <w:rFonts w:cs="Simplified Arabic" w:hint="cs"/>
                <w:sz w:val="28"/>
                <w:szCs w:val="28"/>
                <w:rtl/>
              </w:rPr>
              <w:t>9 د</w:t>
            </w:r>
          </w:p>
          <w:p w:rsidR="007B5E91" w:rsidRPr="007B5E91" w:rsidRDefault="007B5E91" w:rsidP="007B5E91">
            <w:pPr>
              <w:ind w:left="142" w:hanging="142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  <w:p w:rsidR="007B5E91" w:rsidRPr="007B5E91" w:rsidRDefault="007B5E91" w:rsidP="007B5E91">
            <w:pPr>
              <w:ind w:left="142" w:hanging="142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  <w:p w:rsidR="007B5E91" w:rsidRPr="007B5E91" w:rsidRDefault="007B5E91" w:rsidP="007B5E91">
            <w:pPr>
              <w:ind w:left="142" w:hanging="142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  <w:p w:rsidR="007B5E91" w:rsidRPr="007B5E91" w:rsidRDefault="007B5E91" w:rsidP="007B5E91">
            <w:pPr>
              <w:ind w:left="142" w:hanging="142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7B5E91">
              <w:rPr>
                <w:rFonts w:cs="Simplified Arabic" w:hint="cs"/>
                <w:sz w:val="28"/>
                <w:szCs w:val="28"/>
                <w:rtl/>
              </w:rPr>
              <w:t>9 د</w:t>
            </w:r>
          </w:p>
          <w:p w:rsidR="007B5E91" w:rsidRPr="007B5E91" w:rsidRDefault="007B5E91" w:rsidP="007B5E91">
            <w:pPr>
              <w:ind w:left="142" w:hanging="142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  <w:p w:rsidR="007B5E91" w:rsidRPr="007B5E91" w:rsidRDefault="007B5E91" w:rsidP="007B5E91">
            <w:pPr>
              <w:ind w:left="142" w:hanging="142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7B5E91">
              <w:rPr>
                <w:rFonts w:cs="Simplified Arabic" w:hint="cs"/>
                <w:sz w:val="28"/>
                <w:szCs w:val="28"/>
                <w:rtl/>
              </w:rPr>
              <w:t>8 د</w:t>
            </w:r>
          </w:p>
          <w:p w:rsidR="007B5E91" w:rsidRPr="007B5E91" w:rsidRDefault="007B5E91" w:rsidP="007B5E91">
            <w:pPr>
              <w:ind w:left="142" w:hanging="142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  <w:p w:rsidR="007B5E91" w:rsidRPr="007B5E91" w:rsidRDefault="007B5E91" w:rsidP="007B5E91">
            <w:pPr>
              <w:ind w:left="142" w:hanging="142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  <w:p w:rsidR="007B5E91" w:rsidRPr="007B5E91" w:rsidRDefault="007B5E91" w:rsidP="007B5E91">
            <w:pPr>
              <w:ind w:left="142" w:hanging="142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  <w:p w:rsidR="007B5E91" w:rsidRPr="007B5E91" w:rsidRDefault="007B5E91" w:rsidP="007B5E91">
            <w:pPr>
              <w:ind w:left="142" w:hanging="142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7B5E91">
              <w:rPr>
                <w:rFonts w:cs="Simplified Arabic" w:hint="cs"/>
                <w:sz w:val="28"/>
                <w:szCs w:val="28"/>
                <w:rtl/>
              </w:rPr>
              <w:t>8 د</w:t>
            </w:r>
          </w:p>
          <w:p w:rsidR="007B5E91" w:rsidRPr="007B5E91" w:rsidRDefault="007B5E91" w:rsidP="007B5E91">
            <w:pPr>
              <w:ind w:left="142" w:hanging="142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  <w:p w:rsidR="007B5E91" w:rsidRPr="007B5E91" w:rsidRDefault="007B5E91" w:rsidP="007B5E91">
            <w:pPr>
              <w:ind w:left="142" w:hanging="142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  <w:p w:rsidR="007B5E91" w:rsidRPr="007B5E91" w:rsidRDefault="007B5E91" w:rsidP="007B5E91">
            <w:pPr>
              <w:ind w:left="142" w:hanging="142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  <w:p w:rsidR="007B5E91" w:rsidRPr="007B5E91" w:rsidRDefault="007B5E91" w:rsidP="007B5E91">
            <w:pPr>
              <w:ind w:left="142" w:hanging="142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7B5E91">
              <w:rPr>
                <w:rFonts w:cs="Simplified Arabic" w:hint="cs"/>
                <w:sz w:val="28"/>
                <w:szCs w:val="28"/>
                <w:rtl/>
              </w:rPr>
              <w:t>8 د</w:t>
            </w:r>
          </w:p>
        </w:tc>
        <w:tc>
          <w:tcPr>
            <w:tcW w:w="56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B5E91" w:rsidRPr="007B5E91" w:rsidRDefault="007B5E91" w:rsidP="007B5E91">
            <w:pPr>
              <w:ind w:left="142" w:hanging="142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7B5E91">
              <w:rPr>
                <w:rFonts w:cs="Simplified Arabic"/>
                <w:sz w:val="28"/>
                <w:szCs w:val="28"/>
              </w:rPr>
              <w:t>♦</w:t>
            </w:r>
            <w:r w:rsidRPr="007B5E91">
              <w:rPr>
                <w:rFonts w:cs="Simplified Arabic" w:hint="cs"/>
                <w:sz w:val="28"/>
                <w:szCs w:val="28"/>
                <w:rtl/>
              </w:rPr>
              <w:t xml:space="preserve"> طبطبة الكرة </w:t>
            </w:r>
            <w:proofErr w:type="spellStart"/>
            <w:r w:rsidRPr="007B5E91">
              <w:rPr>
                <w:rFonts w:cs="Simplified Arabic" w:hint="cs"/>
                <w:sz w:val="28"/>
                <w:szCs w:val="28"/>
                <w:rtl/>
              </w:rPr>
              <w:t>عالياعلى</w:t>
            </w:r>
            <w:proofErr w:type="spellEnd"/>
            <w:r w:rsidRPr="007B5E91">
              <w:rPr>
                <w:rFonts w:cs="Simplified Arabic" w:hint="cs"/>
                <w:sz w:val="28"/>
                <w:szCs w:val="28"/>
                <w:rtl/>
              </w:rPr>
              <w:t xml:space="preserve"> خط متعرج من المشي والعودة على نفس المسار والطالب الذي يخرج الكرة من الخط لا تحتسب له نقطة.</w:t>
            </w:r>
          </w:p>
          <w:p w:rsidR="007B5E91" w:rsidRPr="007B5E91" w:rsidRDefault="007B5E91" w:rsidP="007B5E91">
            <w:pPr>
              <w:ind w:left="142" w:hanging="142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7B5E91">
              <w:rPr>
                <w:rFonts w:cs="Simplified Arabic"/>
                <w:sz w:val="28"/>
                <w:szCs w:val="28"/>
              </w:rPr>
              <w:t>♦</w:t>
            </w:r>
            <w:r w:rsidRPr="007B5E91">
              <w:rPr>
                <w:rFonts w:cs="Simplified Arabic" w:hint="cs"/>
                <w:sz w:val="28"/>
                <w:szCs w:val="28"/>
                <w:rtl/>
              </w:rPr>
              <w:t xml:space="preserve"> طبطبة الكرة عاليا بالمشي و </w:t>
            </w:r>
            <w:proofErr w:type="gramStart"/>
            <w:r w:rsidRPr="007B5E91">
              <w:rPr>
                <w:rFonts w:cs="Simplified Arabic" w:hint="cs"/>
                <w:sz w:val="28"/>
                <w:szCs w:val="28"/>
                <w:rtl/>
              </w:rPr>
              <w:t>الانتقال  على</w:t>
            </w:r>
            <w:proofErr w:type="gramEnd"/>
            <w:r w:rsidRPr="007B5E91">
              <w:rPr>
                <w:rFonts w:cs="Simplified Arabic" w:hint="cs"/>
                <w:sz w:val="28"/>
                <w:szCs w:val="28"/>
                <w:rtl/>
              </w:rPr>
              <w:t xml:space="preserve"> الدوائر عند سماع الرقم (الانتقال غير منتظم)والطالب الذي  تخرج الكرة من يده او يخطا في اتباع ارقام الدوائر </w:t>
            </w:r>
            <w:proofErr w:type="spellStart"/>
            <w:r w:rsidRPr="007B5E91">
              <w:rPr>
                <w:rFonts w:cs="Simplified Arabic" w:hint="cs"/>
                <w:sz w:val="28"/>
                <w:szCs w:val="28"/>
                <w:rtl/>
              </w:rPr>
              <w:t>لاتحتسب</w:t>
            </w:r>
            <w:proofErr w:type="spellEnd"/>
            <w:r w:rsidRPr="007B5E91">
              <w:rPr>
                <w:rFonts w:cs="Simplified Arabic" w:hint="cs"/>
                <w:sz w:val="28"/>
                <w:szCs w:val="28"/>
                <w:rtl/>
              </w:rPr>
              <w:t xml:space="preserve"> له نقطة .</w:t>
            </w:r>
          </w:p>
          <w:p w:rsidR="007B5E91" w:rsidRPr="007B5E91" w:rsidRDefault="007B5E91" w:rsidP="007B5E91">
            <w:pPr>
              <w:ind w:left="142" w:hanging="142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7B5E91">
              <w:rPr>
                <w:rFonts w:cs="Simplified Arabic"/>
                <w:sz w:val="28"/>
                <w:szCs w:val="28"/>
              </w:rPr>
              <w:t>♦</w:t>
            </w:r>
            <w:r w:rsidRPr="007B5E91">
              <w:rPr>
                <w:rFonts w:cs="Simplified Arabic" w:hint="cs"/>
                <w:sz w:val="28"/>
                <w:szCs w:val="28"/>
                <w:rtl/>
              </w:rPr>
              <w:t xml:space="preserve"> طبطبة </w:t>
            </w:r>
            <w:proofErr w:type="spellStart"/>
            <w:proofErr w:type="gramStart"/>
            <w:r w:rsidRPr="007B5E91">
              <w:rPr>
                <w:rFonts w:cs="Simplified Arabic" w:hint="cs"/>
                <w:sz w:val="28"/>
                <w:szCs w:val="28"/>
                <w:rtl/>
              </w:rPr>
              <w:t>الكرةعاليا</w:t>
            </w:r>
            <w:proofErr w:type="spellEnd"/>
            <w:r w:rsidRPr="007B5E91">
              <w:rPr>
                <w:rFonts w:cs="Simplified Arabic" w:hint="cs"/>
                <w:sz w:val="28"/>
                <w:szCs w:val="28"/>
                <w:rtl/>
              </w:rPr>
              <w:t xml:space="preserve">  من</w:t>
            </w:r>
            <w:proofErr w:type="gramEnd"/>
            <w:r w:rsidRPr="007B5E91">
              <w:rPr>
                <w:rFonts w:cs="Simplified Arabic" w:hint="cs"/>
                <w:sz w:val="28"/>
                <w:szCs w:val="28"/>
                <w:rtl/>
              </w:rPr>
              <w:t xml:space="preserve"> المشي من بين الشواخص والطالب الذي يؤدي الطبطبة  دون سقوط الكرة من يده </w:t>
            </w:r>
            <w:proofErr w:type="spellStart"/>
            <w:r w:rsidRPr="007B5E91">
              <w:rPr>
                <w:rFonts w:cs="Simplified Arabic" w:hint="cs"/>
                <w:sz w:val="28"/>
                <w:szCs w:val="28"/>
                <w:rtl/>
              </w:rPr>
              <w:t>ياخذ</w:t>
            </w:r>
            <w:proofErr w:type="spellEnd"/>
            <w:r w:rsidRPr="007B5E91">
              <w:rPr>
                <w:rFonts w:cs="Simplified Arabic" w:hint="cs"/>
                <w:sz w:val="28"/>
                <w:szCs w:val="28"/>
                <w:rtl/>
              </w:rPr>
              <w:t xml:space="preserve"> نقطة .</w:t>
            </w:r>
          </w:p>
          <w:p w:rsidR="007B5E91" w:rsidRPr="007B5E91" w:rsidRDefault="007B5E91" w:rsidP="007B5E91">
            <w:pPr>
              <w:ind w:left="142" w:hanging="142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7B5E91">
              <w:rPr>
                <w:rFonts w:cs="Simplified Arabic"/>
                <w:sz w:val="28"/>
                <w:szCs w:val="28"/>
              </w:rPr>
              <w:t>♦</w:t>
            </w:r>
            <w:r w:rsidRPr="007B5E91">
              <w:rPr>
                <w:rFonts w:cs="Simplified Arabic" w:hint="cs"/>
                <w:sz w:val="28"/>
                <w:szCs w:val="28"/>
                <w:rtl/>
              </w:rPr>
              <w:t xml:space="preserve"> طبطبة الكرة عاليا </w:t>
            </w:r>
            <w:proofErr w:type="gramStart"/>
            <w:r w:rsidRPr="007B5E91">
              <w:rPr>
                <w:rFonts w:cs="Simplified Arabic" w:hint="cs"/>
                <w:sz w:val="28"/>
                <w:szCs w:val="28"/>
                <w:rtl/>
              </w:rPr>
              <w:t>بالمشي  وعلى</w:t>
            </w:r>
            <w:proofErr w:type="gramEnd"/>
            <w:r w:rsidRPr="007B5E91">
              <w:rPr>
                <w:rFonts w:cs="Simplified Arabic" w:hint="cs"/>
                <w:sz w:val="28"/>
                <w:szCs w:val="28"/>
                <w:rtl/>
              </w:rPr>
              <w:t xml:space="preserve"> خطوط مرسومة بشكل متعرج  وبصمرة غير </w:t>
            </w:r>
            <w:proofErr w:type="spellStart"/>
            <w:r w:rsidRPr="007B5E91">
              <w:rPr>
                <w:rFonts w:cs="Simplified Arabic" w:hint="cs"/>
                <w:sz w:val="28"/>
                <w:szCs w:val="28"/>
                <w:rtl/>
              </w:rPr>
              <w:t>منتضمة</w:t>
            </w:r>
            <w:proofErr w:type="spellEnd"/>
            <w:r w:rsidRPr="007B5E91">
              <w:rPr>
                <w:rFonts w:cs="Simplified Arabic" w:hint="cs"/>
                <w:sz w:val="28"/>
                <w:szCs w:val="28"/>
                <w:rtl/>
              </w:rPr>
              <w:t xml:space="preserve"> والطالب الذي يكمل الطبطبة </w:t>
            </w:r>
            <w:proofErr w:type="spellStart"/>
            <w:r w:rsidRPr="007B5E91">
              <w:rPr>
                <w:rFonts w:cs="Simplified Arabic" w:hint="cs"/>
                <w:sz w:val="28"/>
                <w:szCs w:val="28"/>
                <w:rtl/>
              </w:rPr>
              <w:t>ولاتخرج</w:t>
            </w:r>
            <w:proofErr w:type="spellEnd"/>
            <w:r w:rsidRPr="007B5E91">
              <w:rPr>
                <w:rFonts w:cs="Simplified Arabic" w:hint="cs"/>
                <w:sz w:val="28"/>
                <w:szCs w:val="28"/>
                <w:rtl/>
              </w:rPr>
              <w:t xml:space="preserve"> من على الخط و من يده الكرة يحصل على نقطة.</w:t>
            </w:r>
          </w:p>
          <w:p w:rsidR="007B5E91" w:rsidRPr="007B5E91" w:rsidRDefault="007B5E91" w:rsidP="007B5E91">
            <w:pPr>
              <w:ind w:left="142" w:hanging="142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7B5E91">
              <w:rPr>
                <w:rFonts w:cs="Simplified Arabic"/>
                <w:sz w:val="28"/>
                <w:szCs w:val="28"/>
              </w:rPr>
              <w:t>♦</w:t>
            </w:r>
            <w:r w:rsidRPr="007B5E91">
              <w:rPr>
                <w:rFonts w:cs="Simplified Arabic" w:hint="cs"/>
                <w:sz w:val="28"/>
                <w:szCs w:val="28"/>
                <w:rtl/>
              </w:rPr>
              <w:t xml:space="preserve">طبطبة الكرة عاليا على </w:t>
            </w:r>
            <w:proofErr w:type="spellStart"/>
            <w:r w:rsidRPr="007B5E91">
              <w:rPr>
                <w:rFonts w:cs="Simplified Arabic" w:hint="cs"/>
                <w:sz w:val="28"/>
                <w:szCs w:val="28"/>
                <w:rtl/>
              </w:rPr>
              <w:t>دوائرملونة</w:t>
            </w:r>
            <w:proofErr w:type="spellEnd"/>
            <w:r w:rsidRPr="007B5E91">
              <w:rPr>
                <w:rFonts w:cs="Simplified Arabic" w:hint="cs"/>
                <w:sz w:val="28"/>
                <w:szCs w:val="28"/>
                <w:rtl/>
              </w:rPr>
              <w:t xml:space="preserve"> مرسومة على الارض بشكل غير منتظم والانتقال على تلك الدوائر حسب الايعاز وذكر اللون والطالب الذي يخطا اللون او تخرج من يده الكرة </w:t>
            </w:r>
            <w:proofErr w:type="spellStart"/>
            <w:r w:rsidRPr="007B5E91">
              <w:rPr>
                <w:rFonts w:cs="Simplified Arabic" w:hint="cs"/>
                <w:sz w:val="28"/>
                <w:szCs w:val="28"/>
                <w:rtl/>
              </w:rPr>
              <w:t>لاتحتسب</w:t>
            </w:r>
            <w:proofErr w:type="spellEnd"/>
            <w:r w:rsidRPr="007B5E91">
              <w:rPr>
                <w:rFonts w:cs="Simplified Arabic" w:hint="cs"/>
                <w:sz w:val="28"/>
                <w:szCs w:val="28"/>
                <w:rtl/>
              </w:rPr>
              <w:t xml:space="preserve"> له نقطة.</w:t>
            </w:r>
          </w:p>
          <w:p w:rsidR="007B5E91" w:rsidRPr="007B5E91" w:rsidRDefault="007B5E91" w:rsidP="007B5E91">
            <w:pPr>
              <w:ind w:left="142" w:hanging="142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7B5E91">
              <w:rPr>
                <w:rFonts w:cs="Simplified Arabic"/>
                <w:sz w:val="28"/>
                <w:szCs w:val="28"/>
              </w:rPr>
              <w:t>♦</w:t>
            </w:r>
            <w:r w:rsidRPr="007B5E91">
              <w:rPr>
                <w:rFonts w:cs="Simplified Arabic" w:hint="cs"/>
                <w:sz w:val="28"/>
                <w:szCs w:val="28"/>
                <w:rtl/>
              </w:rPr>
              <w:t xml:space="preserve">طبطبة الكرة عاليا وبالمشي  على خط مستقيم  و على خط متعرج والطالب الذي يؤدي الطبطبة  دون سقوط الكرة من يده </w:t>
            </w:r>
            <w:proofErr w:type="spellStart"/>
            <w:r w:rsidRPr="007B5E91">
              <w:rPr>
                <w:rFonts w:cs="Simplified Arabic" w:hint="cs"/>
                <w:sz w:val="28"/>
                <w:szCs w:val="28"/>
                <w:rtl/>
              </w:rPr>
              <w:t>ياخذ</w:t>
            </w:r>
            <w:proofErr w:type="spellEnd"/>
            <w:r w:rsidRPr="007B5E91">
              <w:rPr>
                <w:rFonts w:cs="Simplified Arabic" w:hint="cs"/>
                <w:sz w:val="28"/>
                <w:szCs w:val="28"/>
                <w:rtl/>
              </w:rPr>
              <w:t xml:space="preserve"> نقطة </w:t>
            </w:r>
          </w:p>
        </w:tc>
        <w:tc>
          <w:tcPr>
            <w:tcW w:w="8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B5E91" w:rsidRPr="007B5E91" w:rsidRDefault="007B5E91" w:rsidP="007B5E91">
            <w:pPr>
              <w:ind w:left="142" w:hanging="142"/>
              <w:jc w:val="lowKashida"/>
              <w:rPr>
                <w:rFonts w:cs="Simplified Arabic"/>
                <w:sz w:val="28"/>
                <w:szCs w:val="28"/>
                <w:rtl/>
              </w:rPr>
            </w:pPr>
          </w:p>
          <w:p w:rsidR="007B5E91" w:rsidRPr="007B5E91" w:rsidRDefault="007B5E91" w:rsidP="007B5E91">
            <w:pPr>
              <w:ind w:left="142" w:hanging="142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7B5E91">
              <w:rPr>
                <w:rFonts w:cs="Simplified Arabic" w:hint="cs"/>
                <w:sz w:val="28"/>
                <w:szCs w:val="28"/>
                <w:rtl/>
              </w:rPr>
              <w:t xml:space="preserve">                </w:t>
            </w:r>
          </w:p>
          <w:p w:rsidR="007B5E91" w:rsidRPr="007B5E91" w:rsidRDefault="007B5E91" w:rsidP="007B5E91">
            <w:pPr>
              <w:ind w:left="142" w:hanging="142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7B5E91">
              <w:rPr>
                <w:rFonts w:cs="Simplified Arabic" w:hint="cs"/>
                <w:sz w:val="28"/>
                <w:szCs w:val="28"/>
                <w:rtl/>
              </w:rPr>
              <w:t xml:space="preserve">        </w:t>
            </w:r>
          </w:p>
          <w:p w:rsidR="007B5E91" w:rsidRPr="007B5E91" w:rsidRDefault="007B5E91" w:rsidP="007B5E91">
            <w:pPr>
              <w:ind w:left="142" w:hanging="142"/>
              <w:jc w:val="lowKashida"/>
              <w:rPr>
                <w:rFonts w:cs="Simplified Arabic"/>
                <w:sz w:val="28"/>
                <w:szCs w:val="28"/>
                <w:rtl/>
              </w:rPr>
            </w:pPr>
          </w:p>
          <w:p w:rsidR="007B5E91" w:rsidRPr="007B5E91" w:rsidRDefault="007B5E91" w:rsidP="007B5E91">
            <w:pPr>
              <w:ind w:left="142" w:hanging="142"/>
              <w:jc w:val="lowKashida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7B5E91" w:rsidRDefault="007B5E91" w:rsidP="007B5E91"/>
    <w:sectPr w:rsidR="007B5E91" w:rsidSect="00D825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91"/>
    <w:rsid w:val="007B5E91"/>
    <w:rsid w:val="00862170"/>
    <w:rsid w:val="00C05776"/>
    <w:rsid w:val="00D8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9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9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Company>Enjoy My Fine Releases.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2017-04-02T14:35:00Z</dcterms:created>
  <dcterms:modified xsi:type="dcterms:W3CDTF">2017-09-17T11:55:00Z</dcterms:modified>
</cp:coreProperties>
</file>