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90" w:rsidRDefault="0074218C" w:rsidP="00717B84">
      <w:pPr>
        <w:spacing w:line="276" w:lineRule="auto"/>
        <w:jc w:val="center"/>
        <w:rPr>
          <w:rFonts w:ascii="Simplified Arabic" w:hAnsi="Simplified Arabic" w:cs="PT Bold Heading"/>
          <w:sz w:val="28"/>
          <w:szCs w:val="28"/>
          <w:rtl/>
        </w:rPr>
      </w:pPr>
      <w:r>
        <w:rPr>
          <w:rFonts w:ascii="Simplified Arabic" w:hAnsi="Simplified Arabic" w:cs="PT Bold Heading" w:hint="cs"/>
          <w:sz w:val="40"/>
          <w:szCs w:val="40"/>
          <w:rtl/>
        </w:rPr>
        <w:t xml:space="preserve">محاضرة الادوات والتجهيزات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59"/>
        <w:gridCol w:w="7686"/>
      </w:tblGrid>
      <w:tr w:rsidR="00F55954" w:rsidTr="0040207C">
        <w:trPr>
          <w:trHeight w:val="950"/>
        </w:trPr>
        <w:tc>
          <w:tcPr>
            <w:tcW w:w="961" w:type="dxa"/>
          </w:tcPr>
          <w:p w:rsidR="00F55954" w:rsidRDefault="00C4726F" w:rsidP="00006362">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w:t>
            </w:r>
          </w:p>
        </w:tc>
        <w:tc>
          <w:tcPr>
            <w:tcW w:w="360" w:type="dxa"/>
          </w:tcPr>
          <w:p w:rsidR="00F55954" w:rsidRDefault="00F55954" w:rsidP="00F55954">
            <w:pPr>
              <w:spacing w:line="276" w:lineRule="auto"/>
              <w:jc w:val="both"/>
              <w:rPr>
                <w:rFonts w:ascii="Simplified Arabic" w:hAnsi="Simplified Arabic" w:cs="Simplified Arabic"/>
                <w:sz w:val="28"/>
                <w:szCs w:val="28"/>
                <w:rtl/>
              </w:rPr>
            </w:pPr>
          </w:p>
        </w:tc>
        <w:tc>
          <w:tcPr>
            <w:tcW w:w="7740" w:type="dxa"/>
          </w:tcPr>
          <w:p w:rsidR="00F55954" w:rsidRPr="00C4726F" w:rsidRDefault="00C4726F" w:rsidP="00C4726F">
            <w:pPr>
              <w:spacing w:line="276" w:lineRule="auto"/>
              <w:rPr>
                <w:rFonts w:ascii="Simplified Arabic" w:hAnsi="Simplified Arabic" w:cs="PT Bold Heading"/>
                <w:b/>
                <w:bCs/>
                <w:sz w:val="28"/>
                <w:szCs w:val="28"/>
                <w:rtl/>
              </w:rPr>
            </w:pPr>
            <w:r w:rsidRPr="00C4726F">
              <w:rPr>
                <w:rFonts w:ascii="Simplified Arabic" w:hAnsi="Simplified Arabic" w:cs="PT Bold Heading" w:hint="cs"/>
                <w:b/>
                <w:bCs/>
                <w:sz w:val="28"/>
                <w:szCs w:val="28"/>
                <w:rtl/>
              </w:rPr>
              <w:t>منطقة اللعب</w:t>
            </w:r>
          </w:p>
          <w:p w:rsidR="00C4726F" w:rsidRPr="00C4726F" w:rsidRDefault="00C4726F" w:rsidP="00C4726F">
            <w:pPr>
              <w:spacing w:line="276" w:lineRule="auto"/>
              <w:rPr>
                <w:rFonts w:ascii="Simplified Arabic" w:hAnsi="Simplified Arabic" w:cs="Simplified Arabic"/>
                <w:b/>
                <w:bCs/>
                <w:sz w:val="28"/>
                <w:szCs w:val="28"/>
                <w:rtl/>
              </w:rPr>
            </w:pPr>
            <w:r w:rsidRPr="00C4726F">
              <w:rPr>
                <w:rFonts w:ascii="Simplified Arabic" w:hAnsi="Simplified Arabic" w:cs="Simplified Arabic" w:hint="cs"/>
                <w:b/>
                <w:bCs/>
                <w:sz w:val="28"/>
                <w:szCs w:val="28"/>
                <w:rtl/>
              </w:rPr>
              <w:t>تتضمن منطقة اللعب والمنطقة الحرة، ويجب أن تكون مستطيلة الشكل ومتماثلة.</w:t>
            </w:r>
          </w:p>
        </w:tc>
      </w:tr>
      <w:tr w:rsidR="00C4726F" w:rsidTr="006549E0">
        <w:tc>
          <w:tcPr>
            <w:tcW w:w="961" w:type="dxa"/>
          </w:tcPr>
          <w:p w:rsidR="00C4726F" w:rsidRDefault="00C4726F" w:rsidP="00006362">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1.1</w:t>
            </w:r>
          </w:p>
        </w:tc>
        <w:tc>
          <w:tcPr>
            <w:tcW w:w="360" w:type="dxa"/>
          </w:tcPr>
          <w:p w:rsidR="00C4726F" w:rsidRDefault="00C4726F" w:rsidP="00F55954">
            <w:pPr>
              <w:spacing w:line="276" w:lineRule="auto"/>
              <w:jc w:val="both"/>
              <w:rPr>
                <w:rFonts w:ascii="Simplified Arabic" w:hAnsi="Simplified Arabic" w:cs="Simplified Arabic"/>
                <w:sz w:val="28"/>
                <w:szCs w:val="28"/>
                <w:rtl/>
              </w:rPr>
            </w:pPr>
          </w:p>
        </w:tc>
        <w:tc>
          <w:tcPr>
            <w:tcW w:w="7740" w:type="dxa"/>
          </w:tcPr>
          <w:p w:rsidR="00C4726F" w:rsidRDefault="00C4726F" w:rsidP="00C4726F">
            <w:pPr>
              <w:spacing w:line="276" w:lineRule="auto"/>
              <w:rPr>
                <w:rFonts w:ascii="Simplified Arabic" w:hAnsi="Simplified Arabic" w:cs="PT Bold Heading"/>
                <w:b/>
                <w:bCs/>
                <w:sz w:val="28"/>
                <w:szCs w:val="28"/>
                <w:rtl/>
              </w:rPr>
            </w:pPr>
            <w:r>
              <w:rPr>
                <w:rFonts w:ascii="Simplified Arabic" w:hAnsi="Simplified Arabic" w:cs="PT Bold Heading" w:hint="cs"/>
                <w:b/>
                <w:bCs/>
                <w:sz w:val="28"/>
                <w:szCs w:val="28"/>
                <w:rtl/>
              </w:rPr>
              <w:t>الأبعاد</w:t>
            </w:r>
          </w:p>
          <w:p w:rsidR="00C4726F" w:rsidRDefault="00C4726F" w:rsidP="0044162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أرض الملعب عبارة عن مستطيل مقاساته 18 متر× 9 أمتار ومحاطة بمنطقة حرة لايقل عرضها عن 3 أمتار من جميع الجوانب.</w:t>
            </w:r>
          </w:p>
          <w:p w:rsidR="00C4726F" w:rsidRDefault="00441620" w:rsidP="0044162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المجال الحر للعب هو المجال الموجود فوق منطقة اللعب وخال من أية عوائق ويجب أن لا يقل قياس المجال الحر للعب في الإرتفاع عن 7 أمتار من سطح اللعب.</w:t>
            </w:r>
          </w:p>
          <w:p w:rsidR="00441620" w:rsidRPr="00C4726F" w:rsidRDefault="00441620" w:rsidP="0044162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للفمسابقات العالمية للاتحاد الدولي للكرة الطائرة والرسمية يجب أن لا يقل قياس المنطقة الحرة عن 5 أمتار من الخطوط الجانبية و8 أمتار من خطوط النهاية ويجب أن لا يقل ارتفاع المجال الحر للعب عن 12,5 متر من مسطح اللعب.</w:t>
            </w:r>
          </w:p>
        </w:tc>
      </w:tr>
      <w:tr w:rsidR="00441620" w:rsidTr="006549E0">
        <w:tc>
          <w:tcPr>
            <w:tcW w:w="961" w:type="dxa"/>
          </w:tcPr>
          <w:p w:rsidR="00441620" w:rsidRDefault="00441620" w:rsidP="00006362">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1.2</w:t>
            </w:r>
          </w:p>
          <w:p w:rsidR="00441620" w:rsidRDefault="00441620" w:rsidP="00006362">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1.2.1</w:t>
            </w:r>
          </w:p>
          <w:p w:rsidR="00BE5670" w:rsidRDefault="00BE5670" w:rsidP="00441620">
            <w:pPr>
              <w:spacing w:line="276" w:lineRule="auto"/>
              <w:jc w:val="both"/>
              <w:rPr>
                <w:rFonts w:ascii="Simplified Arabic" w:hAnsi="Simplified Arabic" w:cs="Simplified Arabic"/>
                <w:sz w:val="28"/>
                <w:szCs w:val="28"/>
                <w:rtl/>
              </w:rPr>
            </w:pPr>
          </w:p>
          <w:p w:rsidR="00BE5670" w:rsidRDefault="00BE5670" w:rsidP="00441620">
            <w:pPr>
              <w:spacing w:line="276" w:lineRule="auto"/>
              <w:jc w:val="both"/>
              <w:rPr>
                <w:rFonts w:ascii="Simplified Arabic" w:hAnsi="Simplified Arabic" w:cs="Simplified Arabic"/>
                <w:sz w:val="28"/>
                <w:szCs w:val="28"/>
                <w:rtl/>
              </w:rPr>
            </w:pPr>
          </w:p>
          <w:p w:rsidR="00BE5670" w:rsidRDefault="00BE5670" w:rsidP="00441620">
            <w:pPr>
              <w:spacing w:line="276" w:lineRule="auto"/>
              <w:jc w:val="both"/>
              <w:rPr>
                <w:rFonts w:ascii="Simplified Arabic" w:hAnsi="Simplified Arabic" w:cs="Simplified Arabic"/>
                <w:sz w:val="28"/>
                <w:szCs w:val="28"/>
                <w:rtl/>
              </w:rPr>
            </w:pPr>
          </w:p>
          <w:p w:rsidR="00073368" w:rsidRDefault="00073368" w:rsidP="00441620">
            <w:pPr>
              <w:spacing w:line="276" w:lineRule="auto"/>
              <w:jc w:val="both"/>
              <w:rPr>
                <w:rFonts w:ascii="Simplified Arabic" w:hAnsi="Simplified Arabic" w:cs="Simplified Arabic"/>
                <w:sz w:val="28"/>
                <w:szCs w:val="28"/>
                <w:rtl/>
              </w:rPr>
            </w:pPr>
          </w:p>
          <w:p w:rsidR="00BE5670" w:rsidRDefault="00BE5670" w:rsidP="00BE5670">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1.2.2</w:t>
            </w:r>
            <w:r w:rsidR="00ED0315">
              <w:rPr>
                <w:rFonts w:ascii="Simplified Arabic" w:hAnsi="Simplified Arabic" w:cs="Simplified Arabic"/>
                <w:sz w:val="28"/>
                <w:szCs w:val="28"/>
              </w:rPr>
              <w:t xml:space="preserve"> </w:t>
            </w:r>
          </w:p>
          <w:p w:rsidR="00ED0315" w:rsidRDefault="00ED0315" w:rsidP="00ED0315">
            <w:pPr>
              <w:bidi w:val="0"/>
              <w:spacing w:line="276" w:lineRule="auto"/>
              <w:jc w:val="both"/>
              <w:rPr>
                <w:rFonts w:ascii="Simplified Arabic" w:hAnsi="Simplified Arabic" w:cs="Simplified Arabic"/>
                <w:sz w:val="28"/>
                <w:szCs w:val="28"/>
              </w:rPr>
            </w:pPr>
          </w:p>
          <w:p w:rsidR="00ED0315" w:rsidRDefault="00ED0315" w:rsidP="00ED0315">
            <w:pPr>
              <w:bidi w:val="0"/>
              <w:spacing w:line="276" w:lineRule="auto"/>
              <w:jc w:val="both"/>
              <w:rPr>
                <w:rFonts w:ascii="Simplified Arabic" w:hAnsi="Simplified Arabic" w:cs="Simplified Arabic"/>
                <w:sz w:val="28"/>
                <w:szCs w:val="28"/>
              </w:rPr>
            </w:pPr>
          </w:p>
          <w:p w:rsidR="00ED0315" w:rsidRDefault="00ED0315" w:rsidP="00ED0315">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1.2.3</w:t>
            </w:r>
          </w:p>
          <w:p w:rsidR="00006362" w:rsidRDefault="00006362" w:rsidP="00006362">
            <w:pPr>
              <w:bidi w:val="0"/>
              <w:spacing w:line="276" w:lineRule="auto"/>
              <w:jc w:val="both"/>
              <w:rPr>
                <w:rFonts w:ascii="Simplified Arabic" w:hAnsi="Simplified Arabic" w:cs="Simplified Arabic"/>
                <w:sz w:val="28"/>
                <w:szCs w:val="28"/>
              </w:rPr>
            </w:pPr>
          </w:p>
          <w:p w:rsidR="008D6EC5" w:rsidRDefault="008D6EC5" w:rsidP="00006362">
            <w:pPr>
              <w:bidi w:val="0"/>
              <w:spacing w:line="276" w:lineRule="auto"/>
              <w:jc w:val="both"/>
              <w:rPr>
                <w:rFonts w:ascii="Simplified Arabic" w:hAnsi="Simplified Arabic" w:cs="Simplified Arabic"/>
                <w:sz w:val="28"/>
                <w:szCs w:val="28"/>
              </w:rPr>
            </w:pPr>
          </w:p>
          <w:p w:rsidR="00006362" w:rsidRDefault="00006362" w:rsidP="008D6EC5">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1.3</w:t>
            </w:r>
          </w:p>
          <w:p w:rsidR="00006362" w:rsidRDefault="00006362" w:rsidP="00006362">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1.3.1</w:t>
            </w:r>
          </w:p>
          <w:p w:rsidR="008E3C8B" w:rsidRDefault="008E3C8B" w:rsidP="008E3C8B">
            <w:pPr>
              <w:bidi w:val="0"/>
              <w:spacing w:line="276" w:lineRule="auto"/>
              <w:jc w:val="both"/>
              <w:rPr>
                <w:rFonts w:ascii="Simplified Arabic" w:hAnsi="Simplified Arabic" w:cs="Simplified Arabic"/>
                <w:sz w:val="28"/>
                <w:szCs w:val="28"/>
              </w:rPr>
            </w:pPr>
          </w:p>
          <w:p w:rsidR="008E3C8B" w:rsidRDefault="008E3C8B" w:rsidP="008E3C8B">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1.3.2</w:t>
            </w:r>
          </w:p>
          <w:p w:rsidR="006A6AF8" w:rsidRDefault="006A6AF8" w:rsidP="006A6AF8">
            <w:pPr>
              <w:bidi w:val="0"/>
              <w:spacing w:line="276" w:lineRule="auto"/>
              <w:jc w:val="both"/>
              <w:rPr>
                <w:rFonts w:ascii="Simplified Arabic" w:hAnsi="Simplified Arabic" w:cs="Simplified Arabic"/>
                <w:sz w:val="28"/>
                <w:szCs w:val="28"/>
              </w:rPr>
            </w:pPr>
          </w:p>
          <w:p w:rsidR="006A6AF8" w:rsidRDefault="006A6AF8" w:rsidP="006A6AF8">
            <w:pPr>
              <w:bidi w:val="0"/>
              <w:spacing w:line="276" w:lineRule="auto"/>
              <w:jc w:val="both"/>
              <w:rPr>
                <w:rFonts w:ascii="Simplified Arabic" w:hAnsi="Simplified Arabic" w:cs="Simplified Arabic"/>
                <w:sz w:val="28"/>
                <w:szCs w:val="28"/>
              </w:rPr>
            </w:pPr>
          </w:p>
          <w:p w:rsidR="006A6AF8" w:rsidRDefault="006A6AF8" w:rsidP="006A6AF8">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1.3.3</w:t>
            </w:r>
          </w:p>
          <w:p w:rsidR="006A6AF8" w:rsidRDefault="006A6AF8" w:rsidP="006A6AF8">
            <w:pPr>
              <w:bidi w:val="0"/>
              <w:spacing w:line="276" w:lineRule="auto"/>
              <w:jc w:val="both"/>
              <w:rPr>
                <w:rFonts w:ascii="Simplified Arabic" w:hAnsi="Simplified Arabic" w:cs="Simplified Arabic"/>
                <w:sz w:val="28"/>
                <w:szCs w:val="28"/>
              </w:rPr>
            </w:pPr>
          </w:p>
          <w:p w:rsidR="006A6AF8" w:rsidRDefault="006A6AF8" w:rsidP="006A6AF8">
            <w:pPr>
              <w:bidi w:val="0"/>
              <w:spacing w:line="276" w:lineRule="auto"/>
              <w:jc w:val="both"/>
              <w:rPr>
                <w:rFonts w:ascii="Simplified Arabic" w:hAnsi="Simplified Arabic" w:cs="Simplified Arabic"/>
                <w:sz w:val="28"/>
                <w:szCs w:val="28"/>
              </w:rPr>
            </w:pPr>
          </w:p>
          <w:p w:rsidR="006A6AF8" w:rsidRPr="00073368" w:rsidRDefault="006A6AF8" w:rsidP="006A6AF8">
            <w:pPr>
              <w:bidi w:val="0"/>
              <w:spacing w:line="276" w:lineRule="auto"/>
              <w:jc w:val="both"/>
              <w:rPr>
                <w:rFonts w:ascii="Simplified Arabic" w:hAnsi="Simplified Arabic" w:cs="Simplified Arabic"/>
                <w:sz w:val="36"/>
                <w:szCs w:val="36"/>
              </w:rPr>
            </w:pPr>
          </w:p>
          <w:p w:rsidR="006A6AF8" w:rsidRDefault="006A6AF8" w:rsidP="006A6AF8">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1.3.4</w:t>
            </w: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tl/>
              </w:rPr>
            </w:pPr>
          </w:p>
          <w:p w:rsidR="00073368" w:rsidRDefault="00073368" w:rsidP="00073368">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w:t>
            </w:r>
          </w:p>
          <w:p w:rsidR="00972060" w:rsidRDefault="00972060" w:rsidP="00972060">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1.4.1</w:t>
            </w: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p>
          <w:p w:rsidR="00972060" w:rsidRDefault="00972060" w:rsidP="00972060">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1.4.2</w:t>
            </w: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1.4.3</w:t>
            </w: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1.4.4</w:t>
            </w: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1.4.5</w:t>
            </w: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1.4.6</w:t>
            </w:r>
          </w:p>
          <w:p w:rsidR="004D63A6" w:rsidRDefault="004D63A6" w:rsidP="004D63A6">
            <w:pPr>
              <w:bidi w:val="0"/>
              <w:spacing w:line="276" w:lineRule="auto"/>
              <w:jc w:val="both"/>
              <w:rPr>
                <w:rFonts w:ascii="Simplified Arabic" w:hAnsi="Simplified Arabic" w:cs="Simplified Arabic"/>
                <w:sz w:val="28"/>
                <w:szCs w:val="28"/>
              </w:rPr>
            </w:pPr>
          </w:p>
          <w:p w:rsidR="004D63A6" w:rsidRPr="00073368" w:rsidRDefault="004D63A6" w:rsidP="004D63A6">
            <w:pPr>
              <w:bidi w:val="0"/>
              <w:spacing w:line="276" w:lineRule="auto"/>
              <w:jc w:val="both"/>
              <w:rPr>
                <w:rFonts w:ascii="Simplified Arabic" w:hAnsi="Simplified Arabic" w:cs="Simplified Arabic"/>
                <w:sz w:val="32"/>
                <w:szCs w:val="32"/>
              </w:rPr>
            </w:pPr>
          </w:p>
          <w:p w:rsidR="004D63A6" w:rsidRDefault="004D63A6" w:rsidP="004D63A6">
            <w:pPr>
              <w:bidi w:val="0"/>
              <w:spacing w:line="276" w:lineRule="auto"/>
              <w:jc w:val="both"/>
              <w:rPr>
                <w:rFonts w:ascii="Simplified Arabic" w:hAnsi="Simplified Arabic" w:cs="Simplified Arabic"/>
                <w:sz w:val="28"/>
                <w:szCs w:val="28"/>
              </w:rPr>
            </w:pPr>
          </w:p>
          <w:p w:rsidR="004D63A6" w:rsidRDefault="004D63A6" w:rsidP="004D63A6">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1.5</w:t>
            </w: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1.6</w:t>
            </w: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p>
          <w:p w:rsidR="006D6181" w:rsidRPr="00073368" w:rsidRDefault="006D6181" w:rsidP="006D6181">
            <w:pPr>
              <w:bidi w:val="0"/>
              <w:spacing w:line="276" w:lineRule="auto"/>
              <w:jc w:val="both"/>
              <w:rPr>
                <w:rFonts w:ascii="Simplified Arabic" w:hAnsi="Simplified Arabic" w:cs="Simplified Arabic"/>
                <w:sz w:val="32"/>
                <w:szCs w:val="32"/>
              </w:rPr>
            </w:pPr>
          </w:p>
          <w:p w:rsidR="006D6181" w:rsidRDefault="006D6181"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w:t>
            </w:r>
          </w:p>
          <w:p w:rsidR="006D6181" w:rsidRDefault="006D6181"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2.1</w:t>
            </w:r>
          </w:p>
          <w:p w:rsidR="006D6181" w:rsidRDefault="006D6181"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2.1.1</w:t>
            </w:r>
          </w:p>
          <w:p w:rsidR="006D6181" w:rsidRDefault="00073368"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2.1.2</w:t>
            </w:r>
          </w:p>
          <w:p w:rsidR="006D6181" w:rsidRDefault="006D6181" w:rsidP="006D6181">
            <w:pPr>
              <w:bidi w:val="0"/>
              <w:spacing w:line="276" w:lineRule="auto"/>
              <w:jc w:val="both"/>
              <w:rPr>
                <w:rFonts w:ascii="Simplified Arabic" w:hAnsi="Simplified Arabic" w:cs="Simplified Arabic"/>
                <w:sz w:val="28"/>
                <w:szCs w:val="28"/>
              </w:rPr>
            </w:pPr>
          </w:p>
          <w:p w:rsidR="006D6181" w:rsidRDefault="006D6181" w:rsidP="006D6181">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2.2</w:t>
            </w: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2.3</w:t>
            </w: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2.4</w:t>
            </w: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p>
          <w:p w:rsidR="00CF225A" w:rsidRPr="00073368" w:rsidRDefault="00CF225A" w:rsidP="00CF225A">
            <w:pPr>
              <w:bidi w:val="0"/>
              <w:spacing w:line="276" w:lineRule="auto"/>
              <w:jc w:val="both"/>
              <w:rPr>
                <w:rFonts w:ascii="Simplified Arabic" w:hAnsi="Simplified Arabic" w:cs="Simplified Arabic"/>
                <w:sz w:val="32"/>
                <w:szCs w:val="32"/>
              </w:rPr>
            </w:pPr>
          </w:p>
          <w:p w:rsidR="00CF225A" w:rsidRDefault="00CF225A" w:rsidP="00CF225A">
            <w:pPr>
              <w:bidi w:val="0"/>
              <w:spacing w:line="276" w:lineRule="auto"/>
              <w:jc w:val="both"/>
              <w:rPr>
                <w:rFonts w:ascii="Simplified Arabic" w:hAnsi="Simplified Arabic" w:cs="Simplified Arabic"/>
                <w:sz w:val="28"/>
                <w:szCs w:val="28"/>
              </w:rPr>
            </w:pPr>
          </w:p>
          <w:p w:rsidR="00CF225A" w:rsidRDefault="00CF225A" w:rsidP="00CF225A">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2.5</w:t>
            </w:r>
          </w:p>
          <w:p w:rsidR="00CF225A" w:rsidRDefault="00CF225A" w:rsidP="00CF225A">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2.5.1</w:t>
            </w:r>
          </w:p>
          <w:p w:rsidR="003B20D4" w:rsidRDefault="003B20D4" w:rsidP="003B20D4">
            <w:pPr>
              <w:bidi w:val="0"/>
              <w:spacing w:line="276" w:lineRule="auto"/>
              <w:jc w:val="both"/>
              <w:rPr>
                <w:rFonts w:ascii="Simplified Arabic" w:hAnsi="Simplified Arabic" w:cs="Simplified Arabic"/>
                <w:sz w:val="28"/>
                <w:szCs w:val="28"/>
              </w:rPr>
            </w:pPr>
          </w:p>
          <w:p w:rsidR="003B20D4" w:rsidRDefault="003B20D4" w:rsidP="003B20D4">
            <w:pPr>
              <w:bidi w:val="0"/>
              <w:spacing w:line="276" w:lineRule="auto"/>
              <w:jc w:val="both"/>
              <w:rPr>
                <w:rFonts w:ascii="Simplified Arabic" w:hAnsi="Simplified Arabic" w:cs="Simplified Arabic"/>
                <w:sz w:val="28"/>
                <w:szCs w:val="28"/>
              </w:rPr>
            </w:pPr>
          </w:p>
          <w:p w:rsidR="003B20D4" w:rsidRDefault="005B29FF" w:rsidP="003B20D4">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2.5.2</w:t>
            </w:r>
          </w:p>
          <w:p w:rsidR="00972060" w:rsidRDefault="00972060" w:rsidP="00972060">
            <w:pPr>
              <w:bidi w:val="0"/>
              <w:spacing w:line="276" w:lineRule="auto"/>
              <w:jc w:val="both"/>
              <w:rPr>
                <w:rFonts w:ascii="Simplified Arabic" w:hAnsi="Simplified Arabic" w:cs="Simplified Arabic"/>
                <w:sz w:val="28"/>
                <w:szCs w:val="28"/>
              </w:rPr>
            </w:pPr>
          </w:p>
          <w:p w:rsidR="00073368" w:rsidRDefault="00073368" w:rsidP="00073368">
            <w:pPr>
              <w:bidi w:val="0"/>
              <w:spacing w:line="276" w:lineRule="auto"/>
              <w:jc w:val="both"/>
              <w:rPr>
                <w:rFonts w:ascii="Simplified Arabic" w:hAnsi="Simplified Arabic" w:cs="Simplified Arabic"/>
                <w:sz w:val="28"/>
                <w:szCs w:val="28"/>
              </w:rPr>
            </w:pPr>
          </w:p>
          <w:p w:rsidR="005B29FF" w:rsidRDefault="005B29FF" w:rsidP="00073368">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2.6</w:t>
            </w:r>
          </w:p>
          <w:p w:rsidR="00073368" w:rsidRDefault="00073368" w:rsidP="00073368">
            <w:pPr>
              <w:bidi w:val="0"/>
              <w:spacing w:line="276" w:lineRule="auto"/>
              <w:jc w:val="both"/>
              <w:rPr>
                <w:rFonts w:ascii="Simplified Arabic" w:hAnsi="Simplified Arabic" w:cs="Simplified Arabic"/>
                <w:sz w:val="28"/>
                <w:szCs w:val="28"/>
                <w:lang w:bidi="ar-IQ"/>
              </w:rPr>
            </w:pPr>
          </w:p>
          <w:p w:rsidR="005B29FF" w:rsidRDefault="005B29FF" w:rsidP="005B29FF">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3.</w:t>
            </w:r>
          </w:p>
          <w:p w:rsidR="005B29FF" w:rsidRDefault="005B29FF" w:rsidP="005B29FF">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3.1</w:t>
            </w: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073368" w:rsidRDefault="00073368" w:rsidP="00073368">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3.2</w:t>
            </w:r>
          </w:p>
          <w:p w:rsidR="008C6577" w:rsidRDefault="008C6577" w:rsidP="008C6577">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p>
          <w:p w:rsidR="00073368" w:rsidRDefault="00073368" w:rsidP="00073368">
            <w:pPr>
              <w:bidi w:val="0"/>
              <w:spacing w:line="276" w:lineRule="auto"/>
              <w:jc w:val="both"/>
              <w:rPr>
                <w:rFonts w:ascii="Simplified Arabic" w:hAnsi="Simplified Arabic" w:cs="Simplified Arabic"/>
                <w:sz w:val="28"/>
                <w:szCs w:val="28"/>
              </w:rPr>
            </w:pPr>
          </w:p>
          <w:p w:rsidR="00073368" w:rsidRDefault="00073368" w:rsidP="00073368">
            <w:pPr>
              <w:bidi w:val="0"/>
              <w:spacing w:line="276" w:lineRule="auto"/>
              <w:jc w:val="both"/>
              <w:rPr>
                <w:rFonts w:ascii="Simplified Arabic" w:hAnsi="Simplified Arabic" w:cs="Simplified Arabic"/>
                <w:sz w:val="28"/>
                <w:szCs w:val="28"/>
              </w:rPr>
            </w:pPr>
          </w:p>
          <w:p w:rsidR="00073368" w:rsidRDefault="00073368" w:rsidP="00073368">
            <w:pPr>
              <w:bidi w:val="0"/>
              <w:spacing w:line="276" w:lineRule="auto"/>
              <w:jc w:val="both"/>
              <w:rPr>
                <w:rFonts w:ascii="Simplified Arabic" w:hAnsi="Simplified Arabic" w:cs="Simplified Arabic"/>
                <w:sz w:val="28"/>
                <w:szCs w:val="28"/>
              </w:rPr>
            </w:pPr>
          </w:p>
          <w:p w:rsidR="008C6577" w:rsidRDefault="008C6577" w:rsidP="008C6577">
            <w:pPr>
              <w:bidi w:val="0"/>
              <w:spacing w:line="276" w:lineRule="auto"/>
              <w:jc w:val="both"/>
              <w:rPr>
                <w:rFonts w:ascii="Simplified Arabic" w:hAnsi="Simplified Arabic" w:cs="Simplified Arabic"/>
                <w:sz w:val="28"/>
                <w:szCs w:val="28"/>
              </w:rPr>
            </w:pPr>
            <w:r>
              <w:rPr>
                <w:rFonts w:ascii="Simplified Arabic" w:hAnsi="Simplified Arabic" w:cs="Simplified Arabic"/>
                <w:sz w:val="28"/>
                <w:szCs w:val="28"/>
              </w:rPr>
              <w:t>3.3</w:t>
            </w:r>
          </w:p>
        </w:tc>
        <w:tc>
          <w:tcPr>
            <w:tcW w:w="360" w:type="dxa"/>
          </w:tcPr>
          <w:p w:rsidR="00441620" w:rsidRDefault="00441620" w:rsidP="00F55954">
            <w:pPr>
              <w:spacing w:line="276" w:lineRule="auto"/>
              <w:jc w:val="both"/>
              <w:rPr>
                <w:rFonts w:ascii="Simplified Arabic" w:hAnsi="Simplified Arabic" w:cs="Simplified Arabic"/>
                <w:sz w:val="28"/>
                <w:szCs w:val="28"/>
                <w:rtl/>
              </w:rPr>
            </w:pPr>
          </w:p>
        </w:tc>
        <w:tc>
          <w:tcPr>
            <w:tcW w:w="7740" w:type="dxa"/>
          </w:tcPr>
          <w:p w:rsidR="00441620" w:rsidRDefault="00441620" w:rsidP="006A6AF8">
            <w:pPr>
              <w:spacing w:line="276" w:lineRule="auto"/>
              <w:jc w:val="both"/>
              <w:rPr>
                <w:rFonts w:ascii="Simplified Arabic" w:hAnsi="Simplified Arabic" w:cs="PT Bold Heading"/>
                <w:b/>
                <w:bCs/>
                <w:sz w:val="28"/>
                <w:szCs w:val="28"/>
                <w:rtl/>
              </w:rPr>
            </w:pPr>
            <w:r>
              <w:rPr>
                <w:rFonts w:ascii="Simplified Arabic" w:hAnsi="Simplified Arabic" w:cs="PT Bold Heading" w:hint="cs"/>
                <w:b/>
                <w:bCs/>
                <w:sz w:val="28"/>
                <w:szCs w:val="28"/>
                <w:rtl/>
              </w:rPr>
              <w:t>مسطح المكتب</w:t>
            </w:r>
          </w:p>
          <w:p w:rsidR="00441620" w:rsidRDefault="0044162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يكون المسطح مستويا وافقيا وموحدا، ويجب أن لا يشكل أي خطر لإصابة اللاعبين، ويمنع اللعب على المسطحات الخشنة أو الزلقة.</w:t>
            </w:r>
          </w:p>
          <w:p w:rsidR="00BE5670" w:rsidRDefault="00BE567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يسمح فقط بمسطح خشبي أو من المواد الصناعية، ويجب أن يكون أي مسطح معتمد مسبقا من الاتحاد الدولي للكرة الطائرة.</w:t>
            </w:r>
          </w:p>
          <w:p w:rsidR="00BE5670" w:rsidRDefault="00BE567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يكون مسطح اللعب من لون فاتح في الملاعب المغطاة.</w:t>
            </w:r>
          </w:p>
          <w:p w:rsidR="00BE5670" w:rsidRDefault="00BE567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يتطلب اللون الأبيض للخطوط، وتتطلب الوان أخرى مختلفة كل عن الأخر لأرض الملعب والمنطقة الحرة.</w:t>
            </w:r>
          </w:p>
          <w:p w:rsidR="00ED0315" w:rsidRDefault="00006362"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يَسمح بميل قدرة 5 ملم لكل متر في الملاعب المكشوفة لصرف المياه وتمنع خطوط الملعب المصنوعة من مواد صلبة.</w:t>
            </w:r>
          </w:p>
          <w:p w:rsidR="008D6EC5" w:rsidRDefault="008D6EC5" w:rsidP="00BE5670">
            <w:pPr>
              <w:spacing w:line="276" w:lineRule="auto"/>
              <w:jc w:val="both"/>
              <w:rPr>
                <w:rFonts w:ascii="Simplified Arabic" w:hAnsi="Simplified Arabic" w:cs="Simplified Arabic"/>
                <w:b/>
                <w:bCs/>
                <w:sz w:val="28"/>
                <w:szCs w:val="28"/>
                <w:rtl/>
              </w:rPr>
            </w:pPr>
          </w:p>
          <w:p w:rsidR="00006362" w:rsidRPr="006A6AF8" w:rsidRDefault="00006362" w:rsidP="00BE5670">
            <w:pPr>
              <w:spacing w:line="276" w:lineRule="auto"/>
              <w:jc w:val="both"/>
              <w:rPr>
                <w:rFonts w:ascii="Simplified Arabic" w:hAnsi="Simplified Arabic" w:cs="PT Bold Heading"/>
                <w:b/>
                <w:bCs/>
                <w:sz w:val="28"/>
                <w:szCs w:val="28"/>
                <w:rtl/>
              </w:rPr>
            </w:pPr>
            <w:r w:rsidRPr="006A6AF8">
              <w:rPr>
                <w:rFonts w:ascii="Simplified Arabic" w:hAnsi="Simplified Arabic" w:cs="PT Bold Heading" w:hint="cs"/>
                <w:b/>
                <w:bCs/>
                <w:sz w:val="28"/>
                <w:szCs w:val="28"/>
                <w:rtl/>
              </w:rPr>
              <w:t>الخطوط على الملعب</w:t>
            </w:r>
          </w:p>
          <w:p w:rsidR="00006362" w:rsidRDefault="008D6EC5"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جميع الخطوط بعرض 5 سم ويجب أن تكون بلون فاتح الذي يختلف من لون الأرض وأية خطوط أخرى.</w:t>
            </w:r>
          </w:p>
          <w:p w:rsidR="008E3C8B" w:rsidRPr="006A6AF8" w:rsidRDefault="008E3C8B" w:rsidP="00BE5670">
            <w:pPr>
              <w:spacing w:line="276" w:lineRule="auto"/>
              <w:jc w:val="both"/>
              <w:rPr>
                <w:rFonts w:ascii="Simplified Arabic" w:hAnsi="Simplified Arabic" w:cs="PT Bold Heading"/>
                <w:b/>
                <w:bCs/>
                <w:sz w:val="28"/>
                <w:szCs w:val="28"/>
                <w:rtl/>
              </w:rPr>
            </w:pPr>
            <w:r w:rsidRPr="006A6AF8">
              <w:rPr>
                <w:rFonts w:ascii="Simplified Arabic" w:hAnsi="Simplified Arabic" w:cs="PT Bold Heading" w:hint="cs"/>
                <w:b/>
                <w:bCs/>
                <w:sz w:val="28"/>
                <w:szCs w:val="28"/>
                <w:rtl/>
              </w:rPr>
              <w:t>الخطوط الحدودية</w:t>
            </w:r>
          </w:p>
          <w:p w:rsidR="006A6AF8" w:rsidRDefault="006A6AF8"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يحدد الملعب بخطين جانبين وخطين للنهاية ويرسم كل من خطي الجانب والنهاية داخل أبعاد أرض الملعب.</w:t>
            </w:r>
          </w:p>
          <w:p w:rsidR="006A6AF8" w:rsidRPr="006A6AF8" w:rsidRDefault="006A6AF8" w:rsidP="00BE5670">
            <w:pPr>
              <w:spacing w:line="276" w:lineRule="auto"/>
              <w:jc w:val="both"/>
              <w:rPr>
                <w:rFonts w:ascii="Simplified Arabic" w:hAnsi="Simplified Arabic" w:cs="PT Bold Heading"/>
                <w:b/>
                <w:bCs/>
                <w:sz w:val="28"/>
                <w:szCs w:val="28"/>
                <w:rtl/>
              </w:rPr>
            </w:pPr>
            <w:r w:rsidRPr="006A6AF8">
              <w:rPr>
                <w:rFonts w:ascii="Simplified Arabic" w:hAnsi="Simplified Arabic" w:cs="PT Bold Heading" w:hint="cs"/>
                <w:b/>
                <w:bCs/>
                <w:sz w:val="28"/>
                <w:szCs w:val="28"/>
                <w:rtl/>
              </w:rPr>
              <w:t>خط المنتصف</w:t>
            </w:r>
          </w:p>
          <w:p w:rsidR="006A6AF8" w:rsidRDefault="006A6AF8"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يقسم محور خط المنتصف أرض الملعب إلى ملعبين متساويين بقياس 9×9 أمتار لكل منهما وعلى كل حال، يعتبر العرض الكلي للخط مختصاً للملعبين بالتساوي ويمتد هذا الخط أسفل الشبكة من الخط الجانبي إلى الخط الجانبي.</w:t>
            </w:r>
          </w:p>
          <w:p w:rsidR="006A6AF8" w:rsidRPr="006A6AF8" w:rsidRDefault="006A6AF8" w:rsidP="00BE5670">
            <w:pPr>
              <w:spacing w:line="276" w:lineRule="auto"/>
              <w:jc w:val="both"/>
              <w:rPr>
                <w:rFonts w:ascii="Simplified Arabic" w:hAnsi="Simplified Arabic" w:cs="PT Bold Heading"/>
                <w:b/>
                <w:bCs/>
                <w:sz w:val="28"/>
                <w:szCs w:val="28"/>
                <w:rtl/>
              </w:rPr>
            </w:pPr>
            <w:r w:rsidRPr="006A6AF8">
              <w:rPr>
                <w:rFonts w:ascii="Simplified Arabic" w:hAnsi="Simplified Arabic" w:cs="PT Bold Heading" w:hint="cs"/>
                <w:b/>
                <w:bCs/>
                <w:sz w:val="28"/>
                <w:szCs w:val="28"/>
                <w:rtl/>
              </w:rPr>
              <w:t>خط الهجوم</w:t>
            </w:r>
          </w:p>
          <w:p w:rsidR="006A6AF8" w:rsidRDefault="006A6AF8"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تتحدد المنطقة الأمامية في كل ملعب بخط الهجوم الذي ينتهي حده بثلاثة أمتار خلف محور خط المنتصف.</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يمتد خط الهجوم بخطوط متقطعة إضافية من الخطوط الجانبية، بخمسة خطوط قصيرة بطول 15سم وبعرض 5 سم، يرسم على بعد 20 سم كل عن الآخر بطول إجمالي 1,75 متر.</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خط تقييد المدرب: (خطوط متقطعة ممتدة من خط الهجوم إلى نهاية الملعب، مواز الخط الجانبي وعلى بُعد 1,75 متر منه) ويتكون من خطوط قصيرة 15 سم وترسم على بُعد 20 سم من بعضها لبيان حدود منطقة عمل المدرب.</w:t>
            </w:r>
          </w:p>
          <w:p w:rsidR="00972060" w:rsidRPr="00972060" w:rsidRDefault="00972060" w:rsidP="00BE5670">
            <w:pPr>
              <w:spacing w:line="276" w:lineRule="auto"/>
              <w:jc w:val="both"/>
              <w:rPr>
                <w:rFonts w:ascii="Simplified Arabic" w:hAnsi="Simplified Arabic" w:cs="PT Bold Heading"/>
                <w:b/>
                <w:bCs/>
                <w:sz w:val="28"/>
                <w:szCs w:val="28"/>
                <w:rtl/>
              </w:rPr>
            </w:pPr>
            <w:r w:rsidRPr="00972060">
              <w:rPr>
                <w:rFonts w:ascii="Simplified Arabic" w:hAnsi="Simplified Arabic" w:cs="PT Bold Heading" w:hint="cs"/>
                <w:b/>
                <w:bCs/>
                <w:sz w:val="28"/>
                <w:szCs w:val="28"/>
                <w:rtl/>
              </w:rPr>
              <w:t>المساحات والمناطق</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المنطقة الأمامية</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تحدد المنطقة الأمامية </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تحدد المنطقة الإمامية في كل ملعب بواسطة محور خط المنتصف وخط الهجوم والحافة الخلفية لخط الهجوم.</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تعتبر المنطقة الأمامية ممتدة إلى ما وراء الخطوط الجانبية حتى نهاية المنطقة الحرة.</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منطقة الإرسال</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تكون منطقة الإرسال بعرض 9 أمتار خلف خط النهاية.</w:t>
            </w:r>
          </w:p>
          <w:p w:rsidR="00972060" w:rsidRDefault="00972060"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تحدد جانبيا بخطين قصيرين طول كل منهما 15 سم ويرسمان على بعد 20 سم خلف خط النهاية كأمتداد للخطين الجانبين، وكلا الخطين القصيرين من ضمن عرض منطقة الإرسال.</w:t>
            </w:r>
          </w:p>
          <w:p w:rsidR="00041BFE" w:rsidRDefault="00041BFE"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تمتد منطقة الإرسال في العمق إلى نهاية المنطقة الحرة.</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منطقة التبديل</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تحدد منطقة التبديل بأمتداد خطي الهجوم حتى طاولة المسجل.</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منطقة تغيير اللاعب الحر</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تكون منطقة تغيير اللاعب الحر كجزء من المنطقة الحرة من جهة مقعد الفريق، ومحددة بأمتداد خط الهجوم حتى خط النهاية.</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منطقة الإحماء</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تكون مساحة مناطق الإحماء 3×3 أمتار تقريباً وتكون على كلا الركنين من مخطط الملعب بجانب المقاعد خارج المنطقة الحرة.</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منطقة الجزاء</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الحجم التقريبي لمنطقة الجزاء 1×1 متر ومجهزة بكرسيين ومكانها داخل منطقة المراقبة خارج امتداد كل خط نهاية، ويجوز تحديدهما بواسطة خط أحمر بعرض 5 سم.</w:t>
            </w:r>
          </w:p>
          <w:p w:rsidR="00A12271" w:rsidRDefault="00A12271" w:rsidP="00BE5670">
            <w:pPr>
              <w:spacing w:line="276" w:lineRule="auto"/>
              <w:jc w:val="both"/>
              <w:rPr>
                <w:rFonts w:ascii="Simplified Arabic" w:hAnsi="Simplified Arabic" w:cs="Simplified Arabic"/>
                <w:b/>
                <w:bCs/>
                <w:sz w:val="28"/>
                <w:szCs w:val="28"/>
                <w:rtl/>
              </w:rPr>
            </w:pPr>
          </w:p>
          <w:p w:rsidR="00A12271" w:rsidRDefault="00A12271" w:rsidP="00BE5670">
            <w:pPr>
              <w:spacing w:line="276" w:lineRule="auto"/>
              <w:jc w:val="both"/>
              <w:rPr>
                <w:rFonts w:ascii="Simplified Arabic" w:hAnsi="Simplified Arabic" w:cs="Simplified Arabic"/>
                <w:b/>
                <w:bCs/>
                <w:sz w:val="28"/>
                <w:szCs w:val="28"/>
                <w:rtl/>
              </w:rPr>
            </w:pPr>
          </w:p>
          <w:p w:rsidR="00A12271" w:rsidRDefault="00A12271" w:rsidP="00BE5670">
            <w:pPr>
              <w:spacing w:line="276" w:lineRule="auto"/>
              <w:jc w:val="both"/>
              <w:rPr>
                <w:rFonts w:ascii="Simplified Arabic" w:hAnsi="Simplified Arabic" w:cs="Simplified Arabic"/>
                <w:b/>
                <w:bCs/>
                <w:sz w:val="28"/>
                <w:szCs w:val="28"/>
                <w:rtl/>
              </w:rPr>
            </w:pPr>
          </w:p>
          <w:p w:rsidR="00A12271" w:rsidRDefault="0040207C" w:rsidP="00BE5670">
            <w:pPr>
              <w:spacing w:line="276" w:lineRule="auto"/>
              <w:jc w:val="both"/>
              <w:rPr>
                <w:rFonts w:ascii="Simplified Arabic" w:hAnsi="Simplified Arabic" w:cs="Simplified Arabic"/>
                <w:b/>
                <w:bCs/>
                <w:sz w:val="36"/>
                <w:szCs w:val="36"/>
                <w:rtl/>
              </w:rPr>
            </w:pPr>
            <w:r w:rsidRPr="0040207C">
              <w:rPr>
                <w:rFonts w:ascii="Simplified Arabic" w:hAnsi="Simplified Arabic" w:cs="Simplified Arabic" w:hint="cs"/>
                <w:b/>
                <w:bCs/>
                <w:sz w:val="36"/>
                <w:szCs w:val="36"/>
                <w:rtl/>
              </w:rPr>
              <w:t xml:space="preserve">محاضرة </w:t>
            </w:r>
          </w:p>
          <w:p w:rsidR="0040207C" w:rsidRPr="0040207C" w:rsidRDefault="0040207C" w:rsidP="00BE5670">
            <w:pPr>
              <w:spacing w:line="276" w:lineRule="auto"/>
              <w:jc w:val="both"/>
              <w:rPr>
                <w:rFonts w:ascii="Simplified Arabic" w:hAnsi="Simplified Arabic" w:cs="Simplified Arabic"/>
                <w:b/>
                <w:bCs/>
                <w:sz w:val="36"/>
                <w:szCs w:val="36"/>
                <w:rtl/>
              </w:rPr>
            </w:pPr>
            <w:bookmarkStart w:id="0" w:name="_GoBack"/>
            <w:bookmarkEnd w:id="0"/>
          </w:p>
          <w:p w:rsidR="004D63A6" w:rsidRPr="004D63A6" w:rsidRDefault="004D63A6" w:rsidP="00BE5670">
            <w:pPr>
              <w:spacing w:line="276" w:lineRule="auto"/>
              <w:jc w:val="both"/>
              <w:rPr>
                <w:rFonts w:ascii="Simplified Arabic" w:hAnsi="Simplified Arabic" w:cs="PT Bold Heading"/>
                <w:b/>
                <w:bCs/>
                <w:sz w:val="28"/>
                <w:szCs w:val="28"/>
                <w:rtl/>
              </w:rPr>
            </w:pPr>
            <w:r w:rsidRPr="004D63A6">
              <w:rPr>
                <w:rFonts w:ascii="Simplified Arabic" w:hAnsi="Simplified Arabic" w:cs="PT Bold Heading" w:hint="cs"/>
                <w:b/>
                <w:bCs/>
                <w:sz w:val="28"/>
                <w:szCs w:val="28"/>
                <w:rtl/>
              </w:rPr>
              <w:t>درجة الحرارة</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لا يقل الحد الأدنى لدرجة الحرارة عن 10 درجات مئوية (50 درجة فهرنهيت).</w:t>
            </w:r>
          </w:p>
          <w:p w:rsidR="004D63A6" w:rsidRDefault="004D63A6"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للمسابقات العالمية للاتحاد الدولي للكرة الطائرة والرسمية، يجب أن لا يزيد أعلى درجة للحرارة عن 25 درجة مئوية </w:t>
            </w:r>
            <w:r w:rsidR="006D6181">
              <w:rPr>
                <w:rFonts w:ascii="Simplified Arabic" w:hAnsi="Simplified Arabic" w:cs="Simplified Arabic" w:hint="cs"/>
                <w:b/>
                <w:bCs/>
                <w:sz w:val="28"/>
                <w:szCs w:val="28"/>
                <w:rtl/>
              </w:rPr>
              <w:t>(77 درجة فهرنهيت) ولا يقل الأدنى عن 16 درجة مئوية (61 درجة فهرنهيت.</w:t>
            </w:r>
          </w:p>
          <w:p w:rsidR="006D6181" w:rsidRDefault="006D6181"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الإضاءة </w:t>
            </w:r>
          </w:p>
          <w:p w:rsidR="006D6181" w:rsidRDefault="006D6181"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يجب أن تكون الإضاءة على منطقة اللعب ما بين 1000 إلى 1500 لوكس، تقاس على إرتفاع متر واحد فوق مسطح منطقة اللعب.</w:t>
            </w:r>
          </w:p>
          <w:p w:rsidR="006D6181" w:rsidRPr="006D6181" w:rsidRDefault="006D6181" w:rsidP="00BE5670">
            <w:pPr>
              <w:spacing w:line="276" w:lineRule="auto"/>
              <w:jc w:val="both"/>
              <w:rPr>
                <w:rFonts w:ascii="Simplified Arabic" w:hAnsi="Simplified Arabic" w:cs="PT Bold Heading"/>
                <w:b/>
                <w:bCs/>
                <w:sz w:val="28"/>
                <w:szCs w:val="28"/>
                <w:rtl/>
              </w:rPr>
            </w:pPr>
            <w:r w:rsidRPr="006D6181">
              <w:rPr>
                <w:rFonts w:ascii="Simplified Arabic" w:hAnsi="Simplified Arabic" w:cs="PT Bold Heading" w:hint="cs"/>
                <w:b/>
                <w:bCs/>
                <w:sz w:val="28"/>
                <w:szCs w:val="28"/>
                <w:rtl/>
              </w:rPr>
              <w:t>الشبكة والقوائم</w:t>
            </w:r>
          </w:p>
          <w:p w:rsidR="006D6181" w:rsidRDefault="006D6181"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إرتفاع الشبكة</w:t>
            </w:r>
          </w:p>
          <w:p w:rsidR="006D6181" w:rsidRDefault="006D6181" w:rsidP="00BE5670">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يقاس إرتفاع الشبكة من منتصف أرض الملعب، ويجب أن يكون إرتفاع الشبكة (فوق الخطين الجانبيين) بالضبط نفسه ويجب أن لا يزيد عن الإرتفاع القانوني عن 2 سم.</w:t>
            </w:r>
          </w:p>
          <w:p w:rsidR="006D6181" w:rsidRPr="00CF225A" w:rsidRDefault="006D6181" w:rsidP="00BE5670">
            <w:pPr>
              <w:spacing w:line="276" w:lineRule="auto"/>
              <w:jc w:val="both"/>
              <w:rPr>
                <w:rFonts w:ascii="Simplified Arabic" w:hAnsi="Simplified Arabic" w:cs="PT Bold Heading"/>
                <w:b/>
                <w:bCs/>
                <w:sz w:val="28"/>
                <w:szCs w:val="28"/>
                <w:rtl/>
              </w:rPr>
            </w:pPr>
            <w:r w:rsidRPr="00CF225A">
              <w:rPr>
                <w:rFonts w:ascii="Simplified Arabic" w:hAnsi="Simplified Arabic" w:cs="PT Bold Heading" w:hint="cs"/>
                <w:b/>
                <w:bCs/>
                <w:sz w:val="28"/>
                <w:szCs w:val="28"/>
                <w:rtl/>
              </w:rPr>
              <w:t>التركيب</w:t>
            </w:r>
          </w:p>
          <w:p w:rsidR="006D6181" w:rsidRDefault="006D6181"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يكون عرض الشبكة متر واحد وطولها 9.5 إلى 10 أمتار (مع 25 إلى 50 سم من كل جانب من الأشرطة الجانبية)، مصنوعة بعيون مربعة سوداء بقياس 10 سم.</w:t>
            </w:r>
          </w:p>
          <w:p w:rsidR="006D6181" w:rsidRDefault="006D6181"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يوجد شريط أفقي عند حافتها العليا بعرض 7 سم مصنوع من قطعتين مطويتين من القماش القنب الأبيض مخاط بطول الشبكة بالكامل، ويوجد عند كل من نهايتي الشريط ثقب يمر من خلاله حبل لتثبيت الشريط بالقائمين للمحافظة على شد حافتها العليا.</w:t>
            </w:r>
          </w:p>
          <w:p w:rsidR="006D6181" w:rsidRDefault="006D6181"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يوجد سلك مرن داخل الشريط لتثبيت الشبكة بالقائمين والمحافظة على شد حافتها </w:t>
            </w:r>
            <w:r w:rsidR="00CF225A">
              <w:rPr>
                <w:rFonts w:ascii="Simplified Arabic" w:hAnsi="Simplified Arabic" w:cs="Simplified Arabic" w:hint="cs"/>
                <w:b/>
                <w:bCs/>
                <w:sz w:val="28"/>
                <w:szCs w:val="28"/>
                <w:rtl/>
              </w:rPr>
              <w:t>العليا.</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أسفل الشبكة يوجد شريط أفقي أخر بعرض 5 سم مشابه للشريط العلوي، يمر من خلاله حبل، وهذا الحبل لتثبيت الشبكة بالقائمين والمحافظة على إبقاء الجزء السفلي مشدوداً.</w:t>
            </w:r>
          </w:p>
          <w:p w:rsidR="00073368" w:rsidRDefault="00073368" w:rsidP="006D6181">
            <w:pPr>
              <w:spacing w:line="276" w:lineRule="auto"/>
              <w:jc w:val="both"/>
              <w:rPr>
                <w:rFonts w:ascii="Simplified Arabic" w:hAnsi="Simplified Arabic" w:cs="Simplified Arabic"/>
                <w:b/>
                <w:bCs/>
                <w:sz w:val="28"/>
                <w:szCs w:val="28"/>
                <w:rtl/>
              </w:rPr>
            </w:pPr>
          </w:p>
          <w:p w:rsidR="00CF225A" w:rsidRPr="00CF225A" w:rsidRDefault="00CF225A" w:rsidP="006D6181">
            <w:pPr>
              <w:spacing w:line="276" w:lineRule="auto"/>
              <w:jc w:val="both"/>
              <w:rPr>
                <w:rFonts w:ascii="Simplified Arabic" w:hAnsi="Simplified Arabic" w:cs="PT Bold Heading"/>
                <w:b/>
                <w:bCs/>
                <w:sz w:val="28"/>
                <w:szCs w:val="28"/>
                <w:rtl/>
              </w:rPr>
            </w:pPr>
            <w:r w:rsidRPr="00CF225A">
              <w:rPr>
                <w:rFonts w:ascii="Simplified Arabic" w:hAnsi="Simplified Arabic" w:cs="PT Bold Heading" w:hint="cs"/>
                <w:b/>
                <w:bCs/>
                <w:sz w:val="28"/>
                <w:szCs w:val="28"/>
                <w:rtl/>
              </w:rPr>
              <w:t>الأشرطة الجانبية</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يثبت شريطان باللون الأبيض عموديا على الشبكة ويوضعان مباشرة فوق كل خط جانبي. إنهما بعرض 5 سم وبطول متر واحد، ويعتبر أن جزءاً من الشبكة.</w:t>
            </w:r>
          </w:p>
          <w:p w:rsidR="00CF225A" w:rsidRDefault="00CF225A" w:rsidP="006D6181">
            <w:pPr>
              <w:spacing w:line="276" w:lineRule="auto"/>
              <w:jc w:val="both"/>
              <w:rPr>
                <w:rFonts w:ascii="Simplified Arabic" w:hAnsi="Simplified Arabic" w:cs="Simplified Arabic"/>
                <w:b/>
                <w:bCs/>
                <w:sz w:val="28"/>
                <w:szCs w:val="28"/>
                <w:rtl/>
              </w:rPr>
            </w:pPr>
            <w:r w:rsidRPr="00CF225A">
              <w:rPr>
                <w:rFonts w:ascii="Simplified Arabic" w:hAnsi="Simplified Arabic" w:cs="PT Bold Heading" w:hint="cs"/>
                <w:b/>
                <w:bCs/>
                <w:sz w:val="28"/>
                <w:szCs w:val="28"/>
                <w:rtl/>
              </w:rPr>
              <w:t>العصي الهوائية</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العصا الهوائية عبارة عن قضيب مرن طولها 1.80 متر وبقطر 10 ملم مصنوعة </w:t>
            </w:r>
            <w:r>
              <w:rPr>
                <w:rFonts w:ascii="Simplified Arabic" w:hAnsi="Simplified Arabic" w:cs="Simplified Arabic" w:hint="cs"/>
                <w:b/>
                <w:bCs/>
                <w:sz w:val="28"/>
                <w:szCs w:val="28"/>
                <w:rtl/>
              </w:rPr>
              <w:lastRenderedPageBreak/>
              <w:t>من الألياف الزجاجية أو أية مادة مماثلة.</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تثبت العصاتان الهوائيتان على الحد الخارجي لكل من شريطي الجانب وتوضعان على الجانبيين العكسيين للشبكة.</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ويمتد الجزء العلوي من كل عصا وطوله 80 سم فوق الشبكة ويقسم إلى أجزاء بطول 10 سم بلونين متباينين ويفضل الأحمر والأبيض.</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تعتبر العصاتان الهوائيتان جزءاً من الشبكة وتحددان جانبيا مجال العبور.</w:t>
            </w:r>
          </w:p>
          <w:p w:rsidR="00CF225A" w:rsidRPr="00CF225A" w:rsidRDefault="00CF225A" w:rsidP="006D6181">
            <w:pPr>
              <w:spacing w:line="276" w:lineRule="auto"/>
              <w:jc w:val="both"/>
              <w:rPr>
                <w:rFonts w:ascii="Simplified Arabic" w:hAnsi="Simplified Arabic" w:cs="PT Bold Heading"/>
                <w:b/>
                <w:bCs/>
                <w:sz w:val="28"/>
                <w:szCs w:val="28"/>
                <w:rtl/>
              </w:rPr>
            </w:pPr>
            <w:r w:rsidRPr="00CF225A">
              <w:rPr>
                <w:rFonts w:ascii="Simplified Arabic" w:hAnsi="Simplified Arabic" w:cs="PT Bold Heading" w:hint="cs"/>
                <w:b/>
                <w:bCs/>
                <w:sz w:val="28"/>
                <w:szCs w:val="28"/>
                <w:rtl/>
              </w:rPr>
              <w:t>القوائم</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يوضع القائمان المثبتان للشبكة على مسافة تتراوح ما بين 0.50- 1.00 متر خارج الخطين الجانبيين، وهما بإرتفاع 2.55 متر، ويفضل أن يكون قابلين للتعديل.</w:t>
            </w:r>
          </w:p>
          <w:p w:rsidR="00CF225A" w:rsidRDefault="00CF225A"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يوضع القائمان المثبتان للشبكة على بعد متر خارج الخطوط الجانبية.</w:t>
            </w:r>
          </w:p>
          <w:p w:rsidR="003B20D4" w:rsidRDefault="005B29FF"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يكون القائمان مستديرين وأملسين ويثبتان في الأرض بدون أسلاك وتحظر التجهيزات الخطرة أو المعرقلة.</w:t>
            </w:r>
          </w:p>
          <w:p w:rsidR="005B29FF" w:rsidRPr="005B29FF" w:rsidRDefault="005B29FF" w:rsidP="006D6181">
            <w:pPr>
              <w:spacing w:line="276" w:lineRule="auto"/>
              <w:jc w:val="both"/>
              <w:rPr>
                <w:rFonts w:ascii="Simplified Arabic" w:hAnsi="Simplified Arabic" w:cs="PT Bold Heading"/>
                <w:b/>
                <w:bCs/>
                <w:sz w:val="28"/>
                <w:szCs w:val="28"/>
                <w:rtl/>
              </w:rPr>
            </w:pPr>
            <w:r w:rsidRPr="005B29FF">
              <w:rPr>
                <w:rFonts w:ascii="Simplified Arabic" w:hAnsi="Simplified Arabic" w:cs="PT Bold Heading" w:hint="cs"/>
                <w:b/>
                <w:bCs/>
                <w:sz w:val="28"/>
                <w:szCs w:val="28"/>
                <w:rtl/>
              </w:rPr>
              <w:t>الإدوات الإضافية</w:t>
            </w:r>
          </w:p>
          <w:p w:rsidR="005B29FF" w:rsidRDefault="005B29FF" w:rsidP="006D6181">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تحدد جميع الأدوات الإضافية بواسطة لوائح الاتحاد الدولي للكرة الطائرة.</w:t>
            </w:r>
          </w:p>
          <w:p w:rsidR="005B29FF" w:rsidRPr="005B29FF" w:rsidRDefault="005B29FF" w:rsidP="005B29FF">
            <w:pPr>
              <w:spacing w:line="276" w:lineRule="auto"/>
              <w:jc w:val="both"/>
              <w:rPr>
                <w:rFonts w:ascii="Simplified Arabic" w:hAnsi="Simplified Arabic" w:cs="PT Bold Heading"/>
                <w:b/>
                <w:bCs/>
                <w:sz w:val="28"/>
                <w:szCs w:val="28"/>
                <w:rtl/>
              </w:rPr>
            </w:pPr>
            <w:r w:rsidRPr="005B29FF">
              <w:rPr>
                <w:rFonts w:ascii="Simplified Arabic" w:hAnsi="Simplified Arabic" w:cs="PT Bold Heading" w:hint="cs"/>
                <w:b/>
                <w:bCs/>
                <w:sz w:val="28"/>
                <w:szCs w:val="28"/>
                <w:rtl/>
              </w:rPr>
              <w:t>الكرات</w:t>
            </w:r>
          </w:p>
          <w:p w:rsidR="005B29FF" w:rsidRPr="00073368" w:rsidRDefault="005B29FF" w:rsidP="005B29FF">
            <w:pPr>
              <w:spacing w:line="276" w:lineRule="auto"/>
              <w:jc w:val="both"/>
              <w:rPr>
                <w:rFonts w:ascii="Simplified Arabic" w:hAnsi="Simplified Arabic" w:cs="Simple Bold Jut Out"/>
                <w:sz w:val="28"/>
                <w:szCs w:val="28"/>
                <w:rtl/>
              </w:rPr>
            </w:pPr>
            <w:r w:rsidRPr="00073368">
              <w:rPr>
                <w:rFonts w:ascii="Simplified Arabic" w:hAnsi="Simplified Arabic" w:cs="Simple Bold Jut Out" w:hint="cs"/>
                <w:sz w:val="28"/>
                <w:szCs w:val="28"/>
                <w:rtl/>
              </w:rPr>
              <w:t>المقاييس</w:t>
            </w:r>
          </w:p>
          <w:p w:rsidR="005B29FF" w:rsidRDefault="005B29FF"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تكون الكرة مستديرة مصنوعة من جلد مرن أو جلد صناعي وبداخلها كيس هوائي مصنوع من المطاط أو مادة مماثلة.</w:t>
            </w:r>
          </w:p>
          <w:p w:rsidR="005B29FF" w:rsidRDefault="005B29FF"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يكون لونها فاتحا موحد أو من تشكيلة من الألوان.</w:t>
            </w:r>
          </w:p>
          <w:p w:rsidR="005B29FF" w:rsidRDefault="005B29FF"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الكرات المصنوعة من مادة الجلد الصناعي وذلك تشكيلة من الألوان المستخدمة في المنافسات الدولية، يجب أن تكون مطابقة لمقاييس الاتحاد الدولي للكرة الطائرة يكون محيط الكرة 65-67 سم، وزنها 260-280 جرام.</w:t>
            </w:r>
          </w:p>
          <w:p w:rsidR="005B29FF" w:rsidRDefault="005B29FF"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يكون ضغط الهواء الداخلي 0.30-0.325 كيلو جرام/ سم2 (4.26- 4.61 رطل لكل بوصة مربعة) (264.3 </w:t>
            </w:r>
            <w:r>
              <w:rPr>
                <w:rFonts w:ascii="Simplified Arabic" w:hAnsi="Simplified Arabic" w:cs="Simplified Arabic"/>
                <w:b/>
                <w:bCs/>
                <w:sz w:val="28"/>
                <w:szCs w:val="28"/>
                <w:rtl/>
              </w:rPr>
              <w:t>–</w:t>
            </w:r>
            <w:r>
              <w:rPr>
                <w:rFonts w:ascii="Simplified Arabic" w:hAnsi="Simplified Arabic" w:cs="Simplified Arabic" w:hint="cs"/>
                <w:b/>
                <w:bCs/>
                <w:sz w:val="28"/>
                <w:szCs w:val="28"/>
                <w:rtl/>
              </w:rPr>
              <w:t xml:space="preserve"> 318.</w:t>
            </w:r>
            <w:r w:rsidR="008C6577">
              <w:rPr>
                <w:rFonts w:ascii="Simplified Arabic" w:hAnsi="Simplified Arabic" w:cs="Simplified Arabic" w:hint="cs"/>
                <w:b/>
                <w:bCs/>
                <w:sz w:val="28"/>
                <w:szCs w:val="28"/>
                <w:rtl/>
              </w:rPr>
              <w:t>82 مليبار أو هكتو باسكال).</w:t>
            </w:r>
          </w:p>
          <w:p w:rsidR="008C6577" w:rsidRPr="008C6577" w:rsidRDefault="008C6577" w:rsidP="005B29FF">
            <w:pPr>
              <w:spacing w:line="276" w:lineRule="auto"/>
              <w:jc w:val="both"/>
              <w:rPr>
                <w:rFonts w:ascii="Simplified Arabic" w:hAnsi="Simplified Arabic" w:cs="PT Bold Heading"/>
                <w:b/>
                <w:bCs/>
                <w:sz w:val="28"/>
                <w:szCs w:val="28"/>
                <w:rtl/>
              </w:rPr>
            </w:pPr>
            <w:r w:rsidRPr="008C6577">
              <w:rPr>
                <w:rFonts w:ascii="Simplified Arabic" w:hAnsi="Simplified Arabic" w:cs="PT Bold Heading" w:hint="cs"/>
                <w:b/>
                <w:bCs/>
                <w:sz w:val="28"/>
                <w:szCs w:val="28"/>
                <w:rtl/>
              </w:rPr>
              <w:t>توحيد الكرات</w:t>
            </w:r>
          </w:p>
          <w:p w:rsidR="008C6577" w:rsidRDefault="008C6577"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يجب أن تكون جميع الكرات المستخدمة في المباراة بنفس المقاييس فيما يتعلق بالمحيط والوزن والضغط والنوع واللون ... الخ.</w:t>
            </w:r>
          </w:p>
          <w:p w:rsidR="008C6577" w:rsidRDefault="008C6577"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وكذلك الوطنية أو بطولات الدوري، يجب أن يتم اللعب بكرات معتمدة من الاتحاد الدولي للكرة الطائرة، إلا إذا تمت الموافقة من قبل الاتحاد الدولي للكرة الطائرة.</w:t>
            </w:r>
          </w:p>
          <w:p w:rsidR="008C6577" w:rsidRPr="008C6577" w:rsidRDefault="008C6577" w:rsidP="005B29FF">
            <w:pPr>
              <w:spacing w:line="276" w:lineRule="auto"/>
              <w:jc w:val="both"/>
              <w:rPr>
                <w:rFonts w:ascii="Simplified Arabic" w:hAnsi="Simplified Arabic" w:cs="PT Bold Heading"/>
                <w:b/>
                <w:bCs/>
                <w:sz w:val="28"/>
                <w:szCs w:val="28"/>
                <w:rtl/>
              </w:rPr>
            </w:pPr>
            <w:r w:rsidRPr="008C6577">
              <w:rPr>
                <w:rFonts w:ascii="Simplified Arabic" w:hAnsi="Simplified Arabic" w:cs="PT Bold Heading" w:hint="cs"/>
                <w:b/>
                <w:bCs/>
                <w:sz w:val="28"/>
                <w:szCs w:val="28"/>
                <w:rtl/>
              </w:rPr>
              <w:t>نظام ال</w:t>
            </w:r>
            <w:r w:rsidR="00073368">
              <w:rPr>
                <w:rFonts w:ascii="Simplified Arabic" w:hAnsi="Simplified Arabic" w:cs="PT Bold Heading" w:hint="cs"/>
                <w:b/>
                <w:bCs/>
                <w:sz w:val="28"/>
                <w:szCs w:val="28"/>
                <w:rtl/>
                <w:lang w:bidi="ar-IQ"/>
              </w:rPr>
              <w:t>ث</w:t>
            </w:r>
            <w:r w:rsidRPr="008C6577">
              <w:rPr>
                <w:rFonts w:ascii="Simplified Arabic" w:hAnsi="Simplified Arabic" w:cs="PT Bold Heading" w:hint="cs"/>
                <w:b/>
                <w:bCs/>
                <w:sz w:val="28"/>
                <w:szCs w:val="28"/>
                <w:rtl/>
              </w:rPr>
              <w:t>لاث كرات</w:t>
            </w:r>
          </w:p>
          <w:p w:rsidR="008C6577" w:rsidRPr="00441620" w:rsidRDefault="008C6577" w:rsidP="005B29FF">
            <w:pPr>
              <w:spacing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للمسابقات العالمية للاتحاد الدولي للكرة الطائرة والرسمية يتم إستخدام ثلاث كرات، وفي هذه الحالة، يقف ستة ملتقطي كرات، واحد عند كل ركن من المنطقة الحرة وواحد خلف كل حكم.</w:t>
            </w:r>
          </w:p>
        </w:tc>
      </w:tr>
    </w:tbl>
    <w:p w:rsidR="00F55954" w:rsidRDefault="00F55954" w:rsidP="00F55954">
      <w:pPr>
        <w:spacing w:line="276" w:lineRule="auto"/>
        <w:jc w:val="both"/>
        <w:rPr>
          <w:rFonts w:ascii="Simplified Arabic" w:hAnsi="Simplified Arabic" w:cs="Simplified Arabic"/>
          <w:sz w:val="28"/>
          <w:szCs w:val="28"/>
        </w:rPr>
      </w:pPr>
    </w:p>
    <w:p w:rsidR="00FB3A98" w:rsidRDefault="00FB3A98" w:rsidP="00F55954">
      <w:pPr>
        <w:spacing w:line="276" w:lineRule="auto"/>
        <w:jc w:val="both"/>
        <w:rPr>
          <w:rFonts w:ascii="Simplified Arabic" w:hAnsi="Simplified Arabic" w:cs="Simplified Arabic"/>
          <w:sz w:val="28"/>
          <w:szCs w:val="28"/>
        </w:rPr>
      </w:pPr>
    </w:p>
    <w:p w:rsidR="00FB3A98" w:rsidRDefault="00FB3A98" w:rsidP="00F55954">
      <w:pPr>
        <w:spacing w:line="276" w:lineRule="auto"/>
        <w:jc w:val="both"/>
        <w:rPr>
          <w:rFonts w:ascii="Simplified Arabic" w:hAnsi="Simplified Arabic" w:cs="Simplified Arabic"/>
          <w:sz w:val="28"/>
          <w:szCs w:val="28"/>
        </w:rPr>
      </w:pPr>
    </w:p>
    <w:p w:rsidR="00FB3A98" w:rsidRDefault="00FB3A98" w:rsidP="00F55954">
      <w:pPr>
        <w:spacing w:line="276" w:lineRule="auto"/>
        <w:jc w:val="both"/>
        <w:rPr>
          <w:rFonts w:ascii="Simplified Arabic" w:hAnsi="Simplified Arabic" w:cs="Simplified Arabic"/>
          <w:sz w:val="28"/>
          <w:szCs w:val="28"/>
        </w:rPr>
      </w:pPr>
    </w:p>
    <w:p w:rsidR="00FB3A98" w:rsidRDefault="00FB3A98" w:rsidP="00F55954">
      <w:pPr>
        <w:spacing w:line="276" w:lineRule="auto"/>
        <w:jc w:val="both"/>
        <w:rPr>
          <w:rFonts w:ascii="Simplified Arabic" w:hAnsi="Simplified Arabic" w:cs="Simplified Arabic"/>
          <w:sz w:val="28"/>
          <w:szCs w:val="28"/>
        </w:rPr>
      </w:pPr>
    </w:p>
    <w:p w:rsidR="00FB3A98" w:rsidRDefault="00FB3A98" w:rsidP="00F55954">
      <w:pPr>
        <w:spacing w:line="276" w:lineRule="auto"/>
        <w:jc w:val="both"/>
        <w:rPr>
          <w:rFonts w:ascii="Simplified Arabic" w:hAnsi="Simplified Arabic" w:cs="Simplified Arabic"/>
          <w:sz w:val="28"/>
          <w:szCs w:val="28"/>
        </w:rPr>
      </w:pPr>
    </w:p>
    <w:p w:rsidR="00FB3A98" w:rsidRPr="00D97F65" w:rsidRDefault="00DE3E90" w:rsidP="00D97F65">
      <w:pPr>
        <w:spacing w:line="276" w:lineRule="auto"/>
        <w:jc w:val="both"/>
        <w:rPr>
          <w:rFonts w:ascii="Simplified Arabic" w:hAnsi="Simplified Arabic" w:cs="Simplified Arabic"/>
          <w:b/>
          <w:bCs/>
          <w:sz w:val="28"/>
          <w:szCs w:val="28"/>
          <w:rtl/>
          <w:lang w:bidi="ar-IQ"/>
        </w:rPr>
      </w:pPr>
      <w:r w:rsidRPr="00DE3E90">
        <w:rPr>
          <w:rFonts w:ascii="Simplified Arabic" w:hAnsi="Simplified Arabic" w:cs="Simplified Arabic"/>
          <w:b/>
          <w:bCs/>
          <w:noProof/>
          <w:sz w:val="28"/>
          <w:szCs w:val="28"/>
          <w:rtl/>
        </w:rPr>
        <mc:AlternateContent>
          <mc:Choice Requires="wps">
            <w:drawing>
              <wp:anchor distT="0" distB="0" distL="114300" distR="114300" simplePos="0" relativeHeight="251702272" behindDoc="0" locked="0" layoutInCell="1" allowOverlap="1" wp14:anchorId="71B9EE08" wp14:editId="04EDA36B">
                <wp:simplePos x="0" y="0"/>
                <wp:positionH relativeFrom="column">
                  <wp:posOffset>765991</wp:posOffset>
                </wp:positionH>
                <wp:positionV relativeFrom="paragraph">
                  <wp:posOffset>5292090</wp:posOffset>
                </wp:positionV>
                <wp:extent cx="3971109" cy="1403985"/>
                <wp:effectExtent l="0" t="0" r="10795" b="1016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71109" cy="1403985"/>
                        </a:xfrm>
                        <a:prstGeom prst="rect">
                          <a:avLst/>
                        </a:prstGeom>
                        <a:solidFill>
                          <a:srgbClr val="FFFFFF"/>
                        </a:solidFill>
                        <a:ln w="9525">
                          <a:solidFill>
                            <a:schemeClr val="bg1"/>
                          </a:solidFill>
                          <a:miter lim="800000"/>
                          <a:headEnd/>
                          <a:tailEnd/>
                        </a:ln>
                      </wps:spPr>
                      <wps:txbx>
                        <w:txbxContent>
                          <w:p w:rsidR="00DE3E90" w:rsidRPr="00DE3E90" w:rsidRDefault="00DE3E90" w:rsidP="00DE3E90">
                            <w:pPr>
                              <w:rPr>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B9EE08" id="_x0000_t202" coordsize="21600,21600" o:spt="202" path="m,l,21600r21600,l21600,xe">
                <v:stroke joinstyle="miter"/>
                <v:path gradientshapeok="t" o:connecttype="rect"/>
              </v:shapetype>
              <v:shape id="مربع نص 2" o:spid="_x0000_s1026" type="#_x0000_t202" style="position:absolute;left:0;text-align:left;margin-left:60.3pt;margin-top:416.7pt;width:312.7pt;height:110.55pt;flip:x;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" strokecolor="white [3212]">
                <v:textbox style="mso-fit-shape-to-text:t">
                  <w:txbxContent>
                    <w:p w:rsidR="00DE3E90" w:rsidRPr="00DE3E90" w:rsidRDefault="00DE3E90" w:rsidP="00DE3E90">
                      <w:pPr>
                        <w:rPr>
                          <w14:textOutline w14:w="9525" w14:cap="rnd" w14:cmpd="sng" w14:algn="ctr">
                            <w14:solidFill>
                              <w14:schemeClr w14:val="bg1"/>
                            </w14:solidFill>
                            <w14:prstDash w14:val="solid"/>
                            <w14:bevel/>
                          </w14:textOutline>
                        </w:rPr>
                      </w:pPr>
                    </w:p>
                  </w:txbxContent>
                </v:textbox>
              </v:shape>
            </w:pict>
          </mc:Fallback>
        </mc:AlternateContent>
      </w:r>
    </w:p>
    <w:sectPr w:rsidR="00FB3A98" w:rsidRPr="00D97F65" w:rsidSect="00C4726F">
      <w:headerReference w:type="default" r:id="rId8"/>
      <w:footerReference w:type="default" r:id="rId9"/>
      <w:footnotePr>
        <w:numRestart w:val="eachPage"/>
      </w:footnotePr>
      <w:pgSz w:w="11907" w:h="16839" w:code="9"/>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A6" w:rsidRDefault="005026A6" w:rsidP="00BF1015">
      <w:r>
        <w:separator/>
      </w:r>
    </w:p>
  </w:endnote>
  <w:endnote w:type="continuationSeparator" w:id="0">
    <w:p w:rsidR="005026A6" w:rsidRDefault="005026A6" w:rsidP="00BF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0000" w:usb1="00000000" w:usb2="00000000" w:usb3="00000000" w:csb0="00000041" w:csb1="00000000"/>
  </w:font>
  <w:font w:name="PT Bold Heading">
    <w:altName w:val="Segoe UI Semilight"/>
    <w:charset w:val="B2"/>
    <w:family w:val="auto"/>
    <w:pitch w:val="variable"/>
    <w:sig w:usb0="00002000" w:usb1="80000000" w:usb2="00000008" w:usb3="00000000" w:csb0="00000040" w:csb1="00000000"/>
  </w:font>
  <w:font w:name="Simple Bold Jut Out">
    <w:altName w:val="Segoe UI Semilight"/>
    <w:charset w:val="B2"/>
    <w:family w:val="auto"/>
    <w:pitch w:val="variable"/>
    <w:sig w:usb0="00002000"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30"/>
        <w:szCs w:val="30"/>
        <w:rtl/>
      </w:rPr>
      <w:id w:val="-2017984220"/>
      <w:docPartObj>
        <w:docPartGallery w:val="Page Numbers (Bottom of Page)"/>
        <w:docPartUnique/>
      </w:docPartObj>
    </w:sdtPr>
    <w:sdtEndPr/>
    <w:sdtContent>
      <w:p w:rsidR="00B82BB1" w:rsidRPr="004560DC" w:rsidRDefault="006C6931" w:rsidP="006C6931">
        <w:pPr>
          <w:pStyle w:val="Footer"/>
          <w:jc w:val="center"/>
          <w:rPr>
            <w:b/>
            <w:bCs/>
            <w:sz w:val="30"/>
            <w:szCs w:val="30"/>
          </w:rPr>
        </w:pPr>
        <w:r>
          <w:rPr>
            <w:rFonts w:hint="cs"/>
            <w:b/>
            <w:bCs/>
            <w:noProof/>
            <w:sz w:val="30"/>
            <w:szCs w:val="30"/>
            <w:rtl/>
          </w:rPr>
          <mc:AlternateContent>
            <mc:Choice Requires="wps">
              <w:drawing>
                <wp:anchor distT="0" distB="0" distL="114300" distR="114300" simplePos="0" relativeHeight="251664384" behindDoc="0" locked="0" layoutInCell="1" allowOverlap="1" wp14:anchorId="7FEDD8C9" wp14:editId="62A2A395">
                  <wp:simplePos x="0" y="0"/>
                  <wp:positionH relativeFrom="column">
                    <wp:posOffset>1516380</wp:posOffset>
                  </wp:positionH>
                  <wp:positionV relativeFrom="paragraph">
                    <wp:posOffset>104922</wp:posOffset>
                  </wp:positionV>
                  <wp:extent cx="1143000" cy="0"/>
                  <wp:effectExtent l="0" t="19050" r="19050" b="19050"/>
                  <wp:wrapNone/>
                  <wp:docPr id="5" name="رابط مستقيم 5"/>
                  <wp:cNvGraphicFramePr/>
                  <a:graphic xmlns:a="http://schemas.openxmlformats.org/drawingml/2006/main">
                    <a:graphicData uri="http://schemas.microsoft.com/office/word/2010/wordprocessingShape">
                      <wps:wsp>
                        <wps:cNvCnPr/>
                        <wps:spPr>
                          <a:xfrm>
                            <a:off x="0" y="0"/>
                            <a:ext cx="1143000"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3315EB2" id="رابط مستقيم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19.4pt,8.25pt" to="209.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" strokecolor="black [3200]" strokeweight="3pt">
                  <v:stroke joinstyle="miter"/>
                </v:line>
              </w:pict>
            </mc:Fallback>
          </mc:AlternateContent>
        </w:r>
        <w:r>
          <w:rPr>
            <w:rFonts w:hint="cs"/>
            <w:b/>
            <w:bCs/>
            <w:noProof/>
            <w:sz w:val="30"/>
            <w:szCs w:val="30"/>
            <w:rtl/>
          </w:rPr>
          <mc:AlternateContent>
            <mc:Choice Requires="wps">
              <w:drawing>
                <wp:anchor distT="0" distB="0" distL="114300" distR="114300" simplePos="0" relativeHeight="251662336" behindDoc="0" locked="0" layoutInCell="1" allowOverlap="1" wp14:anchorId="50256D65" wp14:editId="46E2A557">
                  <wp:simplePos x="0" y="0"/>
                  <wp:positionH relativeFrom="column">
                    <wp:posOffset>2886563</wp:posOffset>
                  </wp:positionH>
                  <wp:positionV relativeFrom="paragraph">
                    <wp:posOffset>104140</wp:posOffset>
                  </wp:positionV>
                  <wp:extent cx="1143000" cy="0"/>
                  <wp:effectExtent l="0" t="19050" r="19050" b="19050"/>
                  <wp:wrapNone/>
                  <wp:docPr id="4" name="رابط مستقيم 4"/>
                  <wp:cNvGraphicFramePr/>
                  <a:graphic xmlns:a="http://schemas.openxmlformats.org/drawingml/2006/main">
                    <a:graphicData uri="http://schemas.microsoft.com/office/word/2010/wordprocessingShape">
                      <wps:wsp>
                        <wps:cNvCnPr/>
                        <wps:spPr>
                          <a:xfrm>
                            <a:off x="0" y="0"/>
                            <a:ext cx="1143000"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020E8F6" id="رابط مستقيم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27.3pt,8.2pt" to="317.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" strokecolor="black [3200]" strokeweight="3pt">
                  <v:stroke joinstyle="miter"/>
                </v:line>
              </w:pict>
            </mc:Fallback>
          </mc:AlternateContent>
        </w:r>
        <w:r>
          <w:rPr>
            <w:rFonts w:hint="cs"/>
            <w:b/>
            <w:bCs/>
            <w:sz w:val="30"/>
            <w:szCs w:val="30"/>
            <w:rtl/>
          </w:rPr>
          <w:t xml:space="preserve"> </w:t>
        </w:r>
        <w:r w:rsidR="00B82BB1" w:rsidRPr="004560DC">
          <w:rPr>
            <w:b/>
            <w:bCs/>
            <w:sz w:val="30"/>
            <w:szCs w:val="30"/>
          </w:rPr>
          <w:fldChar w:fldCharType="begin"/>
        </w:r>
        <w:r w:rsidR="00B82BB1" w:rsidRPr="004560DC">
          <w:rPr>
            <w:b/>
            <w:bCs/>
            <w:sz w:val="30"/>
            <w:szCs w:val="30"/>
          </w:rPr>
          <w:instrText>PAGE   \* MERGEFORMAT</w:instrText>
        </w:r>
        <w:r w:rsidR="00B82BB1" w:rsidRPr="004560DC">
          <w:rPr>
            <w:b/>
            <w:bCs/>
            <w:sz w:val="30"/>
            <w:szCs w:val="30"/>
          </w:rPr>
          <w:fldChar w:fldCharType="separate"/>
        </w:r>
        <w:r w:rsidR="0040207C" w:rsidRPr="0040207C">
          <w:rPr>
            <w:b/>
            <w:bCs/>
            <w:noProof/>
            <w:sz w:val="30"/>
            <w:szCs w:val="30"/>
            <w:rtl/>
            <w:lang w:val="ar-SA"/>
          </w:rPr>
          <w:t>5</w:t>
        </w:r>
        <w:r w:rsidR="00B82BB1" w:rsidRPr="004560DC">
          <w:rPr>
            <w:b/>
            <w:bCs/>
            <w:sz w:val="30"/>
            <w:szCs w:val="30"/>
          </w:rPr>
          <w:fldChar w:fldCharType="end"/>
        </w:r>
        <w:r>
          <w:rPr>
            <w:rFonts w:hint="cs"/>
            <w:b/>
            <w:bCs/>
            <w:sz w:val="30"/>
            <w:szCs w:val="30"/>
            <w:rtl/>
          </w:rPr>
          <w:t xml:space="preserve"> </w:t>
        </w:r>
      </w:p>
    </w:sdtContent>
  </w:sdt>
  <w:p w:rsidR="00B82BB1" w:rsidRDefault="00B82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A6" w:rsidRDefault="005026A6" w:rsidP="00BF1015">
      <w:r>
        <w:separator/>
      </w:r>
    </w:p>
  </w:footnote>
  <w:footnote w:type="continuationSeparator" w:id="0">
    <w:p w:rsidR="005026A6" w:rsidRDefault="005026A6" w:rsidP="00BF1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7D" w:rsidRPr="00505D7D" w:rsidRDefault="00505D7D" w:rsidP="00505D7D">
    <w:pPr>
      <w:pStyle w:val="Header"/>
      <w:jc w:val="center"/>
      <w:rPr>
        <w:b/>
        <w:bCs/>
        <w:sz w:val="32"/>
        <w:szCs w:val="32"/>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6485"/>
    <w:multiLevelType w:val="hybridMultilevel"/>
    <w:tmpl w:val="1B18BB34"/>
    <w:lvl w:ilvl="0" w:tplc="45681EB4">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566378"/>
    <w:multiLevelType w:val="hybridMultilevel"/>
    <w:tmpl w:val="982679E4"/>
    <w:lvl w:ilvl="0" w:tplc="067AC7FC">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995340"/>
    <w:multiLevelType w:val="hybridMultilevel"/>
    <w:tmpl w:val="FE84D144"/>
    <w:lvl w:ilvl="0" w:tplc="61CE75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B1AC6"/>
    <w:multiLevelType w:val="hybridMultilevel"/>
    <w:tmpl w:val="C0E46F20"/>
    <w:lvl w:ilvl="0" w:tplc="91F8550C">
      <w:start w:val="5"/>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655FE"/>
    <w:multiLevelType w:val="hybridMultilevel"/>
    <w:tmpl w:val="BC1AD3E0"/>
    <w:lvl w:ilvl="0" w:tplc="B9F223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F0D4B15"/>
    <w:multiLevelType w:val="hybridMultilevel"/>
    <w:tmpl w:val="1CF2B376"/>
    <w:lvl w:ilvl="0" w:tplc="DE064A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9B4533"/>
    <w:multiLevelType w:val="hybridMultilevel"/>
    <w:tmpl w:val="B4EA182A"/>
    <w:lvl w:ilvl="0" w:tplc="C57836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60979F9"/>
    <w:multiLevelType w:val="hybridMultilevel"/>
    <w:tmpl w:val="518E2AB8"/>
    <w:lvl w:ilvl="0" w:tplc="E09EA12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BF7EEF"/>
    <w:multiLevelType w:val="hybridMultilevel"/>
    <w:tmpl w:val="EAEAD59E"/>
    <w:lvl w:ilvl="0" w:tplc="BBECFAD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2B7EAA"/>
    <w:multiLevelType w:val="hybridMultilevel"/>
    <w:tmpl w:val="04D23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1B0536"/>
    <w:multiLevelType w:val="hybridMultilevel"/>
    <w:tmpl w:val="991E77FC"/>
    <w:lvl w:ilvl="0" w:tplc="6CA093B2">
      <w:start w:val="1"/>
      <w:numFmt w:val="decimal"/>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64B54325"/>
    <w:multiLevelType w:val="hybridMultilevel"/>
    <w:tmpl w:val="29180764"/>
    <w:lvl w:ilvl="0" w:tplc="BBECFAD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
  </w:num>
  <w:num w:numId="5">
    <w:abstractNumId w:val="3"/>
  </w:num>
  <w:num w:numId="6">
    <w:abstractNumId w:val="11"/>
  </w:num>
  <w:num w:numId="7">
    <w:abstractNumId w:val="0"/>
  </w:num>
  <w:num w:numId="8">
    <w:abstractNumId w:val="9"/>
  </w:num>
  <w:num w:numId="9">
    <w:abstractNumId w:val="7"/>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8A"/>
    <w:rsid w:val="0000307D"/>
    <w:rsid w:val="00006362"/>
    <w:rsid w:val="0001620D"/>
    <w:rsid w:val="00021B5B"/>
    <w:rsid w:val="00041BFE"/>
    <w:rsid w:val="00041D28"/>
    <w:rsid w:val="000464C9"/>
    <w:rsid w:val="000518B2"/>
    <w:rsid w:val="00073368"/>
    <w:rsid w:val="0007635D"/>
    <w:rsid w:val="000802B5"/>
    <w:rsid w:val="00081DD8"/>
    <w:rsid w:val="00090E74"/>
    <w:rsid w:val="0009161B"/>
    <w:rsid w:val="000B2FA4"/>
    <w:rsid w:val="000B4B85"/>
    <w:rsid w:val="000C3F39"/>
    <w:rsid w:val="000D0AFE"/>
    <w:rsid w:val="000D14FB"/>
    <w:rsid w:val="000D552B"/>
    <w:rsid w:val="0010533B"/>
    <w:rsid w:val="00123606"/>
    <w:rsid w:val="00126761"/>
    <w:rsid w:val="00127161"/>
    <w:rsid w:val="001317A0"/>
    <w:rsid w:val="00132CE3"/>
    <w:rsid w:val="001417C4"/>
    <w:rsid w:val="0015306A"/>
    <w:rsid w:val="0016428A"/>
    <w:rsid w:val="001654B8"/>
    <w:rsid w:val="00166236"/>
    <w:rsid w:val="00173F36"/>
    <w:rsid w:val="0018085E"/>
    <w:rsid w:val="00183B7A"/>
    <w:rsid w:val="00192E1E"/>
    <w:rsid w:val="00194271"/>
    <w:rsid w:val="001A0A1C"/>
    <w:rsid w:val="001B1AFC"/>
    <w:rsid w:val="001E04AA"/>
    <w:rsid w:val="001E6E87"/>
    <w:rsid w:val="00205FC1"/>
    <w:rsid w:val="00213D05"/>
    <w:rsid w:val="00223BF9"/>
    <w:rsid w:val="002243EC"/>
    <w:rsid w:val="0023039D"/>
    <w:rsid w:val="002349B9"/>
    <w:rsid w:val="00245ADE"/>
    <w:rsid w:val="00263DC8"/>
    <w:rsid w:val="00264F80"/>
    <w:rsid w:val="00270D0A"/>
    <w:rsid w:val="0028347C"/>
    <w:rsid w:val="002853E2"/>
    <w:rsid w:val="0028568A"/>
    <w:rsid w:val="0028615A"/>
    <w:rsid w:val="002863D8"/>
    <w:rsid w:val="002923A2"/>
    <w:rsid w:val="00293799"/>
    <w:rsid w:val="002A05DA"/>
    <w:rsid w:val="002B18D4"/>
    <w:rsid w:val="002B796A"/>
    <w:rsid w:val="002C0A84"/>
    <w:rsid w:val="002C1051"/>
    <w:rsid w:val="002E154F"/>
    <w:rsid w:val="002F0FAD"/>
    <w:rsid w:val="003000B4"/>
    <w:rsid w:val="003013CE"/>
    <w:rsid w:val="0030498B"/>
    <w:rsid w:val="00312183"/>
    <w:rsid w:val="00312DDB"/>
    <w:rsid w:val="00320F08"/>
    <w:rsid w:val="0033183D"/>
    <w:rsid w:val="00332802"/>
    <w:rsid w:val="0033578A"/>
    <w:rsid w:val="0034055F"/>
    <w:rsid w:val="00351492"/>
    <w:rsid w:val="00366730"/>
    <w:rsid w:val="0038005E"/>
    <w:rsid w:val="003824AB"/>
    <w:rsid w:val="00382AA1"/>
    <w:rsid w:val="0038714B"/>
    <w:rsid w:val="00394A2B"/>
    <w:rsid w:val="003B094E"/>
    <w:rsid w:val="003B20D4"/>
    <w:rsid w:val="003B22CE"/>
    <w:rsid w:val="003B5ABC"/>
    <w:rsid w:val="003C6AD2"/>
    <w:rsid w:val="003D2409"/>
    <w:rsid w:val="003D439A"/>
    <w:rsid w:val="003E3C08"/>
    <w:rsid w:val="003F7A4B"/>
    <w:rsid w:val="00400905"/>
    <w:rsid w:val="0040207C"/>
    <w:rsid w:val="004063B3"/>
    <w:rsid w:val="00416509"/>
    <w:rsid w:val="004201F7"/>
    <w:rsid w:val="00423941"/>
    <w:rsid w:val="00430072"/>
    <w:rsid w:val="004360FE"/>
    <w:rsid w:val="00441620"/>
    <w:rsid w:val="00441A63"/>
    <w:rsid w:val="00441F43"/>
    <w:rsid w:val="0045485C"/>
    <w:rsid w:val="004560DC"/>
    <w:rsid w:val="00465533"/>
    <w:rsid w:val="0048498A"/>
    <w:rsid w:val="0048593B"/>
    <w:rsid w:val="00493877"/>
    <w:rsid w:val="004A06FE"/>
    <w:rsid w:val="004C1825"/>
    <w:rsid w:val="004C45AA"/>
    <w:rsid w:val="004D63A6"/>
    <w:rsid w:val="004E16CD"/>
    <w:rsid w:val="004E1838"/>
    <w:rsid w:val="00501AC8"/>
    <w:rsid w:val="005026A6"/>
    <w:rsid w:val="00505D7D"/>
    <w:rsid w:val="00506BAE"/>
    <w:rsid w:val="00507D0C"/>
    <w:rsid w:val="005379D2"/>
    <w:rsid w:val="005439F2"/>
    <w:rsid w:val="00545925"/>
    <w:rsid w:val="00561ED9"/>
    <w:rsid w:val="00576B1F"/>
    <w:rsid w:val="00597C56"/>
    <w:rsid w:val="005A5E2E"/>
    <w:rsid w:val="005B29FF"/>
    <w:rsid w:val="005B4D77"/>
    <w:rsid w:val="005C2E0E"/>
    <w:rsid w:val="005F4376"/>
    <w:rsid w:val="005F6B29"/>
    <w:rsid w:val="00601CEF"/>
    <w:rsid w:val="00602112"/>
    <w:rsid w:val="00604F23"/>
    <w:rsid w:val="00607CDD"/>
    <w:rsid w:val="006156B5"/>
    <w:rsid w:val="0064110E"/>
    <w:rsid w:val="00644088"/>
    <w:rsid w:val="0065443A"/>
    <w:rsid w:val="006549E0"/>
    <w:rsid w:val="00660D51"/>
    <w:rsid w:val="006638EA"/>
    <w:rsid w:val="0066402F"/>
    <w:rsid w:val="006733A0"/>
    <w:rsid w:val="00687398"/>
    <w:rsid w:val="00690124"/>
    <w:rsid w:val="00696405"/>
    <w:rsid w:val="006A1EC4"/>
    <w:rsid w:val="006A2780"/>
    <w:rsid w:val="006A6AF8"/>
    <w:rsid w:val="006B6060"/>
    <w:rsid w:val="006C6931"/>
    <w:rsid w:val="006D1E42"/>
    <w:rsid w:val="006D6181"/>
    <w:rsid w:val="006D755D"/>
    <w:rsid w:val="006E2FED"/>
    <w:rsid w:val="006E33C0"/>
    <w:rsid w:val="006E4D93"/>
    <w:rsid w:val="00717B84"/>
    <w:rsid w:val="007214C0"/>
    <w:rsid w:val="0072437F"/>
    <w:rsid w:val="007370ED"/>
    <w:rsid w:val="00741A74"/>
    <w:rsid w:val="0074218C"/>
    <w:rsid w:val="00743B11"/>
    <w:rsid w:val="00745592"/>
    <w:rsid w:val="00762EFC"/>
    <w:rsid w:val="00763A31"/>
    <w:rsid w:val="0076654D"/>
    <w:rsid w:val="00770DA4"/>
    <w:rsid w:val="00773427"/>
    <w:rsid w:val="007747CC"/>
    <w:rsid w:val="00777A18"/>
    <w:rsid w:val="00777EAB"/>
    <w:rsid w:val="007B062E"/>
    <w:rsid w:val="007B5774"/>
    <w:rsid w:val="007C5CA6"/>
    <w:rsid w:val="007E045A"/>
    <w:rsid w:val="007E35BD"/>
    <w:rsid w:val="008124A7"/>
    <w:rsid w:val="00823640"/>
    <w:rsid w:val="008531FF"/>
    <w:rsid w:val="00862F72"/>
    <w:rsid w:val="00876C1A"/>
    <w:rsid w:val="00891BD7"/>
    <w:rsid w:val="00891BF5"/>
    <w:rsid w:val="00892474"/>
    <w:rsid w:val="00897F80"/>
    <w:rsid w:val="008B261B"/>
    <w:rsid w:val="008C6577"/>
    <w:rsid w:val="008D611B"/>
    <w:rsid w:val="008D6EC5"/>
    <w:rsid w:val="008E3923"/>
    <w:rsid w:val="008E3C8B"/>
    <w:rsid w:val="00911ABD"/>
    <w:rsid w:val="00912E16"/>
    <w:rsid w:val="009236BB"/>
    <w:rsid w:val="00932CBB"/>
    <w:rsid w:val="00941FB3"/>
    <w:rsid w:val="00943BFC"/>
    <w:rsid w:val="0095695B"/>
    <w:rsid w:val="00963246"/>
    <w:rsid w:val="00972060"/>
    <w:rsid w:val="00977AA4"/>
    <w:rsid w:val="00981F52"/>
    <w:rsid w:val="0099367A"/>
    <w:rsid w:val="0099425E"/>
    <w:rsid w:val="0099724C"/>
    <w:rsid w:val="00997E32"/>
    <w:rsid w:val="009A72D2"/>
    <w:rsid w:val="009B470A"/>
    <w:rsid w:val="009B65C5"/>
    <w:rsid w:val="009D3164"/>
    <w:rsid w:val="009D4821"/>
    <w:rsid w:val="009E0E93"/>
    <w:rsid w:val="009F39B6"/>
    <w:rsid w:val="00A064F1"/>
    <w:rsid w:val="00A12271"/>
    <w:rsid w:val="00A41C26"/>
    <w:rsid w:val="00A42622"/>
    <w:rsid w:val="00A47EBB"/>
    <w:rsid w:val="00A54535"/>
    <w:rsid w:val="00A57972"/>
    <w:rsid w:val="00A739FD"/>
    <w:rsid w:val="00A7428F"/>
    <w:rsid w:val="00A74EAE"/>
    <w:rsid w:val="00A76093"/>
    <w:rsid w:val="00A90B6F"/>
    <w:rsid w:val="00AA0D4F"/>
    <w:rsid w:val="00AB5592"/>
    <w:rsid w:val="00AB625A"/>
    <w:rsid w:val="00AC6853"/>
    <w:rsid w:val="00AD3467"/>
    <w:rsid w:val="00AD59B0"/>
    <w:rsid w:val="00AE67A6"/>
    <w:rsid w:val="00AE751B"/>
    <w:rsid w:val="00AF5DF8"/>
    <w:rsid w:val="00B036B0"/>
    <w:rsid w:val="00B036BD"/>
    <w:rsid w:val="00B04117"/>
    <w:rsid w:val="00B14434"/>
    <w:rsid w:val="00B163DD"/>
    <w:rsid w:val="00B1667B"/>
    <w:rsid w:val="00B24A18"/>
    <w:rsid w:val="00B25D83"/>
    <w:rsid w:val="00B50649"/>
    <w:rsid w:val="00B511AC"/>
    <w:rsid w:val="00B53E21"/>
    <w:rsid w:val="00B61666"/>
    <w:rsid w:val="00B66483"/>
    <w:rsid w:val="00B80FD3"/>
    <w:rsid w:val="00B82BB1"/>
    <w:rsid w:val="00B9188D"/>
    <w:rsid w:val="00BB6B38"/>
    <w:rsid w:val="00BC27EB"/>
    <w:rsid w:val="00BC5C9F"/>
    <w:rsid w:val="00BC60F4"/>
    <w:rsid w:val="00BC6F8E"/>
    <w:rsid w:val="00BE5670"/>
    <w:rsid w:val="00BE7A09"/>
    <w:rsid w:val="00BF02E6"/>
    <w:rsid w:val="00BF1015"/>
    <w:rsid w:val="00C01D75"/>
    <w:rsid w:val="00C07B86"/>
    <w:rsid w:val="00C10465"/>
    <w:rsid w:val="00C10CFE"/>
    <w:rsid w:val="00C11238"/>
    <w:rsid w:val="00C11F72"/>
    <w:rsid w:val="00C12830"/>
    <w:rsid w:val="00C24B47"/>
    <w:rsid w:val="00C43DA0"/>
    <w:rsid w:val="00C4726F"/>
    <w:rsid w:val="00C82E9A"/>
    <w:rsid w:val="00C841CB"/>
    <w:rsid w:val="00C93C7D"/>
    <w:rsid w:val="00C94E69"/>
    <w:rsid w:val="00CB5201"/>
    <w:rsid w:val="00CD0022"/>
    <w:rsid w:val="00CD3E17"/>
    <w:rsid w:val="00CD51E1"/>
    <w:rsid w:val="00CD6318"/>
    <w:rsid w:val="00CD6B27"/>
    <w:rsid w:val="00CE0096"/>
    <w:rsid w:val="00CE1AA2"/>
    <w:rsid w:val="00CF1796"/>
    <w:rsid w:val="00CF225A"/>
    <w:rsid w:val="00D06791"/>
    <w:rsid w:val="00D06EC2"/>
    <w:rsid w:val="00D21A8B"/>
    <w:rsid w:val="00D27DC8"/>
    <w:rsid w:val="00D31037"/>
    <w:rsid w:val="00D400A2"/>
    <w:rsid w:val="00D43C4F"/>
    <w:rsid w:val="00D45819"/>
    <w:rsid w:val="00D47A52"/>
    <w:rsid w:val="00D511C1"/>
    <w:rsid w:val="00D5778D"/>
    <w:rsid w:val="00D83AA9"/>
    <w:rsid w:val="00D90F65"/>
    <w:rsid w:val="00D91255"/>
    <w:rsid w:val="00D9352A"/>
    <w:rsid w:val="00D97F65"/>
    <w:rsid w:val="00DB607A"/>
    <w:rsid w:val="00DB68C2"/>
    <w:rsid w:val="00DC075B"/>
    <w:rsid w:val="00DC728B"/>
    <w:rsid w:val="00DD4A02"/>
    <w:rsid w:val="00DE2A38"/>
    <w:rsid w:val="00DE3E90"/>
    <w:rsid w:val="00DE3F8C"/>
    <w:rsid w:val="00DE4913"/>
    <w:rsid w:val="00DF5860"/>
    <w:rsid w:val="00DF7E41"/>
    <w:rsid w:val="00E000E3"/>
    <w:rsid w:val="00E1049C"/>
    <w:rsid w:val="00E170B4"/>
    <w:rsid w:val="00E3661D"/>
    <w:rsid w:val="00E40A10"/>
    <w:rsid w:val="00E42F03"/>
    <w:rsid w:val="00E4664F"/>
    <w:rsid w:val="00E52853"/>
    <w:rsid w:val="00E561D0"/>
    <w:rsid w:val="00E81465"/>
    <w:rsid w:val="00EA09B0"/>
    <w:rsid w:val="00EA34BD"/>
    <w:rsid w:val="00EA52D8"/>
    <w:rsid w:val="00EC2264"/>
    <w:rsid w:val="00ED0315"/>
    <w:rsid w:val="00ED58F8"/>
    <w:rsid w:val="00EE14BC"/>
    <w:rsid w:val="00F03312"/>
    <w:rsid w:val="00F13321"/>
    <w:rsid w:val="00F156A5"/>
    <w:rsid w:val="00F16E12"/>
    <w:rsid w:val="00F27D28"/>
    <w:rsid w:val="00F33CBC"/>
    <w:rsid w:val="00F3473A"/>
    <w:rsid w:val="00F42F02"/>
    <w:rsid w:val="00F531B8"/>
    <w:rsid w:val="00F535C9"/>
    <w:rsid w:val="00F55954"/>
    <w:rsid w:val="00F564D8"/>
    <w:rsid w:val="00F620F3"/>
    <w:rsid w:val="00F62B16"/>
    <w:rsid w:val="00F64589"/>
    <w:rsid w:val="00F668BB"/>
    <w:rsid w:val="00F73E51"/>
    <w:rsid w:val="00F85701"/>
    <w:rsid w:val="00F967B8"/>
    <w:rsid w:val="00FA0F4B"/>
    <w:rsid w:val="00FA2436"/>
    <w:rsid w:val="00FA6C89"/>
    <w:rsid w:val="00FB34E4"/>
    <w:rsid w:val="00FB3A98"/>
    <w:rsid w:val="00FB5927"/>
    <w:rsid w:val="00FB5A25"/>
    <w:rsid w:val="00FC3E33"/>
    <w:rsid w:val="00FE2828"/>
    <w:rsid w:val="00FF7940"/>
    <w:rsid w:val="00FF7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D26497-B7AF-4B6C-98B5-1A35528A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01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F1015"/>
    <w:rPr>
      <w:sz w:val="20"/>
      <w:szCs w:val="20"/>
    </w:rPr>
  </w:style>
  <w:style w:type="character" w:customStyle="1" w:styleId="FootnoteTextChar">
    <w:name w:val="Footnote Text Char"/>
    <w:basedOn w:val="DefaultParagraphFont"/>
    <w:link w:val="FootnoteText"/>
    <w:semiHidden/>
    <w:rsid w:val="00BF1015"/>
    <w:rPr>
      <w:rFonts w:ascii="Times New Roman" w:eastAsia="Times New Roman" w:hAnsi="Times New Roman" w:cs="Times New Roman"/>
      <w:sz w:val="20"/>
      <w:szCs w:val="20"/>
    </w:rPr>
  </w:style>
  <w:style w:type="character" w:styleId="FootnoteReference">
    <w:name w:val="footnote reference"/>
    <w:semiHidden/>
    <w:unhideWhenUsed/>
    <w:rsid w:val="00BF1015"/>
    <w:rPr>
      <w:vertAlign w:val="superscript"/>
    </w:rPr>
  </w:style>
  <w:style w:type="paragraph" w:styleId="Header">
    <w:name w:val="header"/>
    <w:basedOn w:val="Normal"/>
    <w:link w:val="HeaderChar"/>
    <w:uiPriority w:val="99"/>
    <w:unhideWhenUsed/>
    <w:rsid w:val="00897F80"/>
    <w:pPr>
      <w:tabs>
        <w:tab w:val="center" w:pos="4153"/>
        <w:tab w:val="right" w:pos="8306"/>
      </w:tabs>
    </w:pPr>
  </w:style>
  <w:style w:type="character" w:customStyle="1" w:styleId="HeaderChar">
    <w:name w:val="Header Char"/>
    <w:basedOn w:val="DefaultParagraphFont"/>
    <w:link w:val="Header"/>
    <w:uiPriority w:val="99"/>
    <w:rsid w:val="00897F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7F80"/>
    <w:pPr>
      <w:tabs>
        <w:tab w:val="center" w:pos="4153"/>
        <w:tab w:val="right" w:pos="8306"/>
      </w:tabs>
    </w:pPr>
  </w:style>
  <w:style w:type="character" w:customStyle="1" w:styleId="FooterChar">
    <w:name w:val="Footer Char"/>
    <w:basedOn w:val="DefaultParagraphFont"/>
    <w:link w:val="Footer"/>
    <w:uiPriority w:val="99"/>
    <w:rsid w:val="00897F8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7CDD"/>
    <w:rPr>
      <w:sz w:val="16"/>
      <w:szCs w:val="16"/>
    </w:rPr>
  </w:style>
  <w:style w:type="paragraph" w:styleId="CommentText">
    <w:name w:val="annotation text"/>
    <w:basedOn w:val="Normal"/>
    <w:link w:val="CommentTextChar"/>
    <w:uiPriority w:val="99"/>
    <w:semiHidden/>
    <w:unhideWhenUsed/>
    <w:rsid w:val="00607CDD"/>
    <w:rPr>
      <w:sz w:val="20"/>
      <w:szCs w:val="20"/>
    </w:rPr>
  </w:style>
  <w:style w:type="character" w:customStyle="1" w:styleId="CommentTextChar">
    <w:name w:val="Comment Text Char"/>
    <w:basedOn w:val="DefaultParagraphFont"/>
    <w:link w:val="CommentText"/>
    <w:uiPriority w:val="99"/>
    <w:semiHidden/>
    <w:rsid w:val="00607C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7CDD"/>
    <w:rPr>
      <w:b/>
      <w:bCs/>
    </w:rPr>
  </w:style>
  <w:style w:type="character" w:customStyle="1" w:styleId="CommentSubjectChar">
    <w:name w:val="Comment Subject Char"/>
    <w:basedOn w:val="CommentTextChar"/>
    <w:link w:val="CommentSubject"/>
    <w:uiPriority w:val="99"/>
    <w:semiHidden/>
    <w:rsid w:val="00607C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07CDD"/>
    <w:rPr>
      <w:rFonts w:ascii="Tahoma" w:hAnsi="Tahoma" w:cs="Tahoma"/>
      <w:sz w:val="18"/>
      <w:szCs w:val="18"/>
    </w:rPr>
  </w:style>
  <w:style w:type="character" w:customStyle="1" w:styleId="BalloonTextChar">
    <w:name w:val="Balloon Text Char"/>
    <w:basedOn w:val="DefaultParagraphFont"/>
    <w:link w:val="BalloonText"/>
    <w:uiPriority w:val="99"/>
    <w:semiHidden/>
    <w:rsid w:val="00607CDD"/>
    <w:rPr>
      <w:rFonts w:ascii="Tahoma" w:eastAsia="Times New Roman" w:hAnsi="Tahoma" w:cs="Tahoma"/>
      <w:sz w:val="18"/>
      <w:szCs w:val="18"/>
    </w:rPr>
  </w:style>
  <w:style w:type="table" w:styleId="TableGrid">
    <w:name w:val="Table Grid"/>
    <w:basedOn w:val="TableNormal"/>
    <w:uiPriority w:val="39"/>
    <w:rsid w:val="00F55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3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مرجع رقمي" Version="1987"/>
</file>

<file path=customXml/itemProps1.xml><?xml version="1.0" encoding="utf-8"?>
<ds:datastoreItem xmlns:ds="http://schemas.openxmlformats.org/officeDocument/2006/customXml" ds:itemID="{05085258-667D-418A-AA75-9D14055F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5</Pages>
  <Words>1004</Words>
  <Characters>5726</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dc:creator>
  <cp:keywords/>
  <dc:description/>
  <cp:lastModifiedBy>Windows User</cp:lastModifiedBy>
  <cp:revision>184</cp:revision>
  <cp:lastPrinted>2020-02-20T10:16:00Z</cp:lastPrinted>
  <dcterms:created xsi:type="dcterms:W3CDTF">2019-11-14T18:58:00Z</dcterms:created>
  <dcterms:modified xsi:type="dcterms:W3CDTF">2024-09-14T12:52:00Z</dcterms:modified>
</cp:coreProperties>
</file>