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E3" w:rsidRDefault="00E505E3" w:rsidP="00E505E3">
      <w:pPr>
        <w:tabs>
          <w:tab w:val="left" w:pos="566"/>
          <w:tab w:val="left" w:pos="926"/>
        </w:tabs>
        <w:ind w:right="-142"/>
        <w:jc w:val="center"/>
        <w:rPr>
          <w:rFonts w:cs="PT Bold Heading" w:hint="cs"/>
          <w:sz w:val="32"/>
          <w:szCs w:val="32"/>
          <w:rtl/>
        </w:rPr>
      </w:pPr>
      <w:r>
        <w:rPr>
          <w:rFonts w:cs="PT Bold Heading" w:hint="cs"/>
          <w:sz w:val="32"/>
          <w:szCs w:val="32"/>
          <w:rtl/>
        </w:rPr>
        <w:t>المحاضرة الخامسة عشر</w:t>
      </w:r>
    </w:p>
    <w:p w:rsidR="00E505E3" w:rsidRPr="00E505E3" w:rsidRDefault="00E505E3" w:rsidP="00E505E3">
      <w:pPr>
        <w:tabs>
          <w:tab w:val="left" w:pos="566"/>
          <w:tab w:val="left" w:pos="926"/>
        </w:tabs>
        <w:ind w:right="-142"/>
        <w:jc w:val="center"/>
        <w:rPr>
          <w:rFonts w:cs="PT Bold Heading"/>
          <w:sz w:val="32"/>
          <w:szCs w:val="32"/>
          <w:rtl/>
        </w:rPr>
      </w:pPr>
      <w:r w:rsidRPr="00E505E3">
        <w:rPr>
          <w:rFonts w:cs="PT Bold Heading" w:hint="cs"/>
          <w:sz w:val="32"/>
          <w:szCs w:val="32"/>
          <w:rtl/>
        </w:rPr>
        <w:t>المبادئ الأساسية في تخطيط العملية الإدارية التدريبية</w:t>
      </w:r>
    </w:p>
    <w:p w:rsidR="00E505E3" w:rsidRPr="00E505E3" w:rsidRDefault="00E505E3" w:rsidP="00E505E3">
      <w:pPr>
        <w:tabs>
          <w:tab w:val="left" w:pos="566"/>
          <w:tab w:val="left" w:pos="926"/>
        </w:tabs>
        <w:ind w:right="-142"/>
        <w:jc w:val="lowKashida"/>
        <w:rPr>
          <w:rFonts w:cs="Simplified Arabic"/>
          <w:b/>
          <w:bCs/>
          <w:sz w:val="32"/>
          <w:szCs w:val="32"/>
          <w:rtl/>
        </w:rPr>
      </w:pPr>
      <w:r w:rsidRPr="00E505E3">
        <w:rPr>
          <w:rFonts w:cs="Simplified Arabic" w:hint="cs"/>
          <w:b/>
          <w:bCs/>
          <w:sz w:val="32"/>
          <w:szCs w:val="32"/>
          <w:rtl/>
        </w:rPr>
        <w:t xml:space="preserve">أنَّ أهم المبادئ الأساسية الجوهرية للتخطيط في محيط العمل الرياضي الإداري </w:t>
      </w:r>
      <w:r w:rsidRPr="00E505E3">
        <w:rPr>
          <w:rFonts w:cs="PT Bold Heading" w:hint="cs"/>
          <w:sz w:val="32"/>
          <w:szCs w:val="32"/>
          <w:rtl/>
        </w:rPr>
        <w:t>هي</w:t>
      </w:r>
      <w:r w:rsidRPr="00E505E3">
        <w:rPr>
          <w:rFonts w:cs="Simplified Arabic" w:hint="cs"/>
          <w:b/>
          <w:bCs/>
          <w:sz w:val="32"/>
          <w:szCs w:val="32"/>
          <w:rtl/>
        </w:rPr>
        <w:t>:-</w:t>
      </w:r>
    </w:p>
    <w:p w:rsidR="00E505E3" w:rsidRPr="00E505E3" w:rsidRDefault="00E505E3" w:rsidP="00E505E3">
      <w:pPr>
        <w:numPr>
          <w:ilvl w:val="0"/>
          <w:numId w:val="2"/>
        </w:numPr>
        <w:tabs>
          <w:tab w:val="left" w:pos="566"/>
          <w:tab w:val="left" w:pos="926"/>
        </w:tabs>
        <w:ind w:right="-142"/>
        <w:jc w:val="lowKashida"/>
        <w:rPr>
          <w:rFonts w:cs="Simplified Arabic"/>
          <w:b/>
          <w:bCs/>
          <w:sz w:val="32"/>
          <w:szCs w:val="32"/>
          <w:rtl/>
        </w:rPr>
      </w:pPr>
      <w:r w:rsidRPr="00E505E3">
        <w:rPr>
          <w:rFonts w:cs="Simplified Arabic" w:hint="cs"/>
          <w:b/>
          <w:bCs/>
          <w:sz w:val="32"/>
          <w:szCs w:val="32"/>
          <w:rtl/>
        </w:rPr>
        <w:t>العلمية: ونعني بها وجوب تعريف وتأطير الأهداف كذلك عمليات التنفيذ تطابقاً مع مستوى معارف العلوم الحديثة.</w:t>
      </w:r>
    </w:p>
    <w:p w:rsidR="00E505E3" w:rsidRPr="00E505E3" w:rsidRDefault="00E505E3" w:rsidP="00E505E3">
      <w:pPr>
        <w:numPr>
          <w:ilvl w:val="0"/>
          <w:numId w:val="2"/>
        </w:numPr>
        <w:tabs>
          <w:tab w:val="left" w:pos="566"/>
        </w:tabs>
        <w:ind w:right="-142"/>
        <w:jc w:val="lowKashida"/>
        <w:rPr>
          <w:rFonts w:cs="Simplified Arabic"/>
          <w:b/>
          <w:bCs/>
          <w:sz w:val="32"/>
          <w:szCs w:val="32"/>
        </w:rPr>
      </w:pPr>
      <w:r w:rsidRPr="00E505E3">
        <w:rPr>
          <w:rFonts w:cs="Simplified Arabic" w:hint="cs"/>
          <w:b/>
          <w:bCs/>
          <w:sz w:val="32"/>
          <w:szCs w:val="32"/>
          <w:rtl/>
        </w:rPr>
        <w:t>تأمين تحقيق الوحدة والترابط المطلوبين بين عمليتي(التربية والتعليم).</w:t>
      </w:r>
    </w:p>
    <w:p w:rsidR="00E505E3" w:rsidRPr="00E505E3" w:rsidRDefault="00E505E3" w:rsidP="00E505E3">
      <w:pPr>
        <w:numPr>
          <w:ilvl w:val="0"/>
          <w:numId w:val="2"/>
        </w:numPr>
        <w:tabs>
          <w:tab w:val="left" w:pos="566"/>
        </w:tabs>
        <w:ind w:right="-142"/>
        <w:jc w:val="lowKashida"/>
        <w:rPr>
          <w:rFonts w:cs="Simplified Arabic"/>
          <w:b/>
          <w:bCs/>
          <w:sz w:val="32"/>
          <w:szCs w:val="32"/>
        </w:rPr>
      </w:pPr>
      <w:r w:rsidRPr="00E505E3">
        <w:rPr>
          <w:rFonts w:cs="Simplified Arabic" w:hint="cs"/>
          <w:b/>
          <w:bCs/>
          <w:sz w:val="32"/>
          <w:szCs w:val="32"/>
          <w:rtl/>
        </w:rPr>
        <w:t>التركيز على النقاط الرئيسة في عملية إعداد الخطة وفي عمليات اخراجها وتعميمها.</w:t>
      </w:r>
    </w:p>
    <w:p w:rsidR="00E505E3" w:rsidRPr="00E505E3" w:rsidRDefault="00E505E3" w:rsidP="00E505E3">
      <w:pPr>
        <w:numPr>
          <w:ilvl w:val="0"/>
          <w:numId w:val="2"/>
        </w:numPr>
        <w:tabs>
          <w:tab w:val="left" w:pos="566"/>
        </w:tabs>
        <w:ind w:right="-142"/>
        <w:jc w:val="lowKashida"/>
        <w:rPr>
          <w:rFonts w:cs="Simplified Arabic"/>
          <w:b/>
          <w:bCs/>
          <w:sz w:val="32"/>
          <w:szCs w:val="32"/>
        </w:rPr>
      </w:pPr>
      <w:r w:rsidRPr="00E505E3">
        <w:rPr>
          <w:rFonts w:cs="Simplified Arabic" w:hint="cs"/>
          <w:b/>
          <w:bCs/>
          <w:sz w:val="32"/>
          <w:szCs w:val="32"/>
          <w:rtl/>
        </w:rPr>
        <w:t>تحديد وتثبيت واضح ومعلوم لكل المحتويات والمتطلبات الجوهرية عند تنفيذ الخطة وتتمثل في (الأهداف ، الواجبات ، وإجراءات التنفيذ والاختبار، التأمينات المالية الضرورية كذلك الاحتياطية اللازمة ، المواعيد ، المسؤوليات ...الخ).</w:t>
      </w:r>
    </w:p>
    <w:p w:rsidR="00E505E3" w:rsidRPr="00E505E3" w:rsidRDefault="00E505E3" w:rsidP="00E505E3">
      <w:pPr>
        <w:numPr>
          <w:ilvl w:val="0"/>
          <w:numId w:val="2"/>
        </w:numPr>
        <w:tabs>
          <w:tab w:val="left" w:pos="566"/>
          <w:tab w:val="num" w:pos="926"/>
        </w:tabs>
        <w:ind w:right="-142"/>
        <w:jc w:val="lowKashida"/>
        <w:rPr>
          <w:rFonts w:cs="Simplified Arabic"/>
          <w:b/>
          <w:bCs/>
          <w:sz w:val="32"/>
          <w:szCs w:val="32"/>
          <w:rtl/>
        </w:rPr>
      </w:pPr>
      <w:r w:rsidRPr="00E505E3">
        <w:rPr>
          <w:rFonts w:cs="Simplified Arabic" w:hint="cs"/>
          <w:b/>
          <w:bCs/>
          <w:sz w:val="32"/>
          <w:szCs w:val="32"/>
          <w:rtl/>
        </w:rPr>
        <w:t xml:space="preserve">تصنيف حقيقي وواقعي </w:t>
      </w:r>
      <w:proofErr w:type="spellStart"/>
      <w:r w:rsidRPr="00E505E3">
        <w:rPr>
          <w:rFonts w:cs="Simplified Arabic" w:hint="cs"/>
          <w:b/>
          <w:bCs/>
          <w:sz w:val="32"/>
          <w:szCs w:val="32"/>
          <w:rtl/>
        </w:rPr>
        <w:t>للاهداف</w:t>
      </w:r>
      <w:proofErr w:type="spellEnd"/>
      <w:r w:rsidRPr="00E505E3">
        <w:rPr>
          <w:rFonts w:cs="Simplified Arabic" w:hint="cs"/>
          <w:b/>
          <w:bCs/>
          <w:sz w:val="32"/>
          <w:szCs w:val="32"/>
          <w:rtl/>
        </w:rPr>
        <w:t xml:space="preserve"> الموضوعة وكذلك تحديد الوسائل والاجراءات الممكنة لتحقيقها. </w:t>
      </w:r>
    </w:p>
    <w:p w:rsidR="00E505E3" w:rsidRPr="00E505E3" w:rsidRDefault="00E505E3" w:rsidP="00E505E3">
      <w:pPr>
        <w:ind w:right="-142"/>
        <w:jc w:val="lowKashida"/>
        <w:rPr>
          <w:rFonts w:cs="Simplified Arabic"/>
          <w:b/>
          <w:bCs/>
          <w:sz w:val="32"/>
          <w:szCs w:val="32"/>
        </w:rPr>
      </w:pPr>
      <w:r w:rsidRPr="00E505E3">
        <w:rPr>
          <w:rFonts w:cs="PT Bold Heading" w:hint="cs"/>
          <w:sz w:val="32"/>
          <w:szCs w:val="32"/>
          <w:rtl/>
        </w:rPr>
        <w:t>2</w:t>
      </w:r>
      <w:r w:rsidRPr="00E505E3">
        <w:rPr>
          <w:rFonts w:hint="cs"/>
          <w:sz w:val="32"/>
          <w:szCs w:val="32"/>
          <w:rtl/>
        </w:rPr>
        <w:t xml:space="preserve">- </w:t>
      </w:r>
      <w:r w:rsidRPr="00E505E3">
        <w:rPr>
          <w:rFonts w:cs="PT Bold Heading" w:hint="cs"/>
          <w:sz w:val="32"/>
          <w:szCs w:val="32"/>
          <w:rtl/>
        </w:rPr>
        <w:t>التنظيم:</w:t>
      </w:r>
      <w:r w:rsidRPr="00E505E3">
        <w:rPr>
          <w:rFonts w:cs="Simplified Arabic" w:hint="cs"/>
          <w:b/>
          <w:bCs/>
          <w:sz w:val="32"/>
          <w:szCs w:val="32"/>
          <w:rtl/>
        </w:rPr>
        <w:t xml:space="preserve"> هو عملية ترتيب الأدوات والرياضيين لأداء الأجزاء المختلفة من البرنامج، وبالتأكيد يتطلب ذلك تفكير مسبق ومجهود لضمان أن كل شيء في مكانه المطلوب. فعلى سبيل المثال أنَّ ترتيب المحاولات الزمنية للرياضيين تكون غير مفيدة ، إلا إذا توافر عدد كافي من الميقاتين ويتم تنظيمهم لتسجيل أكثر كمية من المعلومات لكل منهم. ويتطلب التنظيم توافر مهارة العلاقات الشخصية حتى تضمن تعاون الجميع وكذلك مهارة صنع القرار وإلا سيكون ذلك كله مشتتاً. </w:t>
      </w:r>
    </w:p>
    <w:p w:rsidR="00E505E3" w:rsidRPr="00E505E3" w:rsidRDefault="00E505E3" w:rsidP="00E505E3">
      <w:pPr>
        <w:tabs>
          <w:tab w:val="num" w:pos="1080"/>
        </w:tabs>
        <w:ind w:left="-514" w:right="-142"/>
        <w:jc w:val="lowKashida"/>
        <w:rPr>
          <w:rFonts w:cs="Simplified Arabic"/>
          <w:b/>
          <w:bCs/>
          <w:sz w:val="32"/>
          <w:szCs w:val="32"/>
          <w:rtl/>
        </w:rPr>
      </w:pPr>
      <w:r w:rsidRPr="00E505E3">
        <w:rPr>
          <w:rFonts w:cs="Simplified Arabic" w:hint="cs"/>
          <w:b/>
          <w:bCs/>
          <w:sz w:val="32"/>
          <w:szCs w:val="32"/>
          <w:rtl/>
        </w:rPr>
        <w:t xml:space="preserve">        ويعد التنظيم عملية تحديد الأنشطة المطلوب انجازها لتحقيق أهداف محدده ، وتحديد الأفراد الذين سيقومون بتنفيذ هذه الأنشطة ، بحيث يتم إسناد نشاط الى الشخص الذي تتناسب قدراته ومهاراته وخبراته مع العمل الذي ينسب إليه ، ويقوم التنظيم على تحديد مراكز المسؤولين والسلطة التي يستطيع التصرف في حدودها . ويحدد التنظيم أساليب الأشراف أو التنسيق بين الأنشطة المختلفة بما يحقق الأهداف بأعلى كفاية وأقل التكاليف وفي أقصر زمن ، كما يستخدم التنظيم في العملية التدريبية عندما يكون العمل منصباً على تطوير الأسس الفنية أو تطوير </w:t>
      </w:r>
      <w:r w:rsidRPr="00E505E3">
        <w:rPr>
          <w:rFonts w:cs="Simplified Arabic" w:hint="cs"/>
          <w:b/>
          <w:bCs/>
          <w:sz w:val="32"/>
          <w:szCs w:val="32"/>
          <w:rtl/>
        </w:rPr>
        <w:lastRenderedPageBreak/>
        <w:t>مستوى اللياقة البدنية وقدرة التناسق ، إنَّ التجربة في التدريب توضح كيف أن القابليات البدنية الأساسية يمكن أن تتطور بصورة أفضل بواسطة استخدام مبدأ التنظيم في التدريب والتحمل.</w:t>
      </w:r>
    </w:p>
    <w:p w:rsidR="00E505E3" w:rsidRPr="00E505E3" w:rsidRDefault="00E505E3" w:rsidP="00E505E3">
      <w:pPr>
        <w:tabs>
          <w:tab w:val="num" w:pos="1080"/>
        </w:tabs>
        <w:ind w:left="-514" w:right="-142"/>
        <w:jc w:val="lowKashida"/>
        <w:rPr>
          <w:rFonts w:cs="Simplified Arabic"/>
          <w:b/>
          <w:bCs/>
          <w:sz w:val="32"/>
          <w:szCs w:val="32"/>
          <w:rtl/>
        </w:rPr>
      </w:pPr>
      <w:r w:rsidRPr="00E505E3">
        <w:rPr>
          <w:rFonts w:cs="PT Bold Heading" w:hint="cs"/>
          <w:sz w:val="32"/>
          <w:szCs w:val="32"/>
          <w:rtl/>
        </w:rPr>
        <w:t>والتنظيم</w:t>
      </w:r>
      <w:r w:rsidRPr="00E505E3">
        <w:rPr>
          <w:rFonts w:cs="Simplified Arabic" w:hint="cs"/>
          <w:b/>
          <w:bCs/>
          <w:sz w:val="32"/>
          <w:szCs w:val="32"/>
          <w:rtl/>
        </w:rPr>
        <w:t xml:space="preserve"> هو الذي يساعد على حسن تنفيذ الخطط الموضوعة وفقاً لمراحل محددة تصل بالإبطال الى مستويات معينة في مختلف مراحل السن ... ويتوجه في النهاية الحصول على المداليات في المسابقات الدولية والعالمية.  </w:t>
      </w:r>
    </w:p>
    <w:p w:rsidR="00E505E3" w:rsidRPr="00E505E3" w:rsidRDefault="00E505E3" w:rsidP="00E505E3">
      <w:pPr>
        <w:tabs>
          <w:tab w:val="num" w:pos="1080"/>
        </w:tabs>
        <w:ind w:left="-514" w:right="-142"/>
        <w:jc w:val="lowKashida"/>
        <w:rPr>
          <w:rFonts w:cs="Simplified Arabic" w:hint="cs"/>
          <w:b/>
          <w:bCs/>
          <w:sz w:val="32"/>
          <w:szCs w:val="32"/>
          <w:rtl/>
        </w:rPr>
      </w:pPr>
      <w:r w:rsidRPr="00E505E3">
        <w:rPr>
          <w:rFonts w:cs="Simplified Arabic" w:hint="cs"/>
          <w:b/>
          <w:bCs/>
          <w:sz w:val="32"/>
          <w:szCs w:val="32"/>
          <w:rtl/>
        </w:rPr>
        <w:t>ويرى (</w:t>
      </w:r>
      <w:proofErr w:type="spellStart"/>
      <w:r w:rsidRPr="00E505E3">
        <w:rPr>
          <w:rFonts w:cs="Simplified Arabic" w:hint="cs"/>
          <w:b/>
          <w:bCs/>
          <w:sz w:val="32"/>
          <w:szCs w:val="32"/>
          <w:rtl/>
        </w:rPr>
        <w:t>بارناد</w:t>
      </w:r>
      <w:proofErr w:type="spellEnd"/>
      <w:r w:rsidRPr="00E505E3">
        <w:rPr>
          <w:rFonts w:cs="Simplified Arabic" w:hint="cs"/>
          <w:b/>
          <w:bCs/>
          <w:sz w:val="32"/>
          <w:szCs w:val="32"/>
          <w:rtl/>
        </w:rPr>
        <w:t xml:space="preserve"> </w:t>
      </w:r>
      <w:r w:rsidRPr="00E505E3">
        <w:rPr>
          <w:rFonts w:cs="Simplified Arabic"/>
          <w:b/>
          <w:bCs/>
          <w:sz w:val="32"/>
          <w:szCs w:val="32"/>
        </w:rPr>
        <w:t>Barnard</w:t>
      </w:r>
      <w:r w:rsidRPr="00E505E3">
        <w:rPr>
          <w:rFonts w:cs="Simplified Arabic" w:hint="cs"/>
          <w:b/>
          <w:bCs/>
          <w:sz w:val="32"/>
          <w:szCs w:val="32"/>
          <w:rtl/>
        </w:rPr>
        <w:t xml:space="preserve">) أن التنظيم عبارة عن نظام لأنشطة أو جهود يراعى فيها خلق تنسيق بين شخصين أو أكثر ولا يكون هناك تنظيم إلا إذا توافر </w:t>
      </w:r>
      <w:proofErr w:type="spellStart"/>
      <w:r w:rsidRPr="00E505E3">
        <w:rPr>
          <w:rFonts w:cs="PT Bold Heading" w:hint="cs"/>
          <w:sz w:val="32"/>
          <w:szCs w:val="32"/>
          <w:rtl/>
        </w:rPr>
        <w:t>مايأتي</w:t>
      </w:r>
      <w:proofErr w:type="spellEnd"/>
      <w:r w:rsidRPr="00E505E3">
        <w:rPr>
          <w:rFonts w:cs="Simplified Arabic" w:hint="cs"/>
          <w:b/>
          <w:bCs/>
          <w:sz w:val="32"/>
          <w:szCs w:val="32"/>
          <w:rtl/>
        </w:rPr>
        <w:t>:-</w:t>
      </w:r>
    </w:p>
    <w:p w:rsidR="00E505E3" w:rsidRPr="00E505E3" w:rsidRDefault="00E505E3" w:rsidP="00E505E3">
      <w:pPr>
        <w:numPr>
          <w:ilvl w:val="0"/>
          <w:numId w:val="3"/>
        </w:numPr>
        <w:tabs>
          <w:tab w:val="clear" w:pos="720"/>
          <w:tab w:val="num" w:pos="476"/>
        </w:tabs>
        <w:ind w:right="-142"/>
        <w:jc w:val="lowKashida"/>
        <w:rPr>
          <w:rFonts w:cs="Simplified Arabic"/>
          <w:b/>
          <w:bCs/>
          <w:sz w:val="32"/>
          <w:szCs w:val="32"/>
          <w:rtl/>
        </w:rPr>
      </w:pPr>
      <w:r w:rsidRPr="00E505E3">
        <w:rPr>
          <w:rFonts w:cs="Simplified Arabic" w:hint="cs"/>
          <w:b/>
          <w:bCs/>
          <w:sz w:val="32"/>
          <w:szCs w:val="32"/>
          <w:rtl/>
        </w:rPr>
        <w:t>أفراد في مقدرتهم الاتصال ببعض.</w:t>
      </w:r>
    </w:p>
    <w:p w:rsidR="00E505E3" w:rsidRPr="00E505E3" w:rsidRDefault="00E505E3" w:rsidP="00E505E3">
      <w:pPr>
        <w:numPr>
          <w:ilvl w:val="0"/>
          <w:numId w:val="3"/>
        </w:numPr>
        <w:tabs>
          <w:tab w:val="clear" w:pos="720"/>
          <w:tab w:val="num" w:pos="476"/>
        </w:tabs>
        <w:ind w:right="-142"/>
        <w:jc w:val="lowKashida"/>
        <w:rPr>
          <w:rFonts w:cs="Simplified Arabic"/>
          <w:b/>
          <w:bCs/>
          <w:sz w:val="32"/>
          <w:szCs w:val="32"/>
        </w:rPr>
      </w:pPr>
      <w:r w:rsidRPr="00E505E3">
        <w:rPr>
          <w:rFonts w:cs="Simplified Arabic" w:hint="cs"/>
          <w:b/>
          <w:bCs/>
          <w:sz w:val="32"/>
          <w:szCs w:val="32"/>
          <w:rtl/>
        </w:rPr>
        <w:t xml:space="preserve">أن يكون لهؤلاء الأفراد الرغبة في </w:t>
      </w:r>
      <w:proofErr w:type="spellStart"/>
      <w:r w:rsidRPr="00E505E3">
        <w:rPr>
          <w:rFonts w:cs="Simplified Arabic" w:hint="cs"/>
          <w:b/>
          <w:bCs/>
          <w:sz w:val="32"/>
          <w:szCs w:val="32"/>
          <w:rtl/>
        </w:rPr>
        <w:t>الأسهام</w:t>
      </w:r>
      <w:proofErr w:type="spellEnd"/>
      <w:r w:rsidRPr="00E505E3">
        <w:rPr>
          <w:rFonts w:cs="Simplified Arabic" w:hint="cs"/>
          <w:b/>
          <w:bCs/>
          <w:sz w:val="32"/>
          <w:szCs w:val="32"/>
          <w:rtl/>
        </w:rPr>
        <w:t xml:space="preserve"> بجهودهم وبنشاطهم.</w:t>
      </w:r>
    </w:p>
    <w:p w:rsidR="00E505E3" w:rsidRPr="00E505E3" w:rsidRDefault="00E505E3" w:rsidP="00E505E3">
      <w:pPr>
        <w:numPr>
          <w:ilvl w:val="0"/>
          <w:numId w:val="3"/>
        </w:numPr>
        <w:tabs>
          <w:tab w:val="clear" w:pos="720"/>
          <w:tab w:val="num" w:pos="476"/>
        </w:tabs>
        <w:ind w:right="-142"/>
        <w:jc w:val="lowKashida"/>
        <w:rPr>
          <w:rFonts w:cs="Simplified Arabic"/>
          <w:b/>
          <w:bCs/>
          <w:sz w:val="32"/>
          <w:szCs w:val="32"/>
        </w:rPr>
      </w:pPr>
      <w:r w:rsidRPr="00E505E3">
        <w:rPr>
          <w:rFonts w:cs="Simplified Arabic" w:hint="cs"/>
          <w:b/>
          <w:bCs/>
          <w:sz w:val="32"/>
          <w:szCs w:val="32"/>
          <w:rtl/>
        </w:rPr>
        <w:t>أن يكون هناك هدف مشترك.</w:t>
      </w:r>
    </w:p>
    <w:p w:rsidR="00E505E3" w:rsidRPr="00E505E3" w:rsidRDefault="00E505E3" w:rsidP="00E505E3">
      <w:pPr>
        <w:numPr>
          <w:ilvl w:val="0"/>
          <w:numId w:val="3"/>
        </w:numPr>
        <w:tabs>
          <w:tab w:val="clear" w:pos="720"/>
          <w:tab w:val="num" w:pos="476"/>
          <w:tab w:val="num" w:pos="1080"/>
        </w:tabs>
        <w:ind w:right="-142"/>
        <w:jc w:val="lowKashida"/>
        <w:rPr>
          <w:rFonts w:cs="Simplified Arabic"/>
          <w:b/>
          <w:bCs/>
          <w:sz w:val="32"/>
          <w:szCs w:val="32"/>
        </w:rPr>
      </w:pPr>
      <w:r w:rsidRPr="00E505E3">
        <w:rPr>
          <w:rFonts w:cs="Simplified Arabic" w:hint="cs"/>
          <w:b/>
          <w:bCs/>
          <w:sz w:val="32"/>
          <w:szCs w:val="32"/>
          <w:rtl/>
        </w:rPr>
        <w:t>توافر إمكانات مناسبة.</w:t>
      </w:r>
    </w:p>
    <w:p w:rsidR="00E505E3" w:rsidRPr="00E505E3" w:rsidRDefault="00E505E3" w:rsidP="00E505E3">
      <w:pPr>
        <w:tabs>
          <w:tab w:val="left" w:pos="206"/>
        </w:tabs>
        <w:ind w:right="-142" w:hanging="483"/>
        <w:jc w:val="lowKashida"/>
        <w:rPr>
          <w:rFonts w:cs="Simplified Arabic"/>
          <w:b/>
          <w:bCs/>
          <w:sz w:val="32"/>
          <w:szCs w:val="32"/>
        </w:rPr>
      </w:pPr>
      <w:r w:rsidRPr="00E505E3">
        <w:rPr>
          <w:rFonts w:cs="PT Bold Heading" w:hint="cs"/>
          <w:sz w:val="32"/>
          <w:szCs w:val="32"/>
          <w:rtl/>
        </w:rPr>
        <w:t>3</w:t>
      </w:r>
      <w:r w:rsidRPr="00E505E3">
        <w:rPr>
          <w:rFonts w:hint="cs"/>
          <w:sz w:val="32"/>
          <w:szCs w:val="32"/>
          <w:rtl/>
        </w:rPr>
        <w:t xml:space="preserve">- </w:t>
      </w:r>
      <w:r w:rsidRPr="00E505E3">
        <w:rPr>
          <w:rFonts w:cs="PT Bold Heading" w:hint="cs"/>
          <w:sz w:val="32"/>
          <w:szCs w:val="32"/>
          <w:rtl/>
        </w:rPr>
        <w:t>التوجيه:</w:t>
      </w:r>
      <w:r w:rsidRPr="00E505E3">
        <w:rPr>
          <w:rFonts w:cs="Simplified Arabic" w:hint="cs"/>
          <w:b/>
          <w:bCs/>
          <w:sz w:val="32"/>
          <w:szCs w:val="32"/>
          <w:rtl/>
        </w:rPr>
        <w:t xml:space="preserve"> يجب أن يكون </w:t>
      </w:r>
      <w:proofErr w:type="spellStart"/>
      <w:r w:rsidRPr="00E505E3">
        <w:rPr>
          <w:rFonts w:cs="Simplified Arabic" w:hint="cs"/>
          <w:b/>
          <w:bCs/>
          <w:sz w:val="32"/>
          <w:szCs w:val="32"/>
          <w:rtl/>
        </w:rPr>
        <w:t>الرياضييون</w:t>
      </w:r>
      <w:proofErr w:type="spellEnd"/>
      <w:r w:rsidRPr="00E505E3">
        <w:rPr>
          <w:rFonts w:cs="Simplified Arabic" w:hint="cs"/>
          <w:b/>
          <w:bCs/>
          <w:sz w:val="32"/>
          <w:szCs w:val="32"/>
          <w:rtl/>
        </w:rPr>
        <w:t xml:space="preserve"> على علم بالأهداف كذلك الوسائل التي تحقق هذه الأهداف ، وذلك للالتزام بالحضور والعمل الشاق مع تزويد الرياضيين بالحافز الخاص بهم . ويجب أن يتفاعل </w:t>
      </w:r>
      <w:proofErr w:type="spellStart"/>
      <w:r w:rsidRPr="00E505E3">
        <w:rPr>
          <w:rFonts w:cs="Simplified Arabic" w:hint="cs"/>
          <w:b/>
          <w:bCs/>
          <w:sz w:val="32"/>
          <w:szCs w:val="32"/>
          <w:rtl/>
        </w:rPr>
        <w:t>الرياضييون</w:t>
      </w:r>
      <w:proofErr w:type="spellEnd"/>
      <w:r w:rsidRPr="00E505E3">
        <w:rPr>
          <w:rFonts w:cs="Simplified Arabic" w:hint="cs"/>
          <w:b/>
          <w:bCs/>
          <w:sz w:val="32"/>
          <w:szCs w:val="32"/>
          <w:rtl/>
        </w:rPr>
        <w:t xml:space="preserve"> مع هذه الأهداف لأنهم يريدون ذلك. والقائد المتميز هو الذي يشجع رياضييه على تحمل المسؤولية في أثناء تدريبهم وهناك أسباب عدة لذلك. الأول / يأتي من الخبرة الإدارة إذ قال المفكر الإداري المشهور (بيتر </w:t>
      </w:r>
      <w:proofErr w:type="spellStart"/>
      <w:r w:rsidRPr="00E505E3">
        <w:rPr>
          <w:rFonts w:cs="Simplified Arabic" w:hint="cs"/>
          <w:b/>
          <w:bCs/>
          <w:sz w:val="32"/>
          <w:szCs w:val="32"/>
          <w:rtl/>
        </w:rPr>
        <w:t>دروكو</w:t>
      </w:r>
      <w:proofErr w:type="spellEnd"/>
      <w:r w:rsidRPr="00E505E3">
        <w:rPr>
          <w:rFonts w:cs="Simplified Arabic" w:hint="cs"/>
          <w:b/>
          <w:bCs/>
          <w:sz w:val="32"/>
          <w:szCs w:val="32"/>
          <w:rtl/>
        </w:rPr>
        <w:t xml:space="preserve">) المقبول نظرياً أنَّ معرفة العمال بعملهم هي نقطة بداية تحسين </w:t>
      </w:r>
      <w:proofErr w:type="spellStart"/>
      <w:r w:rsidRPr="00E505E3">
        <w:rPr>
          <w:rFonts w:cs="Simplified Arabic" w:hint="cs"/>
          <w:b/>
          <w:bCs/>
          <w:sz w:val="32"/>
          <w:szCs w:val="32"/>
          <w:rtl/>
        </w:rPr>
        <w:t>الأنتاج</w:t>
      </w:r>
      <w:proofErr w:type="spellEnd"/>
      <w:r w:rsidRPr="00E505E3">
        <w:rPr>
          <w:rFonts w:cs="Simplified Arabic" w:hint="cs"/>
          <w:b/>
          <w:bCs/>
          <w:sz w:val="32"/>
          <w:szCs w:val="32"/>
          <w:rtl/>
        </w:rPr>
        <w:t xml:space="preserve"> والجودة والأداء. وهذا بالفعل ينطبق على الرياضيين. وبعد </w:t>
      </w:r>
      <w:proofErr w:type="spellStart"/>
      <w:r w:rsidRPr="00E505E3">
        <w:rPr>
          <w:rFonts w:cs="Simplified Arabic" w:hint="cs"/>
          <w:b/>
          <w:bCs/>
          <w:sz w:val="32"/>
          <w:szCs w:val="32"/>
          <w:rtl/>
        </w:rPr>
        <w:t>أكتساب</w:t>
      </w:r>
      <w:proofErr w:type="spellEnd"/>
      <w:r w:rsidRPr="00E505E3">
        <w:rPr>
          <w:rFonts w:cs="Simplified Arabic" w:hint="cs"/>
          <w:b/>
          <w:bCs/>
          <w:sz w:val="32"/>
          <w:szCs w:val="32"/>
          <w:rtl/>
        </w:rPr>
        <w:t xml:space="preserve"> الخبرة سيدركون ما هو صالح لهم من عدمه ، والقادة الأذكياء يستخدمون تلك المعلومات ويبنون عليها خططهم. الثاني/ هو أنَّ الرياضيين يجب أن يكونوا مسؤولين عن نجاحهم لأكبر درجة ممكنة إذ أن الهدف من التدريب هو </w:t>
      </w:r>
      <w:proofErr w:type="spellStart"/>
      <w:r w:rsidRPr="00E505E3">
        <w:rPr>
          <w:rFonts w:cs="Simplified Arabic" w:hint="cs"/>
          <w:b/>
          <w:bCs/>
          <w:sz w:val="32"/>
          <w:szCs w:val="32"/>
          <w:rtl/>
        </w:rPr>
        <w:t>أكتساب</w:t>
      </w:r>
      <w:proofErr w:type="spellEnd"/>
      <w:r w:rsidRPr="00E505E3">
        <w:rPr>
          <w:rFonts w:cs="Simplified Arabic" w:hint="cs"/>
          <w:b/>
          <w:bCs/>
          <w:sz w:val="32"/>
          <w:szCs w:val="32"/>
          <w:rtl/>
        </w:rPr>
        <w:t xml:space="preserve"> الرياضين الرضاء التام عن مجهودهم. الثالث/ هو السماح للمدربين بالتحرك </w:t>
      </w:r>
      <w:proofErr w:type="spellStart"/>
      <w:r w:rsidRPr="00E505E3">
        <w:rPr>
          <w:rFonts w:cs="Simplified Arabic" w:hint="cs"/>
          <w:b/>
          <w:bCs/>
          <w:sz w:val="32"/>
          <w:szCs w:val="32"/>
          <w:rtl/>
        </w:rPr>
        <w:t>والأرتقاء</w:t>
      </w:r>
      <w:proofErr w:type="spellEnd"/>
      <w:r w:rsidRPr="00E505E3">
        <w:rPr>
          <w:rFonts w:cs="Simplified Arabic" w:hint="cs"/>
          <w:b/>
          <w:bCs/>
          <w:sz w:val="32"/>
          <w:szCs w:val="32"/>
          <w:rtl/>
        </w:rPr>
        <w:t xml:space="preserve"> إلى خطة أعلى لتقديم جودة أكبر للأفكار التي يتضمنها التدريب وعليه ستكون ذات فائدة أكبر للرياضيين ومرة أخرى يتم توظيف هذه المهارات كلها لخدمة هذه الوظيفة.</w:t>
      </w:r>
    </w:p>
    <w:p w:rsidR="00E505E3" w:rsidRPr="00E505E3" w:rsidRDefault="00E505E3" w:rsidP="00E505E3">
      <w:pPr>
        <w:tabs>
          <w:tab w:val="left" w:pos="386"/>
          <w:tab w:val="num" w:pos="1080"/>
        </w:tabs>
        <w:ind w:right="-142" w:hanging="199"/>
        <w:jc w:val="lowKashida"/>
        <w:rPr>
          <w:rFonts w:cs="Simplified Arabic"/>
          <w:b/>
          <w:bCs/>
          <w:sz w:val="32"/>
          <w:szCs w:val="32"/>
        </w:rPr>
      </w:pPr>
      <w:r w:rsidRPr="00E505E3">
        <w:rPr>
          <w:rFonts w:cs="PT Bold Heading" w:hint="cs"/>
          <w:sz w:val="32"/>
          <w:szCs w:val="32"/>
          <w:rtl/>
        </w:rPr>
        <w:lastRenderedPageBreak/>
        <w:t>4</w:t>
      </w:r>
      <w:r w:rsidRPr="00E505E3">
        <w:rPr>
          <w:rFonts w:hint="cs"/>
          <w:sz w:val="32"/>
          <w:szCs w:val="32"/>
          <w:rtl/>
        </w:rPr>
        <w:t xml:space="preserve">- </w:t>
      </w:r>
      <w:r w:rsidRPr="00E505E3">
        <w:rPr>
          <w:rFonts w:cs="PT Bold Heading" w:hint="cs"/>
          <w:sz w:val="32"/>
          <w:szCs w:val="32"/>
          <w:rtl/>
        </w:rPr>
        <w:t>التوظيف:</w:t>
      </w:r>
      <w:r w:rsidRPr="00E505E3">
        <w:rPr>
          <w:rFonts w:cs="Simplified Arabic" w:hint="cs"/>
          <w:b/>
          <w:bCs/>
          <w:sz w:val="32"/>
          <w:szCs w:val="32"/>
          <w:rtl/>
        </w:rPr>
        <w:t xml:space="preserve"> غالباً ما يحتاج المدربون إلى موظفين وعليه فإن التوظيف يتضمن </w:t>
      </w:r>
      <w:proofErr w:type="spellStart"/>
      <w:r w:rsidRPr="00E505E3">
        <w:rPr>
          <w:rFonts w:cs="Simplified Arabic" w:hint="cs"/>
          <w:b/>
          <w:bCs/>
          <w:sz w:val="32"/>
          <w:szCs w:val="32"/>
          <w:rtl/>
        </w:rPr>
        <w:t>ٱختيار</w:t>
      </w:r>
      <w:proofErr w:type="spellEnd"/>
      <w:r w:rsidRPr="00E505E3">
        <w:rPr>
          <w:rFonts w:cs="Simplified Arabic" w:hint="cs"/>
          <w:b/>
          <w:bCs/>
          <w:sz w:val="32"/>
          <w:szCs w:val="32"/>
          <w:rtl/>
        </w:rPr>
        <w:t xml:space="preserve"> الأشخاص المناسبين لأداء وظائف معينة. ففي التدريب كمثال، يتضمن التوظيف </w:t>
      </w:r>
      <w:proofErr w:type="spellStart"/>
      <w:r w:rsidRPr="00E505E3">
        <w:rPr>
          <w:rFonts w:cs="Simplified Arabic" w:hint="cs"/>
          <w:b/>
          <w:bCs/>
          <w:sz w:val="32"/>
          <w:szCs w:val="32"/>
          <w:rtl/>
        </w:rPr>
        <w:t>أنتقاء</w:t>
      </w:r>
      <w:proofErr w:type="spellEnd"/>
      <w:r w:rsidRPr="00E505E3">
        <w:rPr>
          <w:rFonts w:cs="Simplified Arabic" w:hint="cs"/>
          <w:b/>
          <w:bCs/>
          <w:sz w:val="32"/>
          <w:szCs w:val="32"/>
          <w:rtl/>
        </w:rPr>
        <w:t xml:space="preserve"> مجموعة عمل من الأطباء ومعالجي المساج الذين يلجأ اليهم الرياضيون ، على أن تتوافر فيهم الكفاية والتفاهم. لكي تساعد الرياضيين على تحقيق الأهداف وأيضاً لتوجيه النصح للمدربين الآخرين الذين يكون لديهم معرفة أكثر في جانب معين. ويجب إلا يؤثر ذلك في (كبرياء) المدرب عندما يعتمد </w:t>
      </w:r>
      <w:proofErr w:type="spellStart"/>
      <w:r w:rsidRPr="00E505E3">
        <w:rPr>
          <w:rFonts w:cs="Simplified Arabic" w:hint="cs"/>
          <w:b/>
          <w:bCs/>
          <w:sz w:val="32"/>
          <w:szCs w:val="32"/>
          <w:rtl/>
        </w:rPr>
        <w:t>الرياضييون</w:t>
      </w:r>
      <w:proofErr w:type="spellEnd"/>
      <w:r w:rsidRPr="00E505E3">
        <w:rPr>
          <w:rFonts w:cs="Simplified Arabic" w:hint="cs"/>
          <w:b/>
          <w:bCs/>
          <w:sz w:val="32"/>
          <w:szCs w:val="32"/>
          <w:rtl/>
        </w:rPr>
        <w:t xml:space="preserve"> في وقت ما أو في موضوع معين والمهم هنا هو تنفيذ عملية التدريب على شخص آخر.</w:t>
      </w:r>
    </w:p>
    <w:p w:rsidR="00E505E3" w:rsidRPr="00E505E3" w:rsidRDefault="00E505E3" w:rsidP="00E505E3">
      <w:pPr>
        <w:tabs>
          <w:tab w:val="num" w:pos="1080"/>
        </w:tabs>
        <w:ind w:right="-142"/>
        <w:jc w:val="lowKashida"/>
        <w:rPr>
          <w:rFonts w:cs="Simplified Arabic"/>
          <w:b/>
          <w:bCs/>
          <w:sz w:val="32"/>
          <w:szCs w:val="32"/>
        </w:rPr>
      </w:pPr>
      <w:r w:rsidRPr="00E505E3">
        <w:rPr>
          <w:rFonts w:cs="PT Bold Heading" w:hint="cs"/>
          <w:sz w:val="32"/>
          <w:szCs w:val="32"/>
          <w:rtl/>
        </w:rPr>
        <w:t>5</w:t>
      </w:r>
      <w:r w:rsidRPr="00E505E3">
        <w:rPr>
          <w:rFonts w:hint="cs"/>
          <w:sz w:val="32"/>
          <w:szCs w:val="32"/>
          <w:rtl/>
        </w:rPr>
        <w:t xml:space="preserve">- </w:t>
      </w:r>
      <w:r w:rsidRPr="00E505E3">
        <w:rPr>
          <w:rFonts w:cs="PT Bold Heading" w:hint="cs"/>
          <w:sz w:val="32"/>
          <w:szCs w:val="32"/>
          <w:rtl/>
        </w:rPr>
        <w:t>المراقبة:</w:t>
      </w:r>
      <w:r w:rsidRPr="00E505E3">
        <w:rPr>
          <w:rFonts w:cs="Simplified Arabic" w:hint="cs"/>
          <w:b/>
          <w:bCs/>
          <w:sz w:val="32"/>
          <w:szCs w:val="32"/>
          <w:rtl/>
        </w:rPr>
        <w:t xml:space="preserve"> تحتوي عملية المراقبة </w:t>
      </w:r>
      <w:r w:rsidRPr="00E505E3">
        <w:rPr>
          <w:rFonts w:cs="PT Bold Heading" w:hint="cs"/>
          <w:sz w:val="32"/>
          <w:szCs w:val="32"/>
          <w:rtl/>
        </w:rPr>
        <w:t>على ثلاث خطوات هي</w:t>
      </w:r>
      <w:r w:rsidRPr="00E505E3">
        <w:rPr>
          <w:rFonts w:cs="Simplified Arabic" w:hint="cs"/>
          <w:b/>
          <w:bCs/>
          <w:sz w:val="32"/>
          <w:szCs w:val="32"/>
          <w:rtl/>
        </w:rPr>
        <w:t>:</w:t>
      </w:r>
    </w:p>
    <w:p w:rsidR="00E505E3" w:rsidRPr="00E505E3" w:rsidRDefault="00E505E3" w:rsidP="00E505E3">
      <w:pPr>
        <w:numPr>
          <w:ilvl w:val="0"/>
          <w:numId w:val="1"/>
        </w:numPr>
        <w:tabs>
          <w:tab w:val="clear" w:pos="386"/>
          <w:tab w:val="num" w:pos="746"/>
        </w:tabs>
        <w:ind w:left="746" w:right="-142"/>
        <w:jc w:val="lowKashida"/>
        <w:rPr>
          <w:rFonts w:cs="Simplified Arabic"/>
          <w:b/>
          <w:bCs/>
          <w:sz w:val="32"/>
          <w:szCs w:val="32"/>
          <w:rtl/>
        </w:rPr>
      </w:pPr>
      <w:r w:rsidRPr="00E505E3">
        <w:rPr>
          <w:rFonts w:cs="Simplified Arabic" w:hint="cs"/>
          <w:b/>
          <w:bCs/>
          <w:sz w:val="32"/>
          <w:szCs w:val="32"/>
          <w:rtl/>
        </w:rPr>
        <w:t>تحديد وضع مستويات الأداء.</w:t>
      </w:r>
    </w:p>
    <w:p w:rsidR="00E505E3" w:rsidRPr="00E505E3" w:rsidRDefault="00E505E3" w:rsidP="00E505E3">
      <w:pPr>
        <w:numPr>
          <w:ilvl w:val="0"/>
          <w:numId w:val="1"/>
        </w:numPr>
        <w:tabs>
          <w:tab w:val="clear" w:pos="386"/>
          <w:tab w:val="num" w:pos="746"/>
        </w:tabs>
        <w:ind w:left="746" w:right="-142"/>
        <w:jc w:val="lowKashida"/>
        <w:rPr>
          <w:rFonts w:cs="Simplified Arabic"/>
          <w:b/>
          <w:bCs/>
          <w:sz w:val="32"/>
          <w:szCs w:val="32"/>
        </w:rPr>
      </w:pPr>
      <w:r w:rsidRPr="00E505E3">
        <w:rPr>
          <w:rFonts w:cs="Simplified Arabic" w:hint="cs"/>
          <w:b/>
          <w:bCs/>
          <w:sz w:val="32"/>
          <w:szCs w:val="32"/>
          <w:rtl/>
        </w:rPr>
        <w:t>مقارنة الأداء الفعلي بالنسبة للمعيار.</w:t>
      </w:r>
    </w:p>
    <w:p w:rsidR="00E505E3" w:rsidRPr="00E505E3" w:rsidRDefault="00E505E3" w:rsidP="00E505E3">
      <w:pPr>
        <w:numPr>
          <w:ilvl w:val="0"/>
          <w:numId w:val="1"/>
        </w:numPr>
        <w:tabs>
          <w:tab w:val="clear" w:pos="386"/>
          <w:tab w:val="num" w:pos="746"/>
        </w:tabs>
        <w:ind w:left="746" w:right="-142"/>
        <w:jc w:val="lowKashida"/>
        <w:rPr>
          <w:rFonts w:cs="Simplified Arabic"/>
          <w:b/>
          <w:bCs/>
          <w:sz w:val="32"/>
          <w:szCs w:val="32"/>
        </w:rPr>
      </w:pPr>
      <w:r w:rsidRPr="00E505E3">
        <w:rPr>
          <w:rFonts w:cs="Simplified Arabic" w:hint="cs"/>
          <w:b/>
          <w:bCs/>
          <w:sz w:val="32"/>
          <w:szCs w:val="32"/>
          <w:rtl/>
        </w:rPr>
        <w:t>قياس الأداء مع المستويات الموضوعة.</w:t>
      </w:r>
    </w:p>
    <w:p w:rsidR="00E505E3" w:rsidRPr="00E505E3" w:rsidRDefault="00E505E3" w:rsidP="00E505E3">
      <w:pPr>
        <w:numPr>
          <w:ilvl w:val="0"/>
          <w:numId w:val="1"/>
        </w:numPr>
        <w:tabs>
          <w:tab w:val="clear" w:pos="386"/>
          <w:tab w:val="num" w:pos="746"/>
        </w:tabs>
        <w:ind w:left="746" w:right="-142"/>
        <w:jc w:val="lowKashida"/>
        <w:rPr>
          <w:rFonts w:cs="Simplified Arabic"/>
          <w:b/>
          <w:bCs/>
          <w:sz w:val="32"/>
          <w:szCs w:val="32"/>
        </w:rPr>
      </w:pPr>
      <w:r w:rsidRPr="00E505E3">
        <w:rPr>
          <w:rFonts w:cs="Simplified Arabic" w:hint="cs"/>
          <w:b/>
          <w:bCs/>
          <w:sz w:val="32"/>
          <w:szCs w:val="32"/>
          <w:rtl/>
        </w:rPr>
        <w:t>معالجة نقاط الضعف.</w:t>
      </w:r>
    </w:p>
    <w:p w:rsidR="00E505E3" w:rsidRPr="00E505E3" w:rsidRDefault="00E505E3" w:rsidP="00E505E3">
      <w:pPr>
        <w:ind w:left="-154" w:right="-142"/>
        <w:jc w:val="lowKashida"/>
        <w:rPr>
          <w:rFonts w:cs="Simplified Arabic"/>
          <w:b/>
          <w:bCs/>
          <w:sz w:val="32"/>
          <w:szCs w:val="32"/>
          <w:rtl/>
        </w:rPr>
      </w:pPr>
      <w:r w:rsidRPr="00E505E3">
        <w:rPr>
          <w:rFonts w:cs="Simplified Arabic" w:hint="cs"/>
          <w:b/>
          <w:bCs/>
          <w:sz w:val="32"/>
          <w:szCs w:val="32"/>
          <w:rtl/>
        </w:rPr>
        <w:tab/>
        <w:t xml:space="preserve">     وتتعدد مستويات الأداء وتنوع بالنسبة للرياضيين في التدريب والبطولات وتأتي المستويات كنتاج لوضع الأهداف ، وهذا بالطبع من خلال البرنامج. وتؤكد العلاقات الشخصية المتداخلة </w:t>
      </w:r>
      <w:proofErr w:type="spellStart"/>
      <w:r w:rsidRPr="00E505E3">
        <w:rPr>
          <w:rFonts w:cs="Simplified Arabic" w:hint="cs"/>
          <w:b/>
          <w:bCs/>
          <w:sz w:val="32"/>
          <w:szCs w:val="32"/>
          <w:rtl/>
        </w:rPr>
        <w:t>أستيعاب</w:t>
      </w:r>
      <w:proofErr w:type="spellEnd"/>
      <w:r w:rsidRPr="00E505E3">
        <w:rPr>
          <w:rFonts w:cs="Simplified Arabic" w:hint="cs"/>
          <w:b/>
          <w:bCs/>
          <w:sz w:val="32"/>
          <w:szCs w:val="32"/>
          <w:rtl/>
        </w:rPr>
        <w:t xml:space="preserve"> الرياضيين لهذه المستويات. فالتجارب والبطولة سوف تختبر الرياضي تجاه هذه المستويات لذا يتطلب الأمر نظام تسجيل بيانات جيد حتى نتمكن من إجراء مقارنات بين نتائج الأداء بالنسبة للنتائج المتوقعة وارتباطها بالتدريب كذلك إجراء التعديلات اللازمة.</w:t>
      </w:r>
    </w:p>
    <w:p w:rsidR="00E505E3" w:rsidRPr="00E505E3" w:rsidRDefault="00E505E3" w:rsidP="00E505E3">
      <w:pPr>
        <w:ind w:right="-142"/>
        <w:jc w:val="lowKashida"/>
        <w:rPr>
          <w:rFonts w:cs="Simplified Arabic"/>
          <w:b/>
          <w:bCs/>
          <w:sz w:val="32"/>
          <w:szCs w:val="32"/>
          <w:rtl/>
        </w:rPr>
      </w:pPr>
      <w:r w:rsidRPr="00E505E3">
        <w:rPr>
          <w:rFonts w:cs="PT Bold Heading" w:hint="cs"/>
          <w:sz w:val="32"/>
          <w:szCs w:val="32"/>
          <w:rtl/>
        </w:rPr>
        <w:t>6</w:t>
      </w:r>
      <w:r w:rsidRPr="00E505E3">
        <w:rPr>
          <w:rFonts w:hint="cs"/>
          <w:sz w:val="32"/>
          <w:szCs w:val="32"/>
          <w:rtl/>
        </w:rPr>
        <w:t xml:space="preserve">- </w:t>
      </w:r>
      <w:r w:rsidRPr="00E505E3">
        <w:rPr>
          <w:rFonts w:cs="PT Bold Heading" w:hint="cs"/>
          <w:sz w:val="32"/>
          <w:szCs w:val="32"/>
          <w:rtl/>
        </w:rPr>
        <w:t>اتخاذ القرار</w:t>
      </w:r>
      <w:r w:rsidRPr="00E505E3">
        <w:rPr>
          <w:rFonts w:cs="Simplified Arabic" w:hint="cs"/>
          <w:b/>
          <w:bCs/>
          <w:sz w:val="32"/>
          <w:szCs w:val="32"/>
          <w:rtl/>
        </w:rPr>
        <w:t xml:space="preserve">: تعد عمية اتخاذ القرار العملية التي تساعد على تعريف كل نوع من الأعمال التي يجب القيام بها والسبل التي يتعين أتباعها </w:t>
      </w:r>
      <w:proofErr w:type="spellStart"/>
      <w:r w:rsidRPr="00E505E3">
        <w:rPr>
          <w:rFonts w:cs="Simplified Arabic" w:hint="cs"/>
          <w:b/>
          <w:bCs/>
          <w:sz w:val="32"/>
          <w:szCs w:val="32"/>
          <w:rtl/>
        </w:rPr>
        <w:t>لانجاز</w:t>
      </w:r>
      <w:proofErr w:type="spellEnd"/>
      <w:r w:rsidRPr="00E505E3">
        <w:rPr>
          <w:rFonts w:cs="Simplified Arabic" w:hint="cs"/>
          <w:b/>
          <w:bCs/>
          <w:sz w:val="32"/>
          <w:szCs w:val="32"/>
          <w:rtl/>
        </w:rPr>
        <w:t xml:space="preserve"> هذا العمل في ظروف وأوضاع معينة ، إذ أنَّ هذه العملية تمثل </w:t>
      </w:r>
      <w:proofErr w:type="spellStart"/>
      <w:r w:rsidRPr="00E505E3">
        <w:rPr>
          <w:rFonts w:cs="Simplified Arabic" w:hint="cs"/>
          <w:b/>
          <w:bCs/>
          <w:sz w:val="32"/>
          <w:szCs w:val="32"/>
          <w:rtl/>
        </w:rPr>
        <w:t>الٱختيار</w:t>
      </w:r>
      <w:proofErr w:type="spellEnd"/>
      <w:r w:rsidRPr="00E505E3">
        <w:rPr>
          <w:rFonts w:cs="Simplified Arabic" w:hint="cs"/>
          <w:b/>
          <w:bCs/>
          <w:sz w:val="32"/>
          <w:szCs w:val="32"/>
          <w:rtl/>
        </w:rPr>
        <w:t xml:space="preserve"> بين عدد من البدائل المتاحة التي تتسم بعدم التقنية في نتائجها ، ولكن ذلك </w:t>
      </w:r>
      <w:proofErr w:type="spellStart"/>
      <w:r w:rsidRPr="00E505E3">
        <w:rPr>
          <w:rFonts w:cs="Simplified Arabic" w:hint="cs"/>
          <w:b/>
          <w:bCs/>
          <w:sz w:val="32"/>
          <w:szCs w:val="32"/>
          <w:rtl/>
        </w:rPr>
        <w:t>لايعني</w:t>
      </w:r>
      <w:proofErr w:type="spellEnd"/>
      <w:r w:rsidRPr="00E505E3">
        <w:rPr>
          <w:rFonts w:cs="Simplified Arabic" w:hint="cs"/>
          <w:b/>
          <w:bCs/>
          <w:sz w:val="32"/>
          <w:szCs w:val="32"/>
          <w:rtl/>
        </w:rPr>
        <w:t xml:space="preserve"> أنَّ صانع القرار يضع أمامه سلسله من البدائل ويبدأ في دراسة كل منها طبقاً لمقاييس محددة ، واتخاذ القرار هو </w:t>
      </w:r>
      <w:proofErr w:type="spellStart"/>
      <w:r w:rsidRPr="00E505E3">
        <w:rPr>
          <w:rFonts w:cs="Simplified Arabic" w:hint="cs"/>
          <w:b/>
          <w:bCs/>
          <w:sz w:val="32"/>
          <w:szCs w:val="32"/>
          <w:rtl/>
        </w:rPr>
        <w:t>الإختيار</w:t>
      </w:r>
      <w:proofErr w:type="spellEnd"/>
      <w:r w:rsidRPr="00E505E3">
        <w:rPr>
          <w:rFonts w:cs="Simplified Arabic" w:hint="cs"/>
          <w:b/>
          <w:bCs/>
          <w:sz w:val="32"/>
          <w:szCs w:val="32"/>
          <w:rtl/>
        </w:rPr>
        <w:t xml:space="preserve"> بين عدد من الممكنات لأعلى أساس تجريدي ولكن على أساس عملي مرتبط بالظروف القائمة.</w:t>
      </w:r>
    </w:p>
    <w:p w:rsidR="00E505E3" w:rsidRPr="00E505E3" w:rsidRDefault="00E505E3" w:rsidP="00E505E3">
      <w:pPr>
        <w:ind w:right="-142"/>
        <w:jc w:val="lowKashida"/>
        <w:rPr>
          <w:rFonts w:cs="Simplified Arabic"/>
          <w:b/>
          <w:bCs/>
          <w:sz w:val="32"/>
          <w:szCs w:val="32"/>
        </w:rPr>
      </w:pPr>
      <w:r w:rsidRPr="00E505E3">
        <w:rPr>
          <w:rFonts w:cs="PT Bold Heading" w:hint="cs"/>
          <w:sz w:val="32"/>
          <w:szCs w:val="32"/>
          <w:rtl/>
        </w:rPr>
        <w:lastRenderedPageBreak/>
        <w:t>7</w:t>
      </w:r>
      <w:r w:rsidRPr="00E505E3">
        <w:rPr>
          <w:rFonts w:hint="cs"/>
          <w:sz w:val="32"/>
          <w:szCs w:val="32"/>
          <w:rtl/>
        </w:rPr>
        <w:t xml:space="preserve">- </w:t>
      </w:r>
      <w:r w:rsidRPr="00E505E3">
        <w:rPr>
          <w:rFonts w:cs="PT Bold Heading" w:hint="cs"/>
          <w:sz w:val="32"/>
          <w:szCs w:val="32"/>
          <w:rtl/>
        </w:rPr>
        <w:t>التنسيق</w:t>
      </w:r>
      <w:r w:rsidRPr="00E505E3">
        <w:rPr>
          <w:rFonts w:cs="Simplified Arabic" w:hint="cs"/>
          <w:b/>
          <w:bCs/>
          <w:sz w:val="32"/>
          <w:szCs w:val="32"/>
          <w:rtl/>
        </w:rPr>
        <w:t xml:space="preserve">: يعد التنسيق من المهارات الأساسية المهمة في عملية الإدارة إذ يرتب العمل بدون أن يحدث </w:t>
      </w:r>
      <w:proofErr w:type="spellStart"/>
      <w:r w:rsidRPr="00E505E3">
        <w:rPr>
          <w:rFonts w:cs="Simplified Arabic" w:hint="cs"/>
          <w:b/>
          <w:bCs/>
          <w:sz w:val="32"/>
          <w:szCs w:val="32"/>
          <w:rtl/>
        </w:rPr>
        <w:t>الإحتكاك</w:t>
      </w:r>
      <w:proofErr w:type="spellEnd"/>
      <w:r w:rsidRPr="00E505E3">
        <w:rPr>
          <w:rFonts w:cs="Simplified Arabic" w:hint="cs"/>
          <w:b/>
          <w:bCs/>
          <w:sz w:val="32"/>
          <w:szCs w:val="32"/>
          <w:rtl/>
        </w:rPr>
        <w:t xml:space="preserve"> الذي ينشأ عنه تداخل الاختصاصات الوظيفية ،وتتعمد إجراءات التنفيذ ، وتبذر الأموال وتهدر وتعم الفوضى وينشر الاضطراب داخل المؤسسة.</w:t>
      </w:r>
    </w:p>
    <w:p w:rsidR="00E505E3" w:rsidRPr="00E505E3" w:rsidRDefault="00E505E3" w:rsidP="00E505E3">
      <w:pPr>
        <w:ind w:right="-142" w:firstLine="720"/>
        <w:jc w:val="lowKashida"/>
        <w:rPr>
          <w:rFonts w:cs="Simplified Arabic"/>
          <w:b/>
          <w:bCs/>
          <w:sz w:val="32"/>
          <w:szCs w:val="32"/>
          <w:rtl/>
        </w:rPr>
      </w:pPr>
      <w:r w:rsidRPr="00E505E3">
        <w:rPr>
          <w:rFonts w:cs="Simplified Arabic" w:hint="cs"/>
          <w:b/>
          <w:bCs/>
          <w:sz w:val="32"/>
          <w:szCs w:val="32"/>
          <w:rtl/>
        </w:rPr>
        <w:t>وتتغير مفاهيم التنسيق من مجتمع الى أخر لكنه أعطى تطلعات جديدة للشعوب النامية في عملية أدارة مؤسساتها إذ يعد التنسيق نوعاً من أنواع السيطرة ، وذلك للتأكيد من أنَّ سلوك الأجزاء في الدائرة العامة تتفق مع الهدف ، لذا يعرف التنسيق بأنه الأسلوب والقيادة التي تؤدي الى تحقيق الأهداف غير التمسك بالمسؤولية المحددة للنشاط بكل فرد أو جزء من المنظمة.</w:t>
      </w:r>
    </w:p>
    <w:p w:rsidR="00E505E3" w:rsidRPr="00E505E3" w:rsidRDefault="00E505E3" w:rsidP="00E505E3">
      <w:pPr>
        <w:ind w:right="-142"/>
        <w:jc w:val="lowKashida"/>
        <w:rPr>
          <w:rFonts w:cs="Simplified Arabic"/>
          <w:b/>
          <w:bCs/>
          <w:sz w:val="32"/>
          <w:szCs w:val="32"/>
        </w:rPr>
      </w:pPr>
      <w:r w:rsidRPr="00E505E3">
        <w:rPr>
          <w:rFonts w:cs="PT Bold Heading" w:hint="cs"/>
          <w:sz w:val="32"/>
          <w:szCs w:val="32"/>
          <w:rtl/>
        </w:rPr>
        <w:t>8</w:t>
      </w:r>
      <w:r w:rsidRPr="00E505E3">
        <w:rPr>
          <w:rFonts w:hint="cs"/>
          <w:sz w:val="32"/>
          <w:szCs w:val="32"/>
          <w:rtl/>
        </w:rPr>
        <w:t xml:space="preserve">- </w:t>
      </w:r>
      <w:r w:rsidRPr="00E505E3">
        <w:rPr>
          <w:rFonts w:cs="PT Bold Heading" w:hint="cs"/>
          <w:sz w:val="32"/>
          <w:szCs w:val="32"/>
          <w:rtl/>
        </w:rPr>
        <w:t>الاتصال</w:t>
      </w:r>
      <w:r w:rsidRPr="00E505E3">
        <w:rPr>
          <w:rFonts w:cs="Simplified Arabic" w:hint="cs"/>
          <w:b/>
          <w:bCs/>
          <w:sz w:val="32"/>
          <w:szCs w:val="32"/>
          <w:rtl/>
        </w:rPr>
        <w:t xml:space="preserve">: هو العملية التي يتم عن طريقها أو من خلالها أحداث التفاعل بين الأفراد ، ويعرف(فيلو) عملية </w:t>
      </w:r>
      <w:proofErr w:type="spellStart"/>
      <w:r w:rsidRPr="00E505E3">
        <w:rPr>
          <w:rFonts w:cs="Simplified Arabic" w:hint="cs"/>
          <w:b/>
          <w:bCs/>
          <w:sz w:val="32"/>
          <w:szCs w:val="32"/>
          <w:rtl/>
        </w:rPr>
        <w:t>الإتصال</w:t>
      </w:r>
      <w:proofErr w:type="spellEnd"/>
      <w:r w:rsidRPr="00E505E3">
        <w:rPr>
          <w:rFonts w:cs="Simplified Arabic" w:hint="cs"/>
          <w:b/>
          <w:bCs/>
          <w:sz w:val="32"/>
          <w:szCs w:val="32"/>
          <w:rtl/>
        </w:rPr>
        <w:t xml:space="preserve"> بأنها العملية التي من خلالها يتم نقل التوجيهات والمعلومات والأفكار وما شابهها من فرد الى أخر أو من مجموعة الى أخرى.</w:t>
      </w:r>
    </w:p>
    <w:p w:rsidR="00E505E3" w:rsidRPr="00E505E3" w:rsidRDefault="00E505E3" w:rsidP="00E505E3">
      <w:pPr>
        <w:ind w:right="-142"/>
        <w:jc w:val="lowKashida"/>
        <w:rPr>
          <w:rFonts w:cs="Simplified Arabic"/>
          <w:b/>
          <w:bCs/>
          <w:sz w:val="32"/>
          <w:szCs w:val="32"/>
        </w:rPr>
      </w:pPr>
      <w:r w:rsidRPr="00E505E3">
        <w:rPr>
          <w:rFonts w:cs="PT Bold Heading" w:hint="cs"/>
          <w:sz w:val="32"/>
          <w:szCs w:val="32"/>
          <w:rtl/>
        </w:rPr>
        <w:t>9</w:t>
      </w:r>
      <w:r w:rsidRPr="00E505E3">
        <w:rPr>
          <w:rFonts w:hint="cs"/>
          <w:sz w:val="32"/>
          <w:szCs w:val="32"/>
          <w:rtl/>
        </w:rPr>
        <w:t xml:space="preserve">- </w:t>
      </w:r>
      <w:r w:rsidRPr="00E505E3">
        <w:rPr>
          <w:rFonts w:cs="PT Bold Heading" w:hint="cs"/>
          <w:sz w:val="32"/>
          <w:szCs w:val="32"/>
          <w:rtl/>
        </w:rPr>
        <w:t>الرقابة والتقويم</w:t>
      </w:r>
      <w:r w:rsidRPr="00E505E3">
        <w:rPr>
          <w:rFonts w:cs="Simplified Arabic" w:hint="cs"/>
          <w:b/>
          <w:bCs/>
          <w:sz w:val="32"/>
          <w:szCs w:val="32"/>
          <w:rtl/>
        </w:rPr>
        <w:t xml:space="preserve">: تعد الرقابة عنصراً اساسياً تهتم به الإدارة كما يحظى </w:t>
      </w:r>
      <w:proofErr w:type="spellStart"/>
      <w:r w:rsidRPr="00E505E3">
        <w:rPr>
          <w:rFonts w:cs="Simplified Arabic" w:hint="cs"/>
          <w:b/>
          <w:bCs/>
          <w:sz w:val="32"/>
          <w:szCs w:val="32"/>
          <w:rtl/>
        </w:rPr>
        <w:t>بأهتمام</w:t>
      </w:r>
      <w:proofErr w:type="spellEnd"/>
      <w:r w:rsidRPr="00E505E3">
        <w:rPr>
          <w:rFonts w:cs="Simplified Arabic" w:hint="cs"/>
          <w:b/>
          <w:bCs/>
          <w:sz w:val="32"/>
          <w:szCs w:val="32"/>
          <w:rtl/>
        </w:rPr>
        <w:t xml:space="preserve"> خاص من جانب المهتمين في مجال الإدارة ، إذ يضع هؤلاء الرقابة في مقدمة عناصر الإدارة ، إنَّ الهدف الأساس منها هو التأكد من أن الأعمال تسير في أتجاه تحقيق الأهداف بصورة مرضية ، ونجد </w:t>
      </w:r>
      <w:r w:rsidRPr="00E505E3">
        <w:rPr>
          <w:rFonts w:cs="PT Bold Heading" w:hint="cs"/>
          <w:sz w:val="32"/>
          <w:szCs w:val="32"/>
          <w:rtl/>
        </w:rPr>
        <w:t>التقويم</w:t>
      </w:r>
      <w:r w:rsidRPr="00E505E3">
        <w:rPr>
          <w:rFonts w:cs="Simplified Arabic" w:hint="cs"/>
          <w:b/>
          <w:bCs/>
          <w:sz w:val="32"/>
          <w:szCs w:val="32"/>
          <w:rtl/>
        </w:rPr>
        <w:t xml:space="preserve"> هو عملية مستمرة تهدف الى الحكم على مقدار التغير (أو التقدم) لمدة زمنية محددة ، كما يعد التقويم تقدير ووزنها وإصدارها الأحكام على الظواهر والأفراد والموضوعات والاحداث ، لذا يرى (التقويم </w:t>
      </w:r>
      <w:r w:rsidRPr="00E505E3">
        <w:rPr>
          <w:rFonts w:cs="Simplified Arabic"/>
          <w:b/>
          <w:bCs/>
          <w:sz w:val="32"/>
          <w:szCs w:val="32"/>
        </w:rPr>
        <w:t>Evaluation</w:t>
      </w:r>
      <w:r w:rsidRPr="00E505E3">
        <w:rPr>
          <w:rFonts w:cs="Simplified Arabic" w:hint="cs"/>
          <w:b/>
          <w:bCs/>
          <w:sz w:val="32"/>
          <w:szCs w:val="32"/>
          <w:rtl/>
          <w:lang w:bidi="ar-IQ"/>
        </w:rPr>
        <w:t>) يقتصر على مفهوم الحكم الكلي</w:t>
      </w:r>
      <w:proofErr w:type="spellStart"/>
      <w:r w:rsidRPr="00E505E3">
        <w:rPr>
          <w:rFonts w:cs="Simplified Arabic"/>
          <w:b/>
          <w:bCs/>
          <w:sz w:val="32"/>
          <w:szCs w:val="32"/>
          <w:lang w:bidi="ar-IQ"/>
        </w:rPr>
        <w:t>Glopal</w:t>
      </w:r>
      <w:proofErr w:type="spellEnd"/>
      <w:r w:rsidRPr="00E505E3">
        <w:rPr>
          <w:rFonts w:cs="Simplified Arabic" w:hint="cs"/>
          <w:b/>
          <w:bCs/>
          <w:sz w:val="32"/>
          <w:szCs w:val="32"/>
          <w:rtl/>
          <w:lang w:bidi="ar-IQ"/>
        </w:rPr>
        <w:t xml:space="preserve"> على الظاهرة ، ويأتي دور </w:t>
      </w:r>
      <w:r w:rsidRPr="00E505E3">
        <w:rPr>
          <w:rFonts w:cs="PT Bold Heading" w:hint="cs"/>
          <w:sz w:val="32"/>
          <w:szCs w:val="32"/>
          <w:rtl/>
          <w:lang w:bidi="ar-IQ"/>
        </w:rPr>
        <w:t>التقويم</w:t>
      </w:r>
      <w:r w:rsidRPr="00E505E3">
        <w:rPr>
          <w:rFonts w:cs="Simplified Arabic" w:hint="cs"/>
          <w:b/>
          <w:bCs/>
          <w:sz w:val="32"/>
          <w:szCs w:val="32"/>
          <w:rtl/>
          <w:lang w:bidi="ar-IQ"/>
        </w:rPr>
        <w:t xml:space="preserve"> المستمر للأعمال جميعها ، إذ أنَّ التقويم يجعل الإداري واعياً بكل </w:t>
      </w:r>
      <w:proofErr w:type="spellStart"/>
      <w:r w:rsidRPr="00E505E3">
        <w:rPr>
          <w:rFonts w:cs="Simplified Arabic" w:hint="cs"/>
          <w:b/>
          <w:bCs/>
          <w:sz w:val="32"/>
          <w:szCs w:val="32"/>
          <w:rtl/>
          <w:lang w:bidi="ar-IQ"/>
        </w:rPr>
        <w:t>مايد</w:t>
      </w:r>
      <w:bookmarkStart w:id="0" w:name="_GoBack"/>
      <w:bookmarkEnd w:id="0"/>
      <w:r w:rsidRPr="00E505E3">
        <w:rPr>
          <w:rFonts w:cs="Simplified Arabic" w:hint="cs"/>
          <w:b/>
          <w:bCs/>
          <w:sz w:val="32"/>
          <w:szCs w:val="32"/>
          <w:rtl/>
          <w:lang w:bidi="ar-IQ"/>
        </w:rPr>
        <w:t>ور</w:t>
      </w:r>
      <w:proofErr w:type="spellEnd"/>
      <w:r w:rsidRPr="00E505E3">
        <w:rPr>
          <w:rFonts w:cs="Simplified Arabic" w:hint="cs"/>
          <w:b/>
          <w:bCs/>
          <w:sz w:val="32"/>
          <w:szCs w:val="32"/>
          <w:rtl/>
          <w:lang w:bidi="ar-IQ"/>
        </w:rPr>
        <w:t xml:space="preserve"> حوله ، وجدوى </w:t>
      </w:r>
      <w:proofErr w:type="spellStart"/>
      <w:r w:rsidRPr="00E505E3">
        <w:rPr>
          <w:rFonts w:cs="Simplified Arabic" w:hint="cs"/>
          <w:b/>
          <w:bCs/>
          <w:sz w:val="32"/>
          <w:szCs w:val="32"/>
          <w:rtl/>
          <w:lang w:bidi="ar-IQ"/>
        </w:rPr>
        <w:t>مايبذل</w:t>
      </w:r>
      <w:proofErr w:type="spellEnd"/>
      <w:r w:rsidRPr="00E505E3">
        <w:rPr>
          <w:rFonts w:cs="Simplified Arabic" w:hint="cs"/>
          <w:b/>
          <w:bCs/>
          <w:sz w:val="32"/>
          <w:szCs w:val="32"/>
          <w:rtl/>
          <w:lang w:bidi="ar-IQ"/>
        </w:rPr>
        <w:t xml:space="preserve"> من جهود من جانب المدربين والرياضين وغيرهم ... فالتقويم الموضوعي ، ومعرفة الحقائق هي التي توضح مدى سلامة خط السير ، وصحة التوقعات بالنسبة لما نأمله من نتائج إنجازات الرياضين. </w:t>
      </w:r>
    </w:p>
    <w:p w:rsidR="003F410C" w:rsidRPr="00E505E3" w:rsidRDefault="003F410C">
      <w:pPr>
        <w:rPr>
          <w:sz w:val="22"/>
          <w:szCs w:val="22"/>
        </w:rPr>
      </w:pPr>
    </w:p>
    <w:sectPr w:rsidR="003F410C" w:rsidRPr="00E505E3"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2D" w:rsidRDefault="00DC552D" w:rsidP="00E505E3">
      <w:r>
        <w:separator/>
      </w:r>
    </w:p>
  </w:endnote>
  <w:endnote w:type="continuationSeparator" w:id="0">
    <w:p w:rsidR="00DC552D" w:rsidRDefault="00DC552D" w:rsidP="00E5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34659225"/>
      <w:docPartObj>
        <w:docPartGallery w:val="Page Numbers (Bottom of Page)"/>
        <w:docPartUnique/>
      </w:docPartObj>
    </w:sdtPr>
    <w:sdtContent>
      <w:p w:rsidR="00E505E3" w:rsidRPr="00E505E3" w:rsidRDefault="00E505E3">
        <w:pPr>
          <w:pStyle w:val="a4"/>
          <w:jc w:val="center"/>
          <w:rPr>
            <w:sz w:val="32"/>
            <w:szCs w:val="32"/>
          </w:rPr>
        </w:pPr>
        <w:r w:rsidRPr="00E505E3">
          <w:rPr>
            <w:sz w:val="32"/>
            <w:szCs w:val="32"/>
          </w:rPr>
          <w:fldChar w:fldCharType="begin"/>
        </w:r>
        <w:r w:rsidRPr="00E505E3">
          <w:rPr>
            <w:sz w:val="32"/>
            <w:szCs w:val="32"/>
          </w:rPr>
          <w:instrText>PAGE   \* MERGEFORMAT</w:instrText>
        </w:r>
        <w:r w:rsidRPr="00E505E3">
          <w:rPr>
            <w:sz w:val="32"/>
            <w:szCs w:val="32"/>
          </w:rPr>
          <w:fldChar w:fldCharType="separate"/>
        </w:r>
        <w:r w:rsidRPr="00E505E3">
          <w:rPr>
            <w:noProof/>
            <w:sz w:val="32"/>
            <w:szCs w:val="32"/>
            <w:rtl/>
            <w:lang w:val="ar-SA"/>
          </w:rPr>
          <w:t>4</w:t>
        </w:r>
        <w:r w:rsidRPr="00E505E3">
          <w:rPr>
            <w:sz w:val="32"/>
            <w:szCs w:val="32"/>
          </w:rPr>
          <w:fldChar w:fldCharType="end"/>
        </w:r>
      </w:p>
    </w:sdtContent>
  </w:sdt>
  <w:p w:rsidR="00E505E3" w:rsidRDefault="00E50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2D" w:rsidRDefault="00DC552D" w:rsidP="00E505E3">
      <w:r>
        <w:separator/>
      </w:r>
    </w:p>
  </w:footnote>
  <w:footnote w:type="continuationSeparator" w:id="0">
    <w:p w:rsidR="00DC552D" w:rsidRDefault="00DC552D" w:rsidP="00E5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428"/>
    <w:multiLevelType w:val="hybridMultilevel"/>
    <w:tmpl w:val="AA20432A"/>
    <w:lvl w:ilvl="0" w:tplc="B74461DE">
      <w:start w:val="1"/>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6E133A"/>
    <w:multiLevelType w:val="hybridMultilevel"/>
    <w:tmpl w:val="82686AAC"/>
    <w:lvl w:ilvl="0" w:tplc="B74461DE">
      <w:start w:val="1"/>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97050B"/>
    <w:multiLevelType w:val="hybridMultilevel"/>
    <w:tmpl w:val="B7C204D2"/>
    <w:lvl w:ilvl="0" w:tplc="01E050D2">
      <w:start w:val="1"/>
      <w:numFmt w:val="arabicAbjad"/>
      <w:lvlText w:val="%1-"/>
      <w:lvlJc w:val="center"/>
      <w:pPr>
        <w:tabs>
          <w:tab w:val="num" w:pos="386"/>
        </w:tabs>
        <w:ind w:left="386" w:hanging="360"/>
      </w:pPr>
      <w:rPr>
        <w:rFonts w:hint="default"/>
      </w:rPr>
    </w:lvl>
    <w:lvl w:ilvl="1" w:tplc="57EC8E7A">
      <w:start w:val="1"/>
      <w:numFmt w:val="decimal"/>
      <w:lvlText w:val="%2."/>
      <w:lvlJc w:val="left"/>
      <w:pPr>
        <w:tabs>
          <w:tab w:val="num" w:pos="1121"/>
        </w:tabs>
        <w:ind w:left="1121" w:hanging="375"/>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E3"/>
    <w:rsid w:val="003F410C"/>
    <w:rsid w:val="009A0D57"/>
    <w:rsid w:val="00DC552D"/>
    <w:rsid w:val="00E5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5E3"/>
    <w:pPr>
      <w:tabs>
        <w:tab w:val="center" w:pos="4513"/>
        <w:tab w:val="right" w:pos="9026"/>
      </w:tabs>
    </w:pPr>
  </w:style>
  <w:style w:type="character" w:customStyle="1" w:styleId="Char">
    <w:name w:val="رأس الصفحة Char"/>
    <w:basedOn w:val="a0"/>
    <w:link w:val="a3"/>
    <w:uiPriority w:val="99"/>
    <w:rsid w:val="00E505E3"/>
    <w:rPr>
      <w:rFonts w:ascii="Times New Roman" w:eastAsia="Times New Roman" w:hAnsi="Times New Roman" w:cs="Times New Roman"/>
      <w:sz w:val="24"/>
      <w:szCs w:val="24"/>
    </w:rPr>
  </w:style>
  <w:style w:type="paragraph" w:styleId="a4">
    <w:name w:val="footer"/>
    <w:basedOn w:val="a"/>
    <w:link w:val="Char0"/>
    <w:uiPriority w:val="99"/>
    <w:unhideWhenUsed/>
    <w:rsid w:val="00E505E3"/>
    <w:pPr>
      <w:tabs>
        <w:tab w:val="center" w:pos="4513"/>
        <w:tab w:val="right" w:pos="9026"/>
      </w:tabs>
    </w:pPr>
  </w:style>
  <w:style w:type="character" w:customStyle="1" w:styleId="Char0">
    <w:name w:val="تذييل الصفحة Char"/>
    <w:basedOn w:val="a0"/>
    <w:link w:val="a4"/>
    <w:uiPriority w:val="99"/>
    <w:rsid w:val="00E505E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5E3"/>
    <w:pPr>
      <w:tabs>
        <w:tab w:val="center" w:pos="4513"/>
        <w:tab w:val="right" w:pos="9026"/>
      </w:tabs>
    </w:pPr>
  </w:style>
  <w:style w:type="character" w:customStyle="1" w:styleId="Char">
    <w:name w:val="رأس الصفحة Char"/>
    <w:basedOn w:val="a0"/>
    <w:link w:val="a3"/>
    <w:uiPriority w:val="99"/>
    <w:rsid w:val="00E505E3"/>
    <w:rPr>
      <w:rFonts w:ascii="Times New Roman" w:eastAsia="Times New Roman" w:hAnsi="Times New Roman" w:cs="Times New Roman"/>
      <w:sz w:val="24"/>
      <w:szCs w:val="24"/>
    </w:rPr>
  </w:style>
  <w:style w:type="paragraph" w:styleId="a4">
    <w:name w:val="footer"/>
    <w:basedOn w:val="a"/>
    <w:link w:val="Char0"/>
    <w:uiPriority w:val="99"/>
    <w:unhideWhenUsed/>
    <w:rsid w:val="00E505E3"/>
    <w:pPr>
      <w:tabs>
        <w:tab w:val="center" w:pos="4513"/>
        <w:tab w:val="right" w:pos="9026"/>
      </w:tabs>
    </w:pPr>
  </w:style>
  <w:style w:type="character" w:customStyle="1" w:styleId="Char0">
    <w:name w:val="تذييل الصفحة Char"/>
    <w:basedOn w:val="a0"/>
    <w:link w:val="a4"/>
    <w:uiPriority w:val="99"/>
    <w:rsid w:val="00E505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5481</Characters>
  <Application>Microsoft Office Word</Application>
  <DocSecurity>0</DocSecurity>
  <Lines>45</Lines>
  <Paragraphs>12</Paragraphs>
  <ScaleCrop>false</ScaleCrop>
  <Company>SACC</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2024-09-10T17:05:00Z</dcterms:created>
  <dcterms:modified xsi:type="dcterms:W3CDTF">2024-09-10T17:06:00Z</dcterms:modified>
</cp:coreProperties>
</file>