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E9" w:rsidRPr="00841CE9" w:rsidRDefault="00841CE9" w:rsidP="00841CE9">
      <w:pPr>
        <w:spacing w:after="0" w:line="240" w:lineRule="auto"/>
        <w:ind w:right="142"/>
        <w:jc w:val="lowKashida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u w:val="single"/>
          <w:rtl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u w:val="single"/>
          <w:rtl/>
        </w:rPr>
        <w:t>التدريس:</w:t>
      </w:r>
    </w:p>
    <w:p w:rsidR="00841CE9" w:rsidRP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ان عملية التدريس عملية تفاعل متبادل بين المدرس والطالب والمادة المتعلمة والتي تعد حلقة الوصل بين المدرس والطالب وبما ان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المدرس هو محور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عملية التدريس الذي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يقع على عاتقه تنفيذ هذه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العملية.</w:t>
      </w:r>
    </w:p>
    <w:p w:rsidR="00841CE9" w:rsidRP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وان التدريس يرتبط بصورة اساسية بالصفات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والخصائص والسمات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الشخصية للمعلم وهو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ما يشير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الى عدم وجود قواعد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محددة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لأساليب التدريس وينبغي على المعلم اتباعها أثناء قيامة بعملية التدريس وان التدريس يبقى ويتلاصق بالمعلم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وبشخصيته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وذاتيته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.</w:t>
      </w:r>
    </w:p>
    <w:p w:rsidR="00841CE9" w:rsidRP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وان هناك مصطلحات يتوارد ذكرها دائما وشائعة الاستخدام ولكن دون معرفة او التفرقة بين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هذه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وهي الاسلوب التدريس </w:t>
      </w:r>
      <w:r w:rsidR="00152D44" w:rsidRPr="00841C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IQ"/>
        </w:rPr>
        <w:t>وطرق التدريس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فنذكر بان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اسلوب التدريس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هو (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النمط التدريسي الذي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يفضله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معلم ما او هو الاسلوب الذي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يتبعه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المعلم في توظيف طرق التدريس بفاعلية متميزة عن غيرة من المعلمين الذين يستخدمون نفس الطريقة).</w:t>
      </w:r>
    </w:p>
    <w:p w:rsid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اما طرق التدريس (هي الكيفية الذي يعتمد علية المعلم في عملية التربية </w:t>
      </w:r>
      <w:r w:rsidRPr="00841C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IQ"/>
        </w:rPr>
        <w:t>والتعليم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)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. </w:t>
      </w:r>
    </w:p>
    <w:p w:rsidR="00841CE9" w:rsidRP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16"/>
          <w:szCs w:val="16"/>
          <w:rtl/>
          <w:lang w:bidi="ar-IQ"/>
        </w:rPr>
      </w:pPr>
    </w:p>
    <w:p w:rsidR="00841CE9" w:rsidRP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IQ"/>
        </w:rPr>
        <w:t>فالتدريس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152D44" w:rsidRPr="00841C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IQ"/>
        </w:rPr>
        <w:t xml:space="preserve">هو </w:t>
      </w:r>
      <w:r w:rsidR="00152D44"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(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مجموعة المهارات والخطط والفنون والتي يمكن ممارستها من قبل المعلم والتمرن عليها لكي تصل الى اهدافها)..</w:t>
      </w:r>
    </w:p>
    <w:p w:rsidR="00841CE9" w:rsidRP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وكذلك </w:t>
      </w:r>
      <w:r w:rsidR="00152D44" w:rsidRPr="00841C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IQ"/>
        </w:rPr>
        <w:t xml:space="preserve">عرف </w:t>
      </w:r>
      <w:r w:rsidR="00152D44"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(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عبارة عن نشاط متعدد </w:t>
      </w:r>
      <w:r w:rsidRPr="00841C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IQ"/>
        </w:rPr>
        <w:t>الأوجه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ويتحدد في بعدين هما التعلم والتعليم لأحداث تغيير او تعديل في سلوك المتعلم وذلك عن طريق تنظيم وتوحيد الخبرات والبيئة التعليمية </w:t>
      </w:r>
      <w:r w:rsidRPr="00841C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IQ"/>
        </w:rPr>
        <w:t>الملائمة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).</w:t>
      </w:r>
    </w:p>
    <w:p w:rsidR="00841CE9" w:rsidRPr="00841CE9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يعرف التدريس بانة سلسلة من الاجراءات والخطوات التي يقوم بها المعلم داخل الغرفة الدراسية مع المتعلمين 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>بأسلوب</w:t>
      </w:r>
      <w:r w:rsidRPr="00841CE9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IQ"/>
        </w:rPr>
        <w:t xml:space="preserve"> تربوي يعمل لتحقيق الاهداف المرسومة مسبقا.</w:t>
      </w:r>
    </w:p>
    <w:p w:rsidR="00841CE9" w:rsidRP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sz w:val="20"/>
          <w:szCs w:val="20"/>
          <w:rtl/>
          <w:lang w:bidi="ar-IQ"/>
        </w:rPr>
      </w:pPr>
    </w:p>
    <w:p w:rsidR="00841CE9" w:rsidRPr="00841CE9" w:rsidRDefault="00841CE9" w:rsidP="00841CE9">
      <w:pPr>
        <w:keepNext/>
        <w:spacing w:after="0" w:line="240" w:lineRule="auto"/>
        <w:ind w:right="142"/>
        <w:jc w:val="lowKashida"/>
        <w:outlineLvl w:val="1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</w:rPr>
      </w:pPr>
      <w:r w:rsidRPr="00152D44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</w:rPr>
        <w:t>ر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</w:rPr>
        <w:t xml:space="preserve">كائز أساسية في عملية </w:t>
      </w:r>
      <w:r w:rsidR="00152D44" w:rsidRPr="00152D44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</w:rPr>
        <w:t>التدريس:</w:t>
      </w:r>
    </w:p>
    <w:p w:rsidR="00841CE9" w:rsidRPr="00841CE9" w:rsidRDefault="00841CE9" w:rsidP="00841CE9">
      <w:pPr>
        <w:pStyle w:val="a3"/>
        <w:numPr>
          <w:ilvl w:val="0"/>
          <w:numId w:val="1"/>
        </w:num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التدريس كعملية متعددة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المراحل: إذ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أنها عملية تتضمن أنشطة كثيرة قبل وأثناء وبعد الموقف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التدريسي.</w:t>
      </w:r>
    </w:p>
    <w:p w:rsidR="00841CE9" w:rsidRPr="00841CE9" w:rsidRDefault="00841CE9" w:rsidP="00841CE9">
      <w:pPr>
        <w:pStyle w:val="a3"/>
        <w:numPr>
          <w:ilvl w:val="0"/>
          <w:numId w:val="1"/>
        </w:num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مكونات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التدريس: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للتدريس أربعة مكونات متداخلة ومتفاعلة فيما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بينها،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بحيث يكون من الصعب الفصل بين هذه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المكونات.</w:t>
      </w:r>
    </w:p>
    <w:p w:rsidR="00841CE9" w:rsidRPr="00841CE9" w:rsidRDefault="00841CE9" w:rsidP="00841CE9">
      <w:pPr>
        <w:pStyle w:val="a3"/>
        <w:numPr>
          <w:ilvl w:val="0"/>
          <w:numId w:val="1"/>
        </w:num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lastRenderedPageBreak/>
        <w:t xml:space="preserve">التفاعل بين المعلم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والمتعلم: قلنا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من قبل أن التدريس نشاط إنساني هادف يتمثل في التفاعل بين جميع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مجالاته.</w:t>
      </w:r>
    </w:p>
    <w:p w:rsidR="00841CE9" w:rsidRP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لذا نجد أن التدريس عملية اتصال يحاول المعلم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(المرسل)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فيها إكساب المتعلم المستقبل موضوع الدرس الرسالة مع مراعاة أنه خلال هذه العملية يمكن أن يحدث تبادل للأدوار بين المعلم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والمتعلم،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أو يحدث بينهما علاقات تأثير وتأثر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(الفعل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ورد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الفعل)،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وذلك ما يوضحه الشكلان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التاليان:</w:t>
      </w:r>
    </w:p>
    <w:p w:rsidR="00841CE9" w:rsidRP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أ – التفاعل من خلال المشاركة وتبادل الأدوار.</w:t>
      </w:r>
    </w:p>
    <w:p w:rsid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 ب – التفاعل من خلال علاقات التأثير والتأثر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(الفعل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ورد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الفعل)</w:t>
      </w:r>
      <w:r w:rsidR="00152D4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.</w:t>
      </w:r>
    </w:p>
    <w:p w:rsidR="00841CE9" w:rsidRP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</w:pPr>
    </w:p>
    <w:p w:rsidR="00841CE9" w:rsidRPr="00841CE9" w:rsidRDefault="00841CE9" w:rsidP="00841CE9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</w:rPr>
        <w:t>معنى التدريس الفعال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bidi="ar-IQ"/>
        </w:rPr>
        <w:t>:</w:t>
      </w:r>
    </w:p>
    <w:p w:rsidR="00152D44" w:rsidRDefault="00841CE9" w:rsidP="00152D44">
      <w:pPr>
        <w:spacing w:after="0" w:line="360" w:lineRule="auto"/>
        <w:ind w:right="142"/>
        <w:jc w:val="lowKashida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هو ذلك النمط من التدريس الذي يفعل من دور الطالب في التعلم فلا يكون الطالب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فيه متلق للمعلومات فقط بل مشاركا وباحثا عن المعلومة بشتى الوسائل الممكنة.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وبكلمات أكثر دقة هو نمط من التدريس يعتمد على النشاط الذاتي والمشاركة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الإيجابية للمتعلم والتي من خلالها قد يقوم بالبحث مستخدماً مجموعة من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الأنشطة والعمليات العلمية كالملاحظة </w:t>
      </w:r>
      <w:r w:rsidR="00152D44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 xml:space="preserve">ووضع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الفروض والقياس وقراءة البيانات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والاستنتاج والتي تساعده في التوصل إلى المعلومات المطلوبة </w:t>
      </w:r>
      <w:r w:rsidR="00152D44" w:rsidRPr="00841CE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>بنفسه.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</w:p>
    <w:p w:rsidR="00841CE9" w:rsidRPr="00841CE9" w:rsidRDefault="00841CE9" w:rsidP="00152D44">
      <w:pPr>
        <w:spacing w:after="0" w:line="360" w:lineRule="auto"/>
        <w:ind w:right="142"/>
        <w:jc w:val="lowKashida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وان التدريس الفعال أنه ذلك النمط من التدريس الذي يؤدي فعلا إلى إحداث التغيير المطلوب أي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تحقيق الأهداف المرسومة للمادة سواء المعرفية أو الوجدانية أو المهارية ويعمل على بناء شخصية متوازنة للطالب.</w:t>
      </w:r>
    </w:p>
    <w:p w:rsidR="00841CE9" w:rsidRPr="00841CE9" w:rsidRDefault="00841CE9" w:rsidP="00152D44">
      <w:pPr>
        <w:spacing w:after="0" w:line="360" w:lineRule="auto"/>
        <w:ind w:right="142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المقصود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بالتدريس الفعال هو قدرة المعلم علي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أن يستخدم اساليب تدريسية مناسبه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لتحقيق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اهداف في مواقف تدريسية بعينها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>.</w:t>
      </w:r>
    </w:p>
    <w:p w:rsidR="00841CE9" w:rsidRDefault="00841CE9" w:rsidP="00152D44">
      <w:pPr>
        <w:spacing w:after="0" w:line="360" w:lineRule="auto"/>
        <w:ind w:right="142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bidi="ar-IQ"/>
        </w:rPr>
        <w:lastRenderedPageBreak/>
        <w:t xml:space="preserve">وعرف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>(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هو التدريس الذي يعلم المتعلمين مهاجمة الأفكار </w:t>
      </w:r>
      <w:r w:rsidRPr="00841CE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bidi="ar-IQ"/>
        </w:rPr>
        <w:t>لا مهاجم</w:t>
      </w:r>
      <w:r w:rsidRPr="00841CE9">
        <w:rPr>
          <w:rFonts w:ascii="Sakkal Majalla" w:eastAsia="Times New Roman" w:hAnsi="Sakkal Majalla" w:cs="Sakkal Majalla" w:hint="eastAsia"/>
          <w:b/>
          <w:bCs/>
          <w:color w:val="000000"/>
          <w:sz w:val="32"/>
          <w:szCs w:val="32"/>
          <w:rtl/>
          <w:lang w:bidi="ar-IQ"/>
        </w:rPr>
        <w:t>ة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الاشخاص وهذا يعني ان التدريس الفعال يحول العملية التعليمية </w:t>
      </w:r>
      <w:r w:rsidRPr="00841CE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bidi="ar-IQ"/>
        </w:rPr>
        <w:t>والتعلمية الى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شراكة بين المعلم والمتعلم)</w:t>
      </w:r>
    </w:p>
    <w:p w:rsidR="00841CE9" w:rsidRPr="00841CE9" w:rsidRDefault="00841CE9" w:rsidP="00841CE9">
      <w:pPr>
        <w:spacing w:after="0" w:line="276" w:lineRule="auto"/>
        <w:ind w:right="142"/>
        <w:rPr>
          <w:rFonts w:ascii="Sakkal Majalla" w:eastAsia="Times New Roman" w:hAnsi="Sakkal Majalla" w:cs="Sakkal Majalla"/>
          <w:b/>
          <w:bCs/>
          <w:color w:val="000000"/>
          <w:rtl/>
          <w:lang w:bidi="ar-IQ"/>
        </w:rPr>
      </w:pPr>
    </w:p>
    <w:p w:rsidR="00841CE9" w:rsidRPr="00841CE9" w:rsidRDefault="00841CE9" w:rsidP="00841CE9">
      <w:pPr>
        <w:spacing w:after="0" w:line="276" w:lineRule="auto"/>
        <w:ind w:right="142"/>
        <w:jc w:val="both"/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  <w:lang w:bidi="ar-IQ"/>
        </w:rPr>
        <w:t xml:space="preserve">وان المعلم يحقق التدريس الفعال في الصفوف الخاصة </w:t>
      </w:r>
      <w:r w:rsidRPr="00152D44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bidi="ar-IQ"/>
        </w:rPr>
        <w:t>والعادية عن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  <w:lang w:bidi="ar-IQ"/>
        </w:rPr>
        <w:t xml:space="preserve"> طريق النقاط </w:t>
      </w:r>
      <w:r w:rsidRPr="00152D44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bidi="ar-IQ"/>
        </w:rPr>
        <w:t>الاتية:</w:t>
      </w:r>
    </w:p>
    <w:p w:rsidR="00841CE9" w:rsidRPr="00841CE9" w:rsidRDefault="00841CE9" w:rsidP="00841CE9">
      <w:pPr>
        <w:spacing w:after="0" w:line="276" w:lineRule="auto"/>
        <w:ind w:right="142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>1-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مهمات المعلم ونشاطاته في غرفة الصف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: </w:t>
      </w:r>
    </w:p>
    <w:p w:rsidR="00152D44" w:rsidRDefault="00841CE9" w:rsidP="00152D44">
      <w:pPr>
        <w:spacing w:after="0" w:line="276" w:lineRule="auto"/>
        <w:ind w:right="142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إثارة الدافعية والرغبة عند </w:t>
      </w:r>
      <w:r w:rsidR="00152D44" w:rsidRPr="00841CE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>التلاميذ: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يمكن للمعلم بشكل خاص للمعلمة ومناخها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الاجتماعي بشكل عام دفع التلاميذ وإثارة رغباتهم في الدراسة والمتابعة ويمكن إثارة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هذه الرغبة والدافعية ان أراد المعلم</w:t>
      </w:r>
      <w:r w:rsidR="00152D44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>.</w:t>
      </w:r>
    </w:p>
    <w:p w:rsidR="00841CE9" w:rsidRPr="00841CE9" w:rsidRDefault="00841CE9" w:rsidP="00152D44">
      <w:pPr>
        <w:spacing w:after="0" w:line="276" w:lineRule="auto"/>
        <w:ind w:right="142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>2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>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التخطيط للدرس: ويفضل ان يقوم المعلم بإشراك التلاميذ في التخطيط للدرس للأسباب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التالية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: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br/>
        <w:t xml:space="preserve">-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يسهم </w:t>
      </w:r>
      <w:r w:rsidR="00152D44" w:rsidRPr="00841CE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>اشتراك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التلاميذ في التخطيط في إثارة استغرابهم ورغبتهم هذا بالإضافة إلى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إثارة اهتمامهم مما </w:t>
      </w:r>
      <w:proofErr w:type="spellStart"/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يفيدهم</w:t>
      </w:r>
      <w:proofErr w:type="spellEnd"/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في تحمل المسؤولية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>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br/>
        <w:t xml:space="preserve">-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شد انتباه الطلبة للمعلم والمحافظة على انتباههم طوال الحصة التعليمية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br/>
        <w:t xml:space="preserve">-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رفع معنويات التلاميذ من خلال مشاركتهم في الدرس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>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br/>
        <w:t xml:space="preserve">3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تقديم المعونة : حيث يقدم المعلم المعونة بطرق وأساليب مختلفة ويمكن له أن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يستخدم طرقا مختلفة في تقديم درس واحد حسب المواقف التدريسية كأن يستخدم الوسائل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المعينة والمثيرة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>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br/>
        <w:t xml:space="preserve">4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.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الضبط والمحافظة على النظام : وهو شرط أساسي لنجاح عملية التدريس والتعليم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وبدونه لا يمكن المعلم في الانتقال إلى الخطوة التالية ويمكن ان تكون أساليب الضبط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مختلفة تتراوح بين الإشارة أو التلميح إلى العقاب البدني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.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br/>
        <w:t>5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. </w:t>
      </w:r>
      <w:proofErr w:type="gramStart"/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التقييم :</w:t>
      </w:r>
      <w:proofErr w:type="gramEnd"/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يقوم المعلم بتقييم أساليب التعلم وطرق التدريب ومدى فعاليتها في تقيم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وتعديل سلوك التلاميذ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  <w:t xml:space="preserve">. 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 </w:t>
      </w:r>
    </w:p>
    <w:p w:rsidR="00841CE9" w:rsidRPr="00152D44" w:rsidRDefault="00841CE9" w:rsidP="00152D44">
      <w:pPr>
        <w:spacing w:after="0" w:line="276" w:lineRule="auto"/>
        <w:ind w:right="142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</w:pP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وان التدريس الفعال يمتاز بسلسلة مترابطة وهي ان يخطط لدرس </w:t>
      </w:r>
      <w:r w:rsidR="00152D44" w:rsidRPr="00152D44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bidi="ar-IQ"/>
        </w:rPr>
        <w:t>وتنفيذ الدرس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152D44" w:rsidRPr="00152D44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bidi="ar-IQ"/>
        </w:rPr>
        <w:t>والتقويم فلذاك</w:t>
      </w:r>
      <w:r w:rsidRPr="00841CE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bidi="ar-IQ"/>
        </w:rPr>
        <w:t xml:space="preserve"> فان التدريس الفعال لدية عدة خصائص كالتدريس الذاتي والتعلم النشط وغيرها.</w:t>
      </w:r>
    </w:p>
    <w:p w:rsidR="00841CE9" w:rsidRPr="00841CE9" w:rsidRDefault="00841CE9" w:rsidP="00841CE9">
      <w:pPr>
        <w:spacing w:after="0" w:line="240" w:lineRule="auto"/>
        <w:ind w:right="142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IQ"/>
        </w:rPr>
      </w:pPr>
      <w:r w:rsidRPr="00841CE9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IQ"/>
        </w:rPr>
        <w:lastRenderedPageBreak/>
        <w:t xml:space="preserve">خصائص التدريس الفعال </w:t>
      </w:r>
      <w:r w:rsidR="00152D44" w:rsidRPr="00152D44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  <w:lang w:bidi="ar-IQ"/>
        </w:rPr>
        <w:t>هي:</w:t>
      </w:r>
    </w:p>
    <w:p w:rsidR="00841CE9" w:rsidRPr="00841CE9" w:rsidRDefault="00841CE9" w:rsidP="00152D44">
      <w:pPr>
        <w:spacing w:after="0" w:line="276" w:lineRule="auto"/>
        <w:ind w:right="142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- ان يكون مبنيا على فهم المتعلم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وأدراكه، حت</w:t>
      </w:r>
      <w:r w:rsidR="00152D44" w:rsidRPr="00841CE9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</w:rPr>
        <w:t>ى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يكون مستمرا اي قابل للتطبيق </w:t>
      </w:r>
      <w:proofErr w:type="gramStart"/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و التعميم</w:t>
      </w:r>
      <w:proofErr w:type="gramEnd"/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و التوظيف في مواقف اخرى </w:t>
      </w:r>
    </w:p>
    <w:p w:rsidR="00841CE9" w:rsidRPr="00841CE9" w:rsidRDefault="00841CE9" w:rsidP="00152D44">
      <w:pPr>
        <w:spacing w:after="0" w:line="276" w:lineRule="auto"/>
        <w:ind w:right="142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- ان يكون مبنيا على تعزيز المتعلم واثارة </w:t>
      </w:r>
      <w:r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دافعيته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بالثواب بلا من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العقاب.</w:t>
      </w:r>
    </w:p>
    <w:p w:rsidR="00841CE9" w:rsidRPr="00841CE9" w:rsidRDefault="00841CE9" w:rsidP="00152D44">
      <w:pPr>
        <w:spacing w:after="0" w:line="276" w:lineRule="auto"/>
        <w:ind w:right="142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   حيث وجد ان الثواب يشجع على التعلم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أكثر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من العقاب اي ان الاستجابة لمثيرات التعلم </w:t>
      </w:r>
      <w:proofErr w:type="gramStart"/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اذا</w:t>
      </w:r>
      <w:proofErr w:type="gramEnd"/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صاحبها او تبعها ثواب </w:t>
      </w:r>
      <w:r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فأنها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تقوي ويحتفظ المتعلم بها.</w:t>
      </w:r>
    </w:p>
    <w:p w:rsidR="00841CE9" w:rsidRDefault="00841CE9" w:rsidP="00152D44">
      <w:pPr>
        <w:spacing w:after="0" w:line="276" w:lineRule="auto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وان التدريس الفعال لدية اسس ومبادئ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ومرتكزات ولدية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اسس يبنى عليها فان من </w:t>
      </w:r>
    </w:p>
    <w:p w:rsidR="00841CE9" w:rsidRPr="00841CE9" w:rsidRDefault="00841CE9" w:rsidP="00841CE9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</w:pPr>
    </w:p>
    <w:p w:rsidR="00841CE9" w:rsidRPr="00841CE9" w:rsidRDefault="00841CE9" w:rsidP="00152D44">
      <w:pPr>
        <w:spacing w:after="0" w:line="276" w:lineRule="auto"/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</w:rPr>
      </w:pPr>
      <w:r w:rsidRPr="00841CE9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ابجديات التدريس الفعال </w:t>
      </w:r>
      <w:r w:rsidR="00152D44" w:rsidRPr="00152D44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هي</w:t>
      </w:r>
      <w:r w:rsidR="00152D44" w:rsidRPr="00152D44">
        <w:rPr>
          <w:rFonts w:ascii="Simplified Arabic" w:eastAsia="Times New Roman" w:hAnsi="Simplified Arabic" w:cs="Simplified Arabic" w:hint="cs"/>
          <w:color w:val="000000"/>
          <w:sz w:val="32"/>
          <w:szCs w:val="32"/>
          <w:u w:val="single"/>
          <w:rtl/>
        </w:rPr>
        <w:t>: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1.العمل على اثارة التفكير.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2. ثقافة الطلبة السابقة نقطة البدء في التعلم الجديد.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3.اضافة المرح الى الموقف التعليمي ما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أمكن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4. دع عقل الطالب يعمل وليكن للمعلم قلب.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5. ترتيب جلسة الطلبة لتتناسب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والموضوع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6. التعزيز في الوقت المناسب.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7.احترام الطلبة وتقديرهم.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8.حسن الاصغاء.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9. تنويع اساليب التقويم.</w:t>
      </w:r>
    </w:p>
    <w:p w:rsidR="00841CE9" w:rsidRP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10. تنويع مصادر التعلم.</w:t>
      </w:r>
    </w:p>
    <w:p w:rsidR="00841CE9" w:rsidRDefault="00841CE9" w:rsidP="00152D44">
      <w:pPr>
        <w:spacing w:after="0" w:line="276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11. الهدوء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والصبر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.</w:t>
      </w:r>
    </w:p>
    <w:p w:rsid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</w:p>
    <w:p w:rsidR="00841CE9" w:rsidRPr="00841CE9" w:rsidRDefault="00841CE9" w:rsidP="00841CE9">
      <w:pPr>
        <w:spacing w:after="0" w:line="240" w:lineRule="auto"/>
        <w:ind w:right="142"/>
        <w:jc w:val="lowKashida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bookmarkStart w:id="0" w:name="_GoBack"/>
      <w:bookmarkEnd w:id="0"/>
    </w:p>
    <w:p w:rsidR="00841CE9" w:rsidRPr="00841CE9" w:rsidRDefault="00841CE9" w:rsidP="00841CE9">
      <w:pPr>
        <w:spacing w:after="0" w:line="240" w:lineRule="auto"/>
        <w:ind w:right="142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</w:pPr>
      <w:r w:rsidRPr="00841CE9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lastRenderedPageBreak/>
        <w:t>دور المعلم لتحقيق فعالية التدريس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.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br/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إن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فاعلية العمليات التعليمية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والتربوية نعتمد أساسا علي طبيعة الاتصال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بين المعلم والمتعلم كما أن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مخرجات العملية التعليمية تتأثر بدرجة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كبيرة بطبيعة هذا الاتصال ، لذلك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فان علي المدرس أن يكون واعيا للدور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الذي يجب أن يقوم به لجعل تدريسه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فعالا ويحقق الهدف منه لذا فعليه أن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يحدد ما يلي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>:</w:t>
      </w:r>
      <w:r w:rsidRPr="00841CE9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</w:rPr>
        <w:br/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-1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اهداف الدرس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.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br/>
        <w:t xml:space="preserve">-2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اسلوب أو أساليب التدريس المناسبة لتحقيق هذا الهدف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</w:p>
    <w:p w:rsidR="00841CE9" w:rsidRPr="00841CE9" w:rsidRDefault="00841CE9" w:rsidP="00152D44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3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IQ"/>
        </w:rPr>
        <w:t>-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الخطوات المتسلسلة والمتدرجة لتعليم المهارة المراد </w:t>
      </w:r>
      <w:r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تعليمها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>.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br/>
        <w:t xml:space="preserve">4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IQ"/>
        </w:rPr>
        <w:t>-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طرق تنظيم المتعلمين اثناء تنفيذ النشاط هل سيتبع التعليم الجمعي ام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التعليم </w:t>
      </w:r>
    </w:p>
    <w:p w:rsidR="00841CE9" w:rsidRPr="00841CE9" w:rsidRDefault="00841CE9" w:rsidP="00841CE9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32"/>
          <w:szCs w:val="32"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-5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IQ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تحديد الاساليب المناسبة لتحفيز المتعلم علي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العمل</w:t>
      </w:r>
      <w:r w:rsidR="00152D44"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>.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br/>
        <w:t xml:space="preserve">6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IQ"/>
        </w:rPr>
        <w:t>-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اسلوب تقديم التغذية الراجعة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المناسبة</w:t>
      </w:r>
      <w:r w:rsidR="00152D44"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>.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</w:p>
    <w:p w:rsidR="00841CE9" w:rsidRPr="00841CE9" w:rsidRDefault="00841CE9" w:rsidP="00841CE9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-7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كيفية خلق المناخ التعليمي المناسبة لممارسة التفكير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والابداع</w:t>
      </w:r>
      <w:r w:rsidR="00152D44"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>.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br/>
        <w:t xml:space="preserve">- 8 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اسلوب قياس مدي ما تحقق من </w:t>
      </w:r>
      <w:r w:rsidR="00152D44" w:rsidRPr="00841CE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اهداف</w:t>
      </w:r>
      <w:r w:rsidR="00152D44"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>.</w:t>
      </w:r>
      <w:r w:rsidRPr="00841CE9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</w:p>
    <w:p w:rsidR="00841CE9" w:rsidRPr="00841CE9" w:rsidRDefault="00841CE9" w:rsidP="00841CE9">
      <w:p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841CE9" w:rsidRPr="00841CE9" w:rsidRDefault="00841CE9" w:rsidP="00841CE9">
      <w:p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sectPr w:rsidR="00841CE9" w:rsidRPr="00841CE9" w:rsidSect="00551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4F8"/>
    <w:multiLevelType w:val="hybridMultilevel"/>
    <w:tmpl w:val="9E7ED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F9"/>
    <w:rsid w:val="00152D44"/>
    <w:rsid w:val="004B16F9"/>
    <w:rsid w:val="00551BAF"/>
    <w:rsid w:val="00841CE9"/>
    <w:rsid w:val="00B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0B1A1"/>
  <w15:chartTrackingRefBased/>
  <w15:docId w15:val="{B468F86B-22A8-4278-A292-966A9CA3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2024-09-21T15:39:00Z</dcterms:created>
  <dcterms:modified xsi:type="dcterms:W3CDTF">2024-09-21T16:06:00Z</dcterms:modified>
</cp:coreProperties>
</file>