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C7A" w:rsidRPr="00561C7A" w:rsidRDefault="00561C7A" w:rsidP="00561C7A">
      <w:pPr>
        <w:shd w:val="clear" w:color="auto" w:fill="F1F1F1"/>
        <w:bidi w:val="0"/>
        <w:spacing w:before="750" w:after="450" w:line="276" w:lineRule="auto"/>
        <w:ind w:right="645"/>
        <w:outlineLvl w:val="0"/>
        <w:rPr>
          <w:rFonts w:ascii="Times New Roman" w:eastAsia="Times New Roman" w:hAnsi="Times New Roman" w:cs="Times New Roman"/>
          <w:color w:val="00978B"/>
          <w:kern w:val="36"/>
          <w:sz w:val="48"/>
          <w:szCs w:val="48"/>
        </w:rPr>
      </w:pPr>
      <w:r w:rsidRPr="00561C7A">
        <w:rPr>
          <w:rFonts w:ascii="Times New Roman" w:eastAsia="Times New Roman" w:hAnsi="Times New Roman" w:cs="Times New Roman"/>
          <w:color w:val="00978B"/>
          <w:kern w:val="36"/>
          <w:sz w:val="48"/>
          <w:szCs w:val="48"/>
          <w:rtl/>
        </w:rPr>
        <w:t>أنواع تخطيط الدروس ومكونات خطة التدريس الفعالة</w:t>
      </w:r>
      <w:r>
        <w:rPr>
          <w:rFonts w:ascii="Times New Roman" w:eastAsia="Times New Roman" w:hAnsi="Times New Roman" w:cs="Times New Roman" w:hint="cs"/>
          <w:color w:val="00978B"/>
          <w:kern w:val="36"/>
          <w:sz w:val="48"/>
          <w:szCs w:val="48"/>
          <w:rtl/>
        </w:rPr>
        <w:t xml:space="preserve">              </w:t>
      </w:r>
    </w:p>
    <w:p w:rsidR="00561C7A" w:rsidRPr="00561C7A" w:rsidRDefault="00561C7A" w:rsidP="00561C7A">
      <w:pPr>
        <w:shd w:val="clear" w:color="auto" w:fill="F1F1F1"/>
        <w:bidi w:val="0"/>
        <w:spacing w:after="0" w:line="276" w:lineRule="auto"/>
        <w:ind w:right="645"/>
        <w:jc w:val="right"/>
        <w:rPr>
          <w:rFonts w:ascii="Times New Roman" w:eastAsia="Times New Roman" w:hAnsi="Times New Roman" w:cs="Times New Roman"/>
          <w:color w:val="515151"/>
          <w:sz w:val="28"/>
          <w:szCs w:val="28"/>
        </w:rPr>
      </w:pPr>
      <w:r w:rsidRPr="00561C7A">
        <w:rPr>
          <w:rFonts w:ascii="Times New Roman" w:eastAsia="Times New Roman" w:hAnsi="Times New Roman" w:cs="Times New Roman"/>
          <w:color w:val="515151"/>
          <w:sz w:val="28"/>
          <w:szCs w:val="28"/>
          <w:rtl/>
        </w:rPr>
        <w:t>يعد التخطيط الجيد للدرس أمرًا حاسمًا بالفعل في عملية التدريس لأنه يوفر النظام والتنظيم ، ويوضح الأهداف التعليمية ، ويعد المحتوى التعليمي بشكل فعال ، ويساهم في تقييم التعلم ومراقبة تقدم الطالب</w:t>
      </w:r>
      <w:r w:rsidRPr="00561C7A">
        <w:rPr>
          <w:rFonts w:ascii="Times New Roman" w:eastAsia="Times New Roman" w:hAnsi="Times New Roman" w:cs="Times New Roman"/>
          <w:color w:val="515151"/>
          <w:sz w:val="28"/>
          <w:szCs w:val="28"/>
        </w:rPr>
        <w:t>.</w:t>
      </w:r>
    </w:p>
    <w:p w:rsidR="00561C7A" w:rsidRPr="00561C7A" w:rsidRDefault="00561C7A" w:rsidP="00561C7A">
      <w:pPr>
        <w:shd w:val="clear" w:color="auto" w:fill="FFFFFF"/>
        <w:spacing w:after="100" w:afterAutospacing="1" w:line="276" w:lineRule="auto"/>
        <w:ind w:left="787" w:right="645"/>
        <w:rPr>
          <w:rFonts w:ascii="TheSans" w:eastAsia="Times New Roman" w:hAnsi="TheSans" w:cs="Times New Roman"/>
          <w:color w:val="212529"/>
          <w:sz w:val="28"/>
          <w:szCs w:val="28"/>
        </w:rPr>
      </w:pPr>
      <w:r w:rsidRPr="00561C7A">
        <w:rPr>
          <w:rFonts w:ascii="TheSans" w:eastAsia="Times New Roman" w:hAnsi="TheSans" w:cs="Times New Roman"/>
          <w:color w:val="212529"/>
          <w:sz w:val="28"/>
          <w:szCs w:val="28"/>
          <w:rtl/>
        </w:rPr>
        <w:t>يعد التخطيط الجيد للتدريس أمراً حاسمًا في عملية التعليم. فعندما يقوم المعلم بتنظيم وتجهيز الدروس بعناية واهتمام، يتم توفير بيئة تعليمية فعالة ويتم تحقيق نتائج التعلم المرجوة بطريقة أكثر كفاءة. إن التخطيط الجيد يتطلب مجموعة من المهارات الخاصة التي يجب أن يتعلمها المعلم ويطبقها بشكل منهجي ومنظم.</w:t>
      </w:r>
    </w:p>
    <w:p w:rsidR="00561C7A" w:rsidRPr="00561C7A" w:rsidRDefault="00561C7A" w:rsidP="00561C7A">
      <w:pPr>
        <w:shd w:val="clear" w:color="auto" w:fill="FFFFFF"/>
        <w:spacing w:after="100" w:afterAutospacing="1" w:line="276" w:lineRule="auto"/>
        <w:ind w:left="787" w:right="645"/>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في هذا المقال، سنناقش مفهوم التخطيط الجيد للتدريس وأهميته في سياق التعليم الحديث. سنستكشف المهارات الضرورية للمعلم في عملية التخطيط، وكذلك العناصر التي يجب أن تشملها خطة الدرس الجيدة.</w:t>
      </w:r>
    </w:p>
    <w:p w:rsidR="00561C7A" w:rsidRPr="00561C7A" w:rsidRDefault="00561C7A" w:rsidP="00561C7A">
      <w:pPr>
        <w:shd w:val="clear" w:color="auto" w:fill="FFFFFF"/>
        <w:spacing w:after="100" w:afterAutospacing="1" w:line="276" w:lineRule="auto"/>
        <w:ind w:left="787" w:right="645"/>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مع فهم أهمية التخطيط الجيد للتدريس واكتساب المهارات اللازمة، يمكن للمعلمين أن يصبحوا أكثر فعالية وتأثيرًا في تحقيق أهداف التعلم للطلاب. دعونا نتعمق في هذا الموضوع المهم ونكتشف كيف يمكن تحقيق أفضل تجربة تعليمية من خلال التخطيط الجيد للتدريس.</w:t>
      </w:r>
    </w:p>
    <w:p w:rsidR="00561C7A" w:rsidRPr="00561C7A" w:rsidRDefault="00561C7A" w:rsidP="00561C7A">
      <w:pPr>
        <w:shd w:val="clear" w:color="auto" w:fill="FFFFFF"/>
        <w:spacing w:after="100" w:afterAutospacing="1" w:line="276" w:lineRule="auto"/>
        <w:ind w:left="787" w:right="645"/>
        <w:rPr>
          <w:rFonts w:ascii="TheSans" w:eastAsia="Times New Roman" w:hAnsi="TheSans" w:cs="Times New Roman"/>
          <w:b/>
          <w:bCs/>
          <w:color w:val="212529"/>
          <w:sz w:val="28"/>
          <w:szCs w:val="28"/>
          <w:rtl/>
        </w:rPr>
      </w:pPr>
      <w:r w:rsidRPr="00561C7A">
        <w:rPr>
          <w:rFonts w:ascii="TheSans" w:eastAsia="Times New Roman" w:hAnsi="TheSans" w:cs="Times New Roman"/>
          <w:b/>
          <w:bCs/>
          <w:color w:val="212529"/>
          <w:sz w:val="28"/>
          <w:szCs w:val="28"/>
          <w:rtl/>
        </w:rPr>
        <w:t> </w:t>
      </w:r>
    </w:p>
    <w:p w:rsidR="00561C7A" w:rsidRPr="00561C7A" w:rsidRDefault="00561C7A" w:rsidP="00561C7A">
      <w:pPr>
        <w:shd w:val="clear" w:color="auto" w:fill="FFFFFF"/>
        <w:spacing w:after="100" w:afterAutospacing="1" w:line="276" w:lineRule="auto"/>
        <w:ind w:left="787" w:right="645"/>
        <w:outlineLvl w:val="1"/>
        <w:rPr>
          <w:rFonts w:ascii="TheSans" w:eastAsia="Times New Roman" w:hAnsi="TheSans" w:cs="Times New Roman"/>
          <w:b/>
          <w:bCs/>
          <w:sz w:val="33"/>
          <w:szCs w:val="33"/>
          <w:rtl/>
        </w:rPr>
      </w:pPr>
      <w:r w:rsidRPr="00561C7A">
        <w:rPr>
          <w:rFonts w:ascii="TheSans" w:eastAsia="Times New Roman" w:hAnsi="TheSans" w:cs="Times New Roman"/>
          <w:b/>
          <w:bCs/>
          <w:sz w:val="33"/>
          <w:szCs w:val="33"/>
          <w:rtl/>
        </w:rPr>
        <w:t>مفهوم التخطيط الجيد للتدريس</w:t>
      </w:r>
    </w:p>
    <w:p w:rsidR="00561C7A" w:rsidRPr="00561C7A" w:rsidRDefault="00561C7A" w:rsidP="00561C7A">
      <w:pPr>
        <w:shd w:val="clear" w:color="auto" w:fill="FFFFFF"/>
        <w:spacing w:after="100" w:afterAutospacing="1" w:line="276" w:lineRule="auto"/>
        <w:ind w:left="787" w:right="645"/>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التخطيط الجيد للتدريس يعني تنظيم وترتيب العملية التعليمية بشكل منهجي ومنظم، بناءً على أهداف التعلم المحددة. يشمل التخطيط الجيد للتدريس تحديد الأهداف التعليمية المحددة والملائمة، وتصميم المحتوى التعليمي المناسب، واختيار الاستراتيجيات و</w:t>
      </w:r>
      <w:hyperlink r:id="rId5" w:history="1">
        <w:r w:rsidRPr="00561C7A">
          <w:rPr>
            <w:rFonts w:ascii="TheSans" w:eastAsia="Times New Roman" w:hAnsi="TheSans" w:cs="Times New Roman"/>
            <w:color w:val="007BFF"/>
            <w:sz w:val="28"/>
            <w:szCs w:val="28"/>
            <w:rtl/>
          </w:rPr>
          <w:t>الوسائل التعليمية</w:t>
        </w:r>
      </w:hyperlink>
      <w:r w:rsidRPr="00561C7A">
        <w:rPr>
          <w:rFonts w:ascii="TheSans" w:eastAsia="Times New Roman" w:hAnsi="TheSans" w:cs="Times New Roman"/>
          <w:color w:val="212529"/>
          <w:sz w:val="28"/>
          <w:szCs w:val="28"/>
          <w:rtl/>
        </w:rPr>
        <w:t> الملائمة، وتقييم التعلم بشكل مستمر.</w:t>
      </w:r>
    </w:p>
    <w:p w:rsidR="00561C7A" w:rsidRPr="00561C7A" w:rsidRDefault="00561C7A" w:rsidP="00561C7A">
      <w:pPr>
        <w:shd w:val="clear" w:color="auto" w:fill="FFFFFF"/>
        <w:spacing w:after="100" w:afterAutospacing="1" w:line="276" w:lineRule="auto"/>
        <w:ind w:left="787" w:right="645"/>
        <w:rPr>
          <w:rFonts w:ascii="TheSans" w:eastAsia="Times New Roman" w:hAnsi="TheSans" w:cs="Times New Roman" w:hint="cs"/>
          <w:color w:val="212529"/>
          <w:sz w:val="24"/>
          <w:szCs w:val="24"/>
          <w:rtl/>
          <w:lang w:bidi="ar-IQ"/>
        </w:rPr>
      </w:pPr>
      <w:r w:rsidRPr="00561C7A">
        <w:rPr>
          <w:rFonts w:ascii="TheSans" w:eastAsia="Times New Roman" w:hAnsi="TheSans" w:cs="Times New Roman"/>
          <w:color w:val="212529"/>
          <w:sz w:val="24"/>
          <w:szCs w:val="24"/>
          <w:rtl/>
        </w:rPr>
        <w:t> </w:t>
      </w:r>
    </w:p>
    <w:p w:rsidR="00561C7A" w:rsidRPr="00561C7A" w:rsidRDefault="00561C7A" w:rsidP="00561C7A">
      <w:pPr>
        <w:shd w:val="clear" w:color="auto" w:fill="FFFFFF"/>
        <w:spacing w:after="100" w:afterAutospacing="1" w:line="276" w:lineRule="auto"/>
        <w:ind w:left="787" w:right="645"/>
        <w:outlineLvl w:val="2"/>
        <w:rPr>
          <w:rFonts w:ascii="TheSans" w:eastAsia="Times New Roman" w:hAnsi="TheSans" w:cs="Times New Roman"/>
          <w:b/>
          <w:bCs/>
          <w:sz w:val="30"/>
          <w:szCs w:val="30"/>
          <w:rtl/>
        </w:rPr>
      </w:pPr>
      <w:r w:rsidRPr="00561C7A">
        <w:rPr>
          <w:rFonts w:ascii="TheSans" w:eastAsia="Times New Roman" w:hAnsi="TheSans" w:cs="Times New Roman"/>
          <w:b/>
          <w:bCs/>
          <w:sz w:val="30"/>
          <w:szCs w:val="30"/>
          <w:rtl/>
        </w:rPr>
        <w:t>من خلال التخطيط الجيد، يتم تحقيق عدة فوائد:</w:t>
      </w:r>
    </w:p>
    <w:p w:rsidR="00561C7A" w:rsidRPr="00561C7A" w:rsidRDefault="00561C7A" w:rsidP="00561C7A">
      <w:pPr>
        <w:numPr>
          <w:ilvl w:val="0"/>
          <w:numId w:val="1"/>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يساعد التخطيط الجيد في توفير ترتيب وتنظيم للدروس، مما يعزز تدفق العملية التعليمية ويقلل من الفوضى.</w:t>
      </w:r>
    </w:p>
    <w:p w:rsidR="00561C7A" w:rsidRPr="00561C7A" w:rsidRDefault="00561C7A" w:rsidP="00561C7A">
      <w:pPr>
        <w:numPr>
          <w:ilvl w:val="0"/>
          <w:numId w:val="1"/>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يساعد في تحديد الأهداف التعليمية بوضوح، مما يسهم في توجيه التعلم وتوفير توجيه واضح للمعلم والطلاب.</w:t>
      </w:r>
    </w:p>
    <w:p w:rsidR="00561C7A" w:rsidRPr="00561C7A" w:rsidRDefault="00561C7A" w:rsidP="00561C7A">
      <w:pPr>
        <w:numPr>
          <w:ilvl w:val="0"/>
          <w:numId w:val="1"/>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lastRenderedPageBreak/>
        <w:t>يساعد في تحضير المحتوى التعليمي بشكل منظم ومنهجي، مما يجعله أكثر فهمًا من قبل الطلاب. يسمح التخطيط الجيد لاختيار الاستراتيجيات والوسائل التعليمية المناسبة، مما يزيد من فاعلية عملية التدريس ويشجع التفاعل والمشاركة النشطة للطلاب.</w:t>
      </w:r>
    </w:p>
    <w:p w:rsidR="00561C7A" w:rsidRPr="00561C7A" w:rsidRDefault="00561C7A" w:rsidP="00561C7A">
      <w:pPr>
        <w:numPr>
          <w:ilvl w:val="0"/>
          <w:numId w:val="1"/>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يساهم في تقييم التعلم وملاحظة تقدم الطلاب، مما يسمح بتعديل الأساليب والتقنيات التدريسية لتحقيق أفضل نتائج تعليمية.</w:t>
      </w:r>
    </w:p>
    <w:p w:rsidR="00561C7A" w:rsidRPr="00561C7A" w:rsidRDefault="00561C7A" w:rsidP="001F79A7">
      <w:pPr>
        <w:shd w:val="clear" w:color="auto" w:fill="FFFFFF"/>
        <w:spacing w:after="100" w:afterAutospacing="1" w:line="276" w:lineRule="auto"/>
        <w:ind w:left="787" w:right="645"/>
        <w:rPr>
          <w:rFonts w:ascii="TheSans" w:eastAsia="Times New Roman" w:hAnsi="TheSans" w:cs="Times New Roman"/>
          <w:color w:val="212529"/>
          <w:sz w:val="24"/>
          <w:szCs w:val="24"/>
          <w:rtl/>
        </w:rPr>
      </w:pPr>
      <w:r w:rsidRPr="00561C7A">
        <w:rPr>
          <w:rFonts w:ascii="TheSans" w:eastAsia="Times New Roman" w:hAnsi="TheSans" w:cs="Times New Roman"/>
          <w:color w:val="212529"/>
          <w:sz w:val="28"/>
          <w:szCs w:val="28"/>
          <w:rtl/>
        </w:rPr>
        <w:t> </w:t>
      </w:r>
    </w:p>
    <w:p w:rsidR="00561C7A" w:rsidRPr="00561C7A" w:rsidRDefault="00561C7A" w:rsidP="00561C7A">
      <w:pPr>
        <w:shd w:val="clear" w:color="auto" w:fill="FFFFFF"/>
        <w:spacing w:after="100" w:afterAutospacing="1" w:line="276" w:lineRule="auto"/>
        <w:ind w:left="787" w:right="645"/>
        <w:outlineLvl w:val="1"/>
        <w:rPr>
          <w:rFonts w:ascii="TheSans" w:eastAsia="Times New Roman" w:hAnsi="TheSans" w:cs="Times New Roman"/>
          <w:b/>
          <w:bCs/>
          <w:sz w:val="33"/>
          <w:szCs w:val="33"/>
          <w:rtl/>
        </w:rPr>
      </w:pPr>
      <w:r w:rsidRPr="00561C7A">
        <w:rPr>
          <w:rFonts w:ascii="TheSans" w:eastAsia="Times New Roman" w:hAnsi="TheSans" w:cs="Times New Roman"/>
          <w:b/>
          <w:bCs/>
          <w:sz w:val="33"/>
          <w:szCs w:val="33"/>
          <w:rtl/>
        </w:rPr>
        <w:t>مهارات التخطيط الجيد للتدريس</w:t>
      </w:r>
    </w:p>
    <w:p w:rsidR="00561C7A" w:rsidRPr="00561C7A" w:rsidRDefault="00561C7A" w:rsidP="00561C7A">
      <w:pPr>
        <w:shd w:val="clear" w:color="auto" w:fill="FFFFFF"/>
        <w:spacing w:after="100" w:afterAutospacing="1" w:line="276" w:lineRule="auto"/>
        <w:ind w:left="787" w:right="645"/>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مهارات التخطيط للتدريس تشمل عدة جوانب تساعد المعلم على تنظيم وإدارة العملية التعليمية بشكل فعال. إليك بعض المهارات المهمة في هذا الاتجاه:</w:t>
      </w:r>
    </w:p>
    <w:p w:rsidR="00561C7A" w:rsidRPr="00561C7A" w:rsidRDefault="00561C7A" w:rsidP="00561C7A">
      <w:pPr>
        <w:numPr>
          <w:ilvl w:val="0"/>
          <w:numId w:val="2"/>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تحليل الاحتياجات: القدرة على تحليل احتياجات المتعلمين وفهم مستواهم الحالي، وذلك لتحديد الأهداف التعليمية البناءة والمناسبة.</w:t>
      </w:r>
    </w:p>
    <w:p w:rsidR="00561C7A" w:rsidRPr="00561C7A" w:rsidRDefault="00561C7A" w:rsidP="00561C7A">
      <w:pPr>
        <w:numPr>
          <w:ilvl w:val="0"/>
          <w:numId w:val="2"/>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تصميم المنهج: القدرة على تنظيم وتصميم المنهج بشكل تسلسلي ومنطقي، مع تحديد المحتوى والمفاهيم الأساسية التي يجب تغطيتها وتنميتها.</w:t>
      </w:r>
    </w:p>
    <w:p w:rsidR="00561C7A" w:rsidRPr="00561C7A" w:rsidRDefault="00561C7A" w:rsidP="00561C7A">
      <w:pPr>
        <w:numPr>
          <w:ilvl w:val="0"/>
          <w:numId w:val="2"/>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تحديد الأهداف التعليمية: القدرة على تحديد أهداف تعلم واضحة ومحددة، تركز على المهارات والمعرفة التي يجب أن يحققها المتعلمون بنهاية الدرس أو الوحدة التعليمية.</w:t>
      </w:r>
    </w:p>
    <w:p w:rsidR="00561C7A" w:rsidRPr="00561C7A" w:rsidRDefault="00561C7A" w:rsidP="00561C7A">
      <w:pPr>
        <w:numPr>
          <w:ilvl w:val="0"/>
          <w:numId w:val="2"/>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اختيار الاستراتيجيات التعليمية: القدرة على اختيار وتنفيذ استراتيجيات وأساليب تعليمية مناسبة، مثل المحاضرات التوضيحية والمناقشات الجماعية والتعلم التعاوني والتجارب العملية وغيرها، لتعزيز تفاعل وتشارك المتعلمين.</w:t>
      </w:r>
    </w:p>
    <w:p w:rsidR="00561C7A" w:rsidRPr="00561C7A" w:rsidRDefault="00561C7A" w:rsidP="00561C7A">
      <w:pPr>
        <w:numPr>
          <w:ilvl w:val="0"/>
          <w:numId w:val="2"/>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 xml:space="preserve">استخدام وسائل التعليم: القدرة على اختيار واستخدام وسائل التعليم المناسبة، مثل العروض التقديمية والوسائط المتعددة </w:t>
      </w:r>
      <w:r w:rsidRPr="00561C7A">
        <w:rPr>
          <w:rFonts w:ascii="TheSans" w:eastAsia="Times New Roman" w:hAnsi="TheSans" w:cs="Times New Roman"/>
          <w:sz w:val="28"/>
          <w:szCs w:val="28"/>
          <w:rtl/>
        </w:rPr>
        <w:t>و</w:t>
      </w:r>
      <w:hyperlink r:id="rId6" w:history="1">
        <w:r w:rsidRPr="00561C7A">
          <w:rPr>
            <w:rFonts w:ascii="TheSans" w:eastAsia="Times New Roman" w:hAnsi="TheSans" w:cs="Times New Roman"/>
            <w:sz w:val="28"/>
            <w:szCs w:val="28"/>
            <w:rtl/>
          </w:rPr>
          <w:t>التكنولوجيا التعليمية</w:t>
        </w:r>
      </w:hyperlink>
      <w:r w:rsidRPr="00561C7A">
        <w:rPr>
          <w:rFonts w:ascii="TheSans" w:eastAsia="Times New Roman" w:hAnsi="TheSans" w:cs="Times New Roman"/>
          <w:sz w:val="28"/>
          <w:szCs w:val="28"/>
          <w:rtl/>
        </w:rPr>
        <w:t xml:space="preserve">، </w:t>
      </w:r>
      <w:r w:rsidRPr="00561C7A">
        <w:rPr>
          <w:rFonts w:ascii="TheSans" w:eastAsia="Times New Roman" w:hAnsi="TheSans" w:cs="Times New Roman"/>
          <w:color w:val="212529"/>
          <w:sz w:val="28"/>
          <w:szCs w:val="28"/>
          <w:rtl/>
        </w:rPr>
        <w:t>لتعزيز تفاعل وفهم المفاهيم.</w:t>
      </w:r>
    </w:p>
    <w:p w:rsidR="00561C7A" w:rsidRPr="00561C7A" w:rsidRDefault="00561C7A" w:rsidP="00561C7A">
      <w:pPr>
        <w:numPr>
          <w:ilvl w:val="0"/>
          <w:numId w:val="2"/>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تقييم التعلم: القدرة على تصميم وتنفيذ أدوات التقييم المناسبة لقياس تحصيل المتعلمين وفهمهم للمفاهيم، واستخدام نتائج التقييم لتحسين عملية التدريس وتوجيه التعلم المستقبلي.</w:t>
      </w:r>
    </w:p>
    <w:p w:rsidR="00561C7A" w:rsidRPr="00561C7A" w:rsidRDefault="00561C7A" w:rsidP="00561C7A">
      <w:pPr>
        <w:numPr>
          <w:ilvl w:val="0"/>
          <w:numId w:val="2"/>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مهارة التنظيم: تعد أحد المهارات الأساسية في عملية التخطيط التعليمي. تساعد هذه المهارة في تنظيم الوقت، وترتيب المحتوى والنشاطات، واستخدام الموارد التعليمية بشكل فعال. كما تسهم في إدارة الفصل الدراسي بطريقة منظمة.</w:t>
      </w:r>
    </w:p>
    <w:p w:rsidR="00561C7A" w:rsidRPr="00561C7A" w:rsidRDefault="00561C7A" w:rsidP="00561C7A">
      <w:pPr>
        <w:numPr>
          <w:ilvl w:val="0"/>
          <w:numId w:val="2"/>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مهارة إدارة الوقت: إدارة الوقت هي مهارة أساسية في التخطيط للتدريس. تساعد في تحقيق التوازن وتنظيم الدروس بشكل منطقي. تسمح باستغلال الوقت بشكل فعال وتخصيص وقت للأنشطة الإضافية، وتساعد في التعامل مع التحديات والمشاكل التي تنشأ.</w:t>
      </w:r>
    </w:p>
    <w:p w:rsidR="00561C7A" w:rsidRPr="00561C7A" w:rsidRDefault="00561C7A" w:rsidP="00561C7A">
      <w:pPr>
        <w:numPr>
          <w:ilvl w:val="0"/>
          <w:numId w:val="2"/>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التننسيق بين الخطط والمناهج الدراسية: توفيق الخطط والمناهج هي مهارة مهمة في التخطيط للتدريس. يتضمن ذلك مطابقة الأهداف التعليمية والمحتوى المقرر في المناهج مع خطط الدروس. يجب أيضًا ضبط الترتيب الزمني للموضوعات والمفاهيم المقررة لتناسب خطط التدريس.</w:t>
      </w:r>
    </w:p>
    <w:p w:rsidR="00561C7A" w:rsidRPr="00561C7A" w:rsidRDefault="00561C7A" w:rsidP="00561C7A">
      <w:pPr>
        <w:shd w:val="clear" w:color="auto" w:fill="FFFFFF"/>
        <w:spacing w:after="100" w:afterAutospacing="1" w:line="276" w:lineRule="auto"/>
        <w:ind w:left="787" w:right="645"/>
        <w:rPr>
          <w:rFonts w:ascii="TheSans" w:eastAsia="Times New Roman" w:hAnsi="TheSans" w:cs="Times New Roman"/>
          <w:color w:val="212529"/>
          <w:sz w:val="24"/>
          <w:szCs w:val="24"/>
          <w:rtl/>
        </w:rPr>
      </w:pPr>
    </w:p>
    <w:p w:rsidR="00561C7A" w:rsidRPr="00561C7A" w:rsidRDefault="00561C7A" w:rsidP="00561C7A">
      <w:pPr>
        <w:shd w:val="clear" w:color="auto" w:fill="FFFFFF"/>
        <w:spacing w:after="100" w:afterAutospacing="1" w:line="276" w:lineRule="auto"/>
        <w:ind w:left="787" w:right="645"/>
        <w:outlineLvl w:val="1"/>
        <w:rPr>
          <w:rFonts w:ascii="TheSans" w:eastAsia="Times New Roman" w:hAnsi="TheSans" w:cs="Times New Roman"/>
          <w:b/>
          <w:bCs/>
          <w:sz w:val="33"/>
          <w:szCs w:val="33"/>
          <w:rtl/>
        </w:rPr>
      </w:pPr>
      <w:r w:rsidRPr="00561C7A">
        <w:rPr>
          <w:rFonts w:ascii="TheSans" w:eastAsia="Times New Roman" w:hAnsi="TheSans" w:cs="Times New Roman"/>
          <w:b/>
          <w:bCs/>
          <w:sz w:val="33"/>
          <w:szCs w:val="33"/>
          <w:rtl/>
        </w:rPr>
        <w:t>أنواع تخطيط الدروس</w:t>
      </w:r>
    </w:p>
    <w:p w:rsidR="00561C7A" w:rsidRPr="00561C7A" w:rsidRDefault="00561C7A" w:rsidP="001F79A7">
      <w:pPr>
        <w:shd w:val="clear" w:color="auto" w:fill="FFFFFF"/>
        <w:spacing w:after="100" w:afterAutospacing="1" w:line="276" w:lineRule="auto"/>
        <w:ind w:left="787" w:right="645"/>
        <w:rPr>
          <w:rFonts w:ascii="TheSans" w:eastAsia="Times New Roman" w:hAnsi="TheSans" w:cs="Times New Roman"/>
          <w:color w:val="212529"/>
          <w:sz w:val="28"/>
          <w:szCs w:val="28"/>
          <w:rtl/>
        </w:rPr>
      </w:pPr>
      <w:r w:rsidRPr="00561C7A">
        <w:rPr>
          <w:rFonts w:ascii="TheSans" w:eastAsia="Times New Roman" w:hAnsi="TheSans" w:cs="Times New Roman"/>
          <w:noProof/>
          <w:color w:val="212529"/>
          <w:sz w:val="24"/>
          <w:szCs w:val="24"/>
        </w:rPr>
        <mc:AlternateContent>
          <mc:Choice Requires="wps">
            <w:drawing>
              <wp:inline distT="0" distB="0" distL="0" distR="0" wp14:anchorId="1EED2EE4" wp14:editId="1CD81F34">
                <wp:extent cx="304800" cy="304800"/>
                <wp:effectExtent l="0" t="0" r="0" b="0"/>
                <wp:docPr id="7" name="AutoShape 12" descr="أنواع تخطيط الدروس"/>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ADEB57" id="AutoShape 12" o:spid="_x0000_s1026" alt="أنواع تخطيط الدروس"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MT6nY6wIAAOMFAAAOAAAAAAAA&#10;AAAAAAAAAC4CAABkcnMvZTJvRG9jLnhtbFBLAQItABQABgAIAAAAIQBMoOks2AAAAAMBAAAPAAAA&#10;AAAAAAAAAAAAAEUFAABkcnMvZG93bnJldi54bWxQSwUGAAAAAAQABADzAAAASgYAAAAA&#10;" filled="f" stroked="f">
                <o:lock v:ext="edit" aspectratio="t"/>
                <w10:wrap anchorx="page"/>
                <w10:anchorlock/>
              </v:rect>
            </w:pict>
          </mc:Fallback>
        </mc:AlternateContent>
      </w:r>
      <w:r w:rsidRPr="00561C7A">
        <w:rPr>
          <w:rFonts w:ascii="TheSans" w:eastAsia="Times New Roman" w:hAnsi="TheSans" w:cs="Times New Roman"/>
          <w:color w:val="212529"/>
          <w:sz w:val="28"/>
          <w:szCs w:val="28"/>
          <w:rtl/>
        </w:rPr>
        <w:t>هناك عدة أنواع من تخطيط الدروس التي يمكن للمعلمين استخدامها بناءً على احتياجاتهم وأسلوب التدريس المفضل. وفيما يلي بعض الأنواع الشائعة لتخطيط الدروس:</w:t>
      </w:r>
    </w:p>
    <w:p w:rsidR="00561C7A" w:rsidRPr="00561C7A" w:rsidRDefault="00561C7A" w:rsidP="00561C7A">
      <w:pPr>
        <w:numPr>
          <w:ilvl w:val="0"/>
          <w:numId w:val="3"/>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خطة الدرس التقليدية: تشمل هذه الخطة مكونات أساسية مثل الهدف التعليمي والمدة الزمنية والمحتوى المقرر والاستراتيجيات التعليمية ووسائل التقييم.</w:t>
      </w:r>
    </w:p>
    <w:p w:rsidR="00561C7A" w:rsidRPr="00561C7A" w:rsidRDefault="00561C7A" w:rsidP="00561C7A">
      <w:pPr>
        <w:numPr>
          <w:ilvl w:val="0"/>
          <w:numId w:val="3"/>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خطة الدرس المعكوس: في هذه الخطة، يتم تقديم المحتوى الأساسي للطلاب خارج الصف عن طريق مقاطع الفيديو أو المواد التعليمية الأخرى، بينما يستخدم وقت الصف لتطبيق المفاهيم والتفاعل والمناقشة.</w:t>
      </w:r>
    </w:p>
    <w:p w:rsidR="00561C7A" w:rsidRPr="00561C7A" w:rsidRDefault="00561C7A" w:rsidP="00561C7A">
      <w:pPr>
        <w:numPr>
          <w:ilvl w:val="0"/>
          <w:numId w:val="3"/>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خطة الدرس التعاوني: تركز هذه الخطة على تشجيع التعاون والتفاعل بين الطلاب، حيث يتعاونون في حل المشكلات وإنجاز المشاريع ومناقشة الأفكار.</w:t>
      </w:r>
    </w:p>
    <w:p w:rsidR="00561C7A" w:rsidRPr="00561C7A" w:rsidRDefault="00561C7A" w:rsidP="00561C7A">
      <w:pPr>
        <w:numPr>
          <w:ilvl w:val="0"/>
          <w:numId w:val="3"/>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خطة الدرس المبتكرة: تتضمن هذه الخطة استخدام تقنيات وأساليب جديدة ومبتكرة في التدريس، مثل استخدام التكنولوجيا التعليمية أو الألعاب التعليمية أو القصص المصورة.</w:t>
      </w:r>
    </w:p>
    <w:p w:rsidR="00561C7A" w:rsidRPr="00561C7A" w:rsidRDefault="00561C7A" w:rsidP="00561C7A">
      <w:pPr>
        <w:numPr>
          <w:ilvl w:val="0"/>
          <w:numId w:val="3"/>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خطة الدرس التحليلية: تركز هذه الخطة على تحليل المحتوى المقرر بشكل مفصل، وتحليل احتياجات الطلاب واهتماماتهم، وتصميم أنشطة تعليمية تلبي هذه الاحتياجات.</w:t>
      </w:r>
    </w:p>
    <w:p w:rsidR="00561C7A" w:rsidRPr="00561C7A" w:rsidRDefault="00561C7A" w:rsidP="00561C7A">
      <w:pPr>
        <w:numPr>
          <w:ilvl w:val="0"/>
          <w:numId w:val="3"/>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خطة الدرس القائمة على المشروع: تعتمد هذه الخطة على تنفيذ مشروع تعليمي يتضمن مهام وأنشطة متعددة يتعاون فيها الطلاب لتحقيق أهداف تعلم محددة.</w:t>
      </w:r>
    </w:p>
    <w:p w:rsidR="00561C7A" w:rsidRPr="00561C7A" w:rsidRDefault="00561C7A" w:rsidP="00561C7A">
      <w:pPr>
        <w:shd w:val="clear" w:color="auto" w:fill="FFFFFF"/>
        <w:spacing w:after="100" w:afterAutospacing="1" w:line="276" w:lineRule="auto"/>
        <w:ind w:left="787" w:right="645"/>
        <w:rPr>
          <w:rFonts w:ascii="TheSans" w:eastAsia="Times New Roman" w:hAnsi="TheSans" w:cs="Times New Roman"/>
          <w:color w:val="212529"/>
          <w:sz w:val="24"/>
          <w:szCs w:val="24"/>
          <w:rtl/>
        </w:rPr>
      </w:pPr>
      <w:r w:rsidRPr="00561C7A">
        <w:rPr>
          <w:rFonts w:ascii="TheSans" w:eastAsia="Times New Roman" w:hAnsi="TheSans" w:cs="Times New Roman"/>
          <w:color w:val="212529"/>
          <w:sz w:val="24"/>
          <w:szCs w:val="24"/>
          <w:rtl/>
        </w:rPr>
        <w:t> </w:t>
      </w:r>
    </w:p>
    <w:p w:rsidR="00561C7A" w:rsidRPr="00561C7A" w:rsidRDefault="00561C7A" w:rsidP="00561C7A">
      <w:pPr>
        <w:shd w:val="clear" w:color="auto" w:fill="FFFFFF"/>
        <w:spacing w:after="100" w:afterAutospacing="1" w:line="276" w:lineRule="auto"/>
        <w:ind w:left="787" w:right="645"/>
        <w:outlineLvl w:val="1"/>
        <w:rPr>
          <w:rFonts w:ascii="TheSans" w:eastAsia="Times New Roman" w:hAnsi="TheSans" w:cs="Times New Roman"/>
          <w:b/>
          <w:bCs/>
          <w:sz w:val="33"/>
          <w:szCs w:val="33"/>
          <w:rtl/>
        </w:rPr>
      </w:pPr>
      <w:r w:rsidRPr="00561C7A">
        <w:rPr>
          <w:rFonts w:ascii="TheSans" w:eastAsia="Times New Roman" w:hAnsi="TheSans" w:cs="Times New Roman"/>
          <w:b/>
          <w:bCs/>
          <w:sz w:val="33"/>
          <w:szCs w:val="33"/>
          <w:rtl/>
        </w:rPr>
        <w:t>أهمية التخطيط للتدريس</w:t>
      </w:r>
    </w:p>
    <w:p w:rsidR="00561C7A" w:rsidRPr="00561C7A" w:rsidRDefault="00561C7A" w:rsidP="00561C7A">
      <w:pPr>
        <w:shd w:val="clear" w:color="auto" w:fill="FFFFFF"/>
        <w:spacing w:after="100" w:afterAutospacing="1" w:line="276" w:lineRule="auto"/>
        <w:ind w:left="787" w:right="645"/>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التخطيط للتدريس ذو أهمية كبيرة ولا يمكن التغاضي عنها، إليك بعض الأسباب التي تبرز أهمية التخطيط للتدريس:</w:t>
      </w:r>
    </w:p>
    <w:p w:rsidR="00561C7A" w:rsidRPr="00561C7A" w:rsidRDefault="00561C7A" w:rsidP="00561C7A">
      <w:pPr>
        <w:numPr>
          <w:ilvl w:val="0"/>
          <w:numId w:val="4"/>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تحقيق الأهداف التعليمية: يساعد التخطيط الجيد في تحقيق الأهداف التعليمية المحددة. يتيح للمعلم تحديد المفاهيم والمهارات التي يجب تعلمها، وتصميم الأنشطة والاستراتيجيات الملائمة لتحقيق هذه الأهداف.</w:t>
      </w:r>
    </w:p>
    <w:p w:rsidR="00561C7A" w:rsidRPr="00561C7A" w:rsidRDefault="00561C7A" w:rsidP="00561C7A">
      <w:pPr>
        <w:numPr>
          <w:ilvl w:val="0"/>
          <w:numId w:val="4"/>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توفير تجربة تعليمية منظمة: يسهم التخطيط في تنظيم الدروس والفصول بشكل منهجي ومنظم، مما يوفر تجربة تعليمية مرتبة ومنسقة للطلاب. يتم ترتيب المحتوى وتحديد تسلسل الأنشطة بشكل مناسب، مما يعزز فهم الطلاب وتوجيههم بشكل أفضل.</w:t>
      </w:r>
    </w:p>
    <w:p w:rsidR="00561C7A" w:rsidRPr="00561C7A" w:rsidRDefault="00561C7A" w:rsidP="00561C7A">
      <w:pPr>
        <w:numPr>
          <w:ilvl w:val="0"/>
          <w:numId w:val="4"/>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lastRenderedPageBreak/>
        <w:t>تعزيز فعالية العملية التعليمية: يساعد التخطيط على اختيار الاستراتيجيات التعليمية المناسبة واستخدام الوسائل التعليمية الفعالة. يتيح للمعلم تحضير المواد التعليمية واختبارها مسبقًا، مما يسهم في تحسين فاعلية التدريس وتعزيز تفاعل الطلاب وتحفيزهم.</w:t>
      </w:r>
    </w:p>
    <w:p w:rsidR="00561C7A" w:rsidRPr="00561C7A" w:rsidRDefault="00561C7A" w:rsidP="00561C7A">
      <w:pPr>
        <w:numPr>
          <w:ilvl w:val="0"/>
          <w:numId w:val="4"/>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تلبية احتياجات الطلاب المتنوعة: من خلال التخطيط، يمكن للمعلم أن يأخذ في الاعتبار احتياجات الطلاب المتنوعة ويعمل على توفير تجربة تعليمية شاملة. يمكن تبني استراتيجيات مختلفة وتنويع الوسائل التعليمية لتلبية احتياجات الطلاب بشكل فعال.</w:t>
      </w:r>
    </w:p>
    <w:p w:rsidR="00561C7A" w:rsidRPr="00561C7A" w:rsidRDefault="00561C7A" w:rsidP="001F79A7">
      <w:pPr>
        <w:shd w:val="clear" w:color="auto" w:fill="FFFFFF"/>
        <w:spacing w:after="100" w:afterAutospacing="1" w:line="276" w:lineRule="auto"/>
        <w:ind w:left="787" w:right="645"/>
        <w:rPr>
          <w:rFonts w:ascii="TheSans" w:eastAsia="Times New Roman" w:hAnsi="TheSans" w:cs="Times New Roman"/>
          <w:b/>
          <w:bCs/>
          <w:sz w:val="33"/>
          <w:szCs w:val="33"/>
          <w:rtl/>
        </w:rPr>
      </w:pPr>
      <w:r w:rsidRPr="00561C7A">
        <w:rPr>
          <w:rFonts w:ascii="TheSans" w:eastAsia="Times New Roman" w:hAnsi="TheSans" w:cs="Times New Roman"/>
          <w:color w:val="212529"/>
          <w:sz w:val="24"/>
          <w:szCs w:val="24"/>
          <w:rtl/>
        </w:rPr>
        <w:t> </w:t>
      </w:r>
      <w:r w:rsidRPr="00561C7A">
        <w:rPr>
          <w:rFonts w:ascii="TheSans" w:eastAsia="Times New Roman" w:hAnsi="TheSans" w:cs="Times New Roman"/>
          <w:b/>
          <w:bCs/>
          <w:sz w:val="33"/>
          <w:szCs w:val="33"/>
          <w:rtl/>
        </w:rPr>
        <w:t>مكونات خطة التدريس</w:t>
      </w:r>
    </w:p>
    <w:p w:rsidR="00561C7A" w:rsidRPr="00561C7A" w:rsidRDefault="00561C7A" w:rsidP="00561C7A">
      <w:pPr>
        <w:shd w:val="clear" w:color="auto" w:fill="FFFFFF"/>
        <w:spacing w:after="100" w:afterAutospacing="1" w:line="276" w:lineRule="auto"/>
        <w:ind w:left="787" w:right="645"/>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خطة التدريس تتكون عادة من عدة مكونات تساهم في تنظيم وتوجيه العملية التعليمية بشكل فعال. وفيما يلي بعض المكونات الأساسية التي قد تتضمنها خطة التدريس:</w:t>
      </w:r>
    </w:p>
    <w:p w:rsidR="00561C7A" w:rsidRPr="00561C7A" w:rsidRDefault="00561C7A" w:rsidP="00561C7A">
      <w:pPr>
        <w:numPr>
          <w:ilvl w:val="0"/>
          <w:numId w:val="5"/>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الهدف التعليمي: يتعين تحديد هدف محدد وواضح للدرس يحدد المعرفة أو المهارة التي يجب أن يحققها الطلاب بنهاية الدرس.</w:t>
      </w:r>
    </w:p>
    <w:p w:rsidR="00561C7A" w:rsidRPr="00561C7A" w:rsidRDefault="00561C7A" w:rsidP="00561C7A">
      <w:pPr>
        <w:numPr>
          <w:ilvl w:val="0"/>
          <w:numId w:val="5"/>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المحتوى: يشمل المحتوى الذي سيتم تدريسه، سواء كان معلومات أو مفاهيم أو مهارات. يجب تحديد المحتوى الأساسي الذي سيتم تناوله وتعريفه بشكل واضح.</w:t>
      </w:r>
    </w:p>
    <w:p w:rsidR="00561C7A" w:rsidRPr="00561C7A" w:rsidRDefault="00561C7A" w:rsidP="00561C7A">
      <w:pPr>
        <w:numPr>
          <w:ilvl w:val="0"/>
          <w:numId w:val="5"/>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استراتيجيات التعليم: تتضمن الأساليب والتقنيات التي ستستخدمها لنقل المحتوى وتسهيل عملية التعلم. يمكن أن تشمل استراتيجيات التوجيه المباشر، والتعلم التعاوني، والتعلم النشط، والاستخدام الفعال للوسائل التعليمية والتكنولوجيا.</w:t>
      </w:r>
    </w:p>
    <w:p w:rsidR="00561C7A" w:rsidRPr="00561C7A" w:rsidRDefault="00561C7A" w:rsidP="00561C7A">
      <w:pPr>
        <w:numPr>
          <w:ilvl w:val="0"/>
          <w:numId w:val="5"/>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ترتيب الدرس: يجب ترتيب الدروس والأنشطة بشكل منطقي ومتسلسل، مع تحديد تسلسل المفاهيم والمهارات التي سيتعلمها الطلاب على مراحل.</w:t>
      </w:r>
    </w:p>
    <w:p w:rsidR="00561C7A" w:rsidRPr="00561C7A" w:rsidRDefault="00561C7A" w:rsidP="00561C7A">
      <w:pPr>
        <w:numPr>
          <w:ilvl w:val="0"/>
          <w:numId w:val="5"/>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وسائل التقييم: تشمل الطرق والأدوات التي ستستخدمها لقياس تحقيق الطلاب للأهداف التعليمية. يمكن أن تشمل التقييمات الشفوية، والاختبارات، والأعمال الفصلية، والمشاريع، والملاحظات.</w:t>
      </w:r>
    </w:p>
    <w:p w:rsidR="00561C7A" w:rsidRPr="00561C7A" w:rsidRDefault="00561C7A" w:rsidP="00561C7A">
      <w:pPr>
        <w:numPr>
          <w:ilvl w:val="0"/>
          <w:numId w:val="5"/>
        </w:numPr>
        <w:shd w:val="clear" w:color="auto" w:fill="FFFFFF"/>
        <w:spacing w:before="100" w:beforeAutospacing="1" w:after="100" w:afterAutospacing="1" w:line="276" w:lineRule="auto"/>
        <w:ind w:left="787" w:right="645" w:firstLine="0"/>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جدولة الوقت: يجب تخصيص وقت محدد لكل جزء من الدرس والأنشطة المختلفة المخطط لها، يساعد جدولة الوقت على ضمان توزيع المحتوى والأنشطة.</w:t>
      </w:r>
    </w:p>
    <w:p w:rsidR="00561C7A" w:rsidRPr="00561C7A" w:rsidRDefault="00561C7A" w:rsidP="001F79A7">
      <w:pPr>
        <w:shd w:val="clear" w:color="auto" w:fill="FFFFFF"/>
        <w:spacing w:after="100" w:afterAutospacing="1" w:line="276" w:lineRule="auto"/>
        <w:ind w:left="787" w:right="645"/>
        <w:rPr>
          <w:rFonts w:ascii="TheSans" w:eastAsia="Times New Roman" w:hAnsi="TheSans" w:cs="Times New Roman"/>
          <w:color w:val="212529"/>
          <w:sz w:val="28"/>
          <w:szCs w:val="28"/>
          <w:rtl/>
        </w:rPr>
      </w:pPr>
      <w:r w:rsidRPr="00561C7A">
        <w:rPr>
          <w:rFonts w:ascii="TheSans" w:eastAsia="Times New Roman" w:hAnsi="TheSans" w:cs="Times New Roman"/>
          <w:color w:val="212529"/>
          <w:sz w:val="28"/>
          <w:szCs w:val="28"/>
          <w:rtl/>
        </w:rPr>
        <w:t> في الختام، يمكننا أن نستنتج أن التخطيط الجيد للتدريس هو أساس نجاح العملية التعليمية. يساعد التخطيط في تحقيق الأهداف التعليمية، وتوفير تجربة تعليمية منظمة وفعالة، وتلبية احتياجات الطلاب المتنوعة. بواسطة مكونات الخطة المناسبة، يمكن للمعلم أن يوجه وينظم الدروس بشكل محكم، ويوفر فرصًا للتفاعل والتعلم الفعال.</w:t>
      </w:r>
      <w:bookmarkStart w:id="0" w:name="_GoBack"/>
      <w:bookmarkEnd w:id="0"/>
      <w:r w:rsidRPr="00561C7A">
        <w:rPr>
          <w:rFonts w:ascii="TheSans" w:eastAsia="Times New Roman" w:hAnsi="TheSans" w:cs="Times New Roman"/>
          <w:color w:val="212529"/>
          <w:sz w:val="28"/>
          <w:szCs w:val="28"/>
          <w:rtl/>
        </w:rPr>
        <w:t>من الضروري أن يكون التخطيط للتدريس دورًا مستمرًا ومرنًا، حيث يمكن تعديل الخطة وتحسينها بناءً على ردود الفعل وتقييم التعلم. كما يجب أن يتماشى التخطيط مع أساليب التدريس الحديثة والابتكارات التعليمية، لتحقيق تجربة تعليمية ملهمة ومثيرة للاهتمام للطلاب.</w:t>
      </w:r>
    </w:p>
    <w:p w:rsidR="00FA218F" w:rsidRPr="00561C7A" w:rsidRDefault="00FA218F" w:rsidP="00561C7A">
      <w:pPr>
        <w:spacing w:line="276" w:lineRule="auto"/>
        <w:ind w:left="787" w:right="645"/>
        <w:rPr>
          <w:rFonts w:hint="cs"/>
          <w:sz w:val="28"/>
          <w:szCs w:val="28"/>
          <w:lang w:bidi="ar-IQ"/>
        </w:rPr>
      </w:pPr>
    </w:p>
    <w:sectPr w:rsidR="00FA218F" w:rsidRPr="00561C7A" w:rsidSect="00561C7A">
      <w:pgSz w:w="12240" w:h="15840"/>
      <w:pgMar w:top="1134" w:right="720" w:bottom="1985" w:left="81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heSans">
    <w:altName w:val="Times New Roman"/>
    <w:panose1 w:val="00000000000000000000"/>
    <w:charset w:val="00"/>
    <w:family w:val="roman"/>
    <w:notTrueType/>
    <w:pitch w:val="default"/>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00478"/>
    <w:multiLevelType w:val="multilevel"/>
    <w:tmpl w:val="4B38F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5453B0"/>
    <w:multiLevelType w:val="multilevel"/>
    <w:tmpl w:val="946A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26428"/>
    <w:multiLevelType w:val="multilevel"/>
    <w:tmpl w:val="3A842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E0592F"/>
    <w:multiLevelType w:val="multilevel"/>
    <w:tmpl w:val="348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5548BC"/>
    <w:multiLevelType w:val="multilevel"/>
    <w:tmpl w:val="3E02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C7A"/>
    <w:rsid w:val="001F79A7"/>
    <w:rsid w:val="00561C7A"/>
    <w:rsid w:val="0067276E"/>
    <w:rsid w:val="00FA21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066E"/>
  <w15:chartTrackingRefBased/>
  <w15:docId w15:val="{032B24C3-AAFB-4548-9021-995EEED1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8612">
      <w:bodyDiv w:val="1"/>
      <w:marLeft w:val="0"/>
      <w:marRight w:val="0"/>
      <w:marTop w:val="0"/>
      <w:marBottom w:val="0"/>
      <w:divBdr>
        <w:top w:val="none" w:sz="0" w:space="0" w:color="auto"/>
        <w:left w:val="none" w:sz="0" w:space="0" w:color="auto"/>
        <w:bottom w:val="none" w:sz="0" w:space="0" w:color="auto"/>
        <w:right w:val="none" w:sz="0" w:space="0" w:color="auto"/>
      </w:divBdr>
      <w:divsChild>
        <w:div w:id="1971861340">
          <w:marLeft w:val="1500"/>
          <w:marRight w:val="1500"/>
          <w:marTop w:val="0"/>
          <w:marBottom w:val="0"/>
          <w:divBdr>
            <w:top w:val="none" w:sz="0" w:space="0" w:color="auto"/>
            <w:left w:val="none" w:sz="0" w:space="0" w:color="auto"/>
            <w:bottom w:val="none" w:sz="0" w:space="0" w:color="auto"/>
            <w:right w:val="none" w:sz="0" w:space="0" w:color="auto"/>
          </w:divBdr>
          <w:divsChild>
            <w:div w:id="1902059939">
              <w:marLeft w:val="0"/>
              <w:marRight w:val="0"/>
              <w:marTop w:val="0"/>
              <w:marBottom w:val="0"/>
              <w:divBdr>
                <w:top w:val="none" w:sz="0" w:space="0" w:color="auto"/>
                <w:left w:val="none" w:sz="0" w:space="0" w:color="auto"/>
                <w:bottom w:val="none" w:sz="0" w:space="0" w:color="auto"/>
                <w:right w:val="none" w:sz="0" w:space="0" w:color="auto"/>
              </w:divBdr>
              <w:divsChild>
                <w:div w:id="1423186932">
                  <w:marLeft w:val="1275"/>
                  <w:marRight w:val="1275"/>
                  <w:marTop w:val="0"/>
                  <w:marBottom w:val="0"/>
                  <w:divBdr>
                    <w:top w:val="none" w:sz="0" w:space="0" w:color="auto"/>
                    <w:left w:val="none" w:sz="0" w:space="0" w:color="auto"/>
                    <w:bottom w:val="none" w:sz="0" w:space="0" w:color="auto"/>
                    <w:right w:val="none" w:sz="0" w:space="0" w:color="auto"/>
                  </w:divBdr>
                </w:div>
              </w:divsChild>
            </w:div>
          </w:divsChild>
        </w:div>
        <w:div w:id="535120227">
          <w:marLeft w:val="0"/>
          <w:marRight w:val="0"/>
          <w:marTop w:val="0"/>
          <w:marBottom w:val="0"/>
          <w:divBdr>
            <w:top w:val="none" w:sz="0" w:space="0" w:color="auto"/>
            <w:left w:val="none" w:sz="0" w:space="0" w:color="auto"/>
            <w:bottom w:val="none" w:sz="0" w:space="0" w:color="auto"/>
            <w:right w:val="none" w:sz="0" w:space="0" w:color="auto"/>
          </w:divBdr>
        </w:div>
      </w:divsChild>
    </w:div>
    <w:div w:id="411240160">
      <w:bodyDiv w:val="1"/>
      <w:marLeft w:val="0"/>
      <w:marRight w:val="0"/>
      <w:marTop w:val="0"/>
      <w:marBottom w:val="0"/>
      <w:divBdr>
        <w:top w:val="none" w:sz="0" w:space="0" w:color="auto"/>
        <w:left w:val="none" w:sz="0" w:space="0" w:color="auto"/>
        <w:bottom w:val="none" w:sz="0" w:space="0" w:color="auto"/>
        <w:right w:val="none" w:sz="0" w:space="0" w:color="auto"/>
      </w:divBdr>
      <w:divsChild>
        <w:div w:id="1036540406">
          <w:marLeft w:val="1500"/>
          <w:marRight w:val="1500"/>
          <w:marTop w:val="0"/>
          <w:marBottom w:val="0"/>
          <w:divBdr>
            <w:top w:val="none" w:sz="0" w:space="0" w:color="auto"/>
            <w:left w:val="none" w:sz="0" w:space="0" w:color="auto"/>
            <w:bottom w:val="none" w:sz="0" w:space="0" w:color="auto"/>
            <w:right w:val="none" w:sz="0" w:space="0" w:color="auto"/>
          </w:divBdr>
          <w:divsChild>
            <w:div w:id="550776126">
              <w:marLeft w:val="0"/>
              <w:marRight w:val="0"/>
              <w:marTop w:val="0"/>
              <w:marBottom w:val="0"/>
              <w:divBdr>
                <w:top w:val="none" w:sz="0" w:space="0" w:color="auto"/>
                <w:left w:val="none" w:sz="0" w:space="0" w:color="auto"/>
                <w:bottom w:val="none" w:sz="0" w:space="0" w:color="auto"/>
                <w:right w:val="none" w:sz="0" w:space="0" w:color="auto"/>
              </w:divBdr>
              <w:divsChild>
                <w:div w:id="112942651">
                  <w:marLeft w:val="1275"/>
                  <w:marRight w:val="1275"/>
                  <w:marTop w:val="0"/>
                  <w:marBottom w:val="0"/>
                  <w:divBdr>
                    <w:top w:val="none" w:sz="0" w:space="0" w:color="auto"/>
                    <w:left w:val="none" w:sz="0" w:space="0" w:color="auto"/>
                    <w:bottom w:val="none" w:sz="0" w:space="0" w:color="auto"/>
                    <w:right w:val="none" w:sz="0" w:space="0" w:color="auto"/>
                  </w:divBdr>
                </w:div>
              </w:divsChild>
            </w:div>
          </w:divsChild>
        </w:div>
        <w:div w:id="1582182704">
          <w:marLeft w:val="0"/>
          <w:marRight w:val="0"/>
          <w:marTop w:val="0"/>
          <w:marBottom w:val="0"/>
          <w:divBdr>
            <w:top w:val="none" w:sz="0" w:space="0" w:color="auto"/>
            <w:left w:val="none" w:sz="0" w:space="0" w:color="auto"/>
            <w:bottom w:val="none" w:sz="0" w:space="0" w:color="auto"/>
            <w:right w:val="none" w:sz="0" w:space="0" w:color="auto"/>
          </w:divBdr>
        </w:div>
      </w:divsChild>
    </w:div>
    <w:div w:id="1533110348">
      <w:bodyDiv w:val="1"/>
      <w:marLeft w:val="0"/>
      <w:marRight w:val="0"/>
      <w:marTop w:val="0"/>
      <w:marBottom w:val="0"/>
      <w:divBdr>
        <w:top w:val="none" w:sz="0" w:space="0" w:color="auto"/>
        <w:left w:val="none" w:sz="0" w:space="0" w:color="auto"/>
        <w:bottom w:val="none" w:sz="0" w:space="0" w:color="auto"/>
        <w:right w:val="none" w:sz="0" w:space="0" w:color="auto"/>
      </w:divBdr>
      <w:divsChild>
        <w:div w:id="1749767632">
          <w:marLeft w:val="1500"/>
          <w:marRight w:val="1500"/>
          <w:marTop w:val="0"/>
          <w:marBottom w:val="0"/>
          <w:divBdr>
            <w:top w:val="none" w:sz="0" w:space="0" w:color="auto"/>
            <w:left w:val="none" w:sz="0" w:space="0" w:color="auto"/>
            <w:bottom w:val="none" w:sz="0" w:space="0" w:color="auto"/>
            <w:right w:val="none" w:sz="0" w:space="0" w:color="auto"/>
          </w:divBdr>
          <w:divsChild>
            <w:div w:id="544219745">
              <w:marLeft w:val="0"/>
              <w:marRight w:val="0"/>
              <w:marTop w:val="0"/>
              <w:marBottom w:val="0"/>
              <w:divBdr>
                <w:top w:val="none" w:sz="0" w:space="0" w:color="auto"/>
                <w:left w:val="none" w:sz="0" w:space="0" w:color="auto"/>
                <w:bottom w:val="none" w:sz="0" w:space="0" w:color="auto"/>
                <w:right w:val="none" w:sz="0" w:space="0" w:color="auto"/>
              </w:divBdr>
              <w:divsChild>
                <w:div w:id="164785230">
                  <w:marLeft w:val="1275"/>
                  <w:marRight w:val="1275"/>
                  <w:marTop w:val="0"/>
                  <w:marBottom w:val="0"/>
                  <w:divBdr>
                    <w:top w:val="none" w:sz="0" w:space="0" w:color="auto"/>
                    <w:left w:val="none" w:sz="0" w:space="0" w:color="auto"/>
                    <w:bottom w:val="none" w:sz="0" w:space="0" w:color="auto"/>
                    <w:right w:val="none" w:sz="0" w:space="0" w:color="auto"/>
                  </w:divBdr>
                </w:div>
              </w:divsChild>
            </w:div>
          </w:divsChild>
        </w:div>
        <w:div w:id="594283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stepup.com/importance-education-technology-characteristics" TargetMode="External"/><Relationship Id="rId5" Type="http://schemas.openxmlformats.org/officeDocument/2006/relationships/hyperlink" Target="https://edustepup.com/most-important-modern-education-means-role-improving-teaching-learning-proc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al_nasih</dc:creator>
  <cp:keywords/>
  <dc:description/>
  <cp:lastModifiedBy>al_nasih</cp:lastModifiedBy>
  <cp:revision>1</cp:revision>
  <dcterms:created xsi:type="dcterms:W3CDTF">2024-08-19T12:00:00Z</dcterms:created>
  <dcterms:modified xsi:type="dcterms:W3CDTF">2024-08-19T12:13:00Z</dcterms:modified>
</cp:coreProperties>
</file>