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6A1" w:rsidRPr="00CA26A1" w:rsidRDefault="00CA26A1" w:rsidP="00CA26A1">
      <w:pPr>
        <w:ind w:left="-154" w:right="-142"/>
        <w:jc w:val="center"/>
        <w:rPr>
          <w:rFonts w:cs="PT Bold Heading" w:hint="cs"/>
          <w:sz w:val="32"/>
          <w:szCs w:val="32"/>
          <w:rtl/>
          <w:lang w:bidi="ar-IQ"/>
        </w:rPr>
      </w:pPr>
      <w:r w:rsidRPr="00CA26A1">
        <w:rPr>
          <w:rFonts w:cs="PT Bold Heading" w:hint="cs"/>
          <w:sz w:val="32"/>
          <w:szCs w:val="32"/>
          <w:rtl/>
          <w:lang w:bidi="ar-IQ"/>
        </w:rPr>
        <w:t>المحاضرة الرابعة عشر</w:t>
      </w:r>
    </w:p>
    <w:p w:rsidR="00CA26A1" w:rsidRPr="00CA26A1" w:rsidRDefault="00CA26A1" w:rsidP="00CA26A1">
      <w:pPr>
        <w:ind w:left="-154" w:right="-142"/>
        <w:jc w:val="center"/>
        <w:rPr>
          <w:sz w:val="32"/>
          <w:szCs w:val="32"/>
          <w:rtl/>
        </w:rPr>
      </w:pPr>
      <w:r w:rsidRPr="00CA26A1">
        <w:rPr>
          <w:rFonts w:cs="PT Bold Heading" w:hint="cs"/>
          <w:sz w:val="32"/>
          <w:szCs w:val="32"/>
          <w:rtl/>
        </w:rPr>
        <w:t>المهارات الأساسية للإدارة</w:t>
      </w:r>
    </w:p>
    <w:p w:rsidR="00CA26A1" w:rsidRPr="00CA26A1" w:rsidRDefault="00CA26A1" w:rsidP="00CA26A1">
      <w:pPr>
        <w:ind w:left="-154" w:right="-142"/>
        <w:jc w:val="lowKashida"/>
        <w:rPr>
          <w:rFonts w:cs="Simplified Arabic"/>
          <w:b/>
          <w:bCs/>
          <w:sz w:val="32"/>
          <w:szCs w:val="32"/>
          <w:rtl/>
        </w:rPr>
      </w:pPr>
      <w:r w:rsidRPr="00CA26A1">
        <w:rPr>
          <w:rFonts w:cs="Simplified Arabic" w:hint="cs"/>
          <w:b/>
          <w:bCs/>
          <w:sz w:val="32"/>
          <w:szCs w:val="32"/>
          <w:rtl/>
        </w:rPr>
        <w:tab/>
        <w:t xml:space="preserve">   وغالباً ما تكون هذه المهارات واضحة ومميزة ويتفق الجميع على أنه يمكن تعلمها والتدريب عليها وتنميتها. وأستخلص الباحثون على مر السنين من المهارات الإدارية ولكن هناك ثلاث مهارات أساسية ثابتة </w:t>
      </w:r>
      <w:r w:rsidRPr="00CA26A1">
        <w:rPr>
          <w:rFonts w:cs="PT Bold Heading" w:hint="cs"/>
          <w:sz w:val="32"/>
          <w:szCs w:val="32"/>
          <w:rtl/>
        </w:rPr>
        <w:t>هي</w:t>
      </w:r>
      <w:r w:rsidRPr="00CA26A1">
        <w:rPr>
          <w:rFonts w:cs="Simplified Arabic" w:hint="cs"/>
          <w:b/>
          <w:bCs/>
          <w:sz w:val="32"/>
          <w:szCs w:val="32"/>
          <w:rtl/>
        </w:rPr>
        <w:t>:-</w:t>
      </w:r>
    </w:p>
    <w:p w:rsidR="00CA26A1" w:rsidRPr="00CA26A1" w:rsidRDefault="00CA26A1" w:rsidP="00CA26A1">
      <w:pPr>
        <w:numPr>
          <w:ilvl w:val="0"/>
          <w:numId w:val="1"/>
        </w:numPr>
        <w:ind w:left="926" w:right="-142"/>
        <w:jc w:val="lowKashida"/>
        <w:rPr>
          <w:rFonts w:cs="Simplified Arabic"/>
          <w:b/>
          <w:bCs/>
          <w:sz w:val="32"/>
          <w:szCs w:val="32"/>
          <w:rtl/>
        </w:rPr>
      </w:pPr>
      <w:r w:rsidRPr="00CA26A1">
        <w:rPr>
          <w:rFonts w:cs="Simplified Arabic" w:hint="cs"/>
          <w:b/>
          <w:bCs/>
          <w:sz w:val="32"/>
          <w:szCs w:val="32"/>
          <w:rtl/>
        </w:rPr>
        <w:t>صنع القرار.</w:t>
      </w:r>
      <w:bookmarkStart w:id="0" w:name="_GoBack"/>
      <w:bookmarkEnd w:id="0"/>
    </w:p>
    <w:p w:rsidR="00CA26A1" w:rsidRPr="00CA26A1" w:rsidRDefault="00CA26A1" w:rsidP="00CA26A1">
      <w:pPr>
        <w:numPr>
          <w:ilvl w:val="0"/>
          <w:numId w:val="1"/>
        </w:numPr>
        <w:ind w:left="926" w:right="-142"/>
        <w:jc w:val="lowKashida"/>
        <w:rPr>
          <w:rFonts w:cs="Simplified Arabic"/>
          <w:b/>
          <w:bCs/>
          <w:sz w:val="32"/>
          <w:szCs w:val="32"/>
        </w:rPr>
      </w:pPr>
      <w:r w:rsidRPr="00CA26A1">
        <w:rPr>
          <w:rFonts w:cs="Simplified Arabic" w:hint="cs"/>
          <w:b/>
          <w:bCs/>
          <w:sz w:val="32"/>
          <w:szCs w:val="32"/>
          <w:rtl/>
        </w:rPr>
        <w:t>العلاقات الشخصية.</w:t>
      </w:r>
    </w:p>
    <w:p w:rsidR="00CA26A1" w:rsidRPr="00CA26A1" w:rsidRDefault="00CA26A1" w:rsidP="00CA26A1">
      <w:pPr>
        <w:numPr>
          <w:ilvl w:val="0"/>
          <w:numId w:val="1"/>
        </w:numPr>
        <w:ind w:left="926" w:right="-142"/>
        <w:jc w:val="lowKashida"/>
        <w:rPr>
          <w:rFonts w:cs="Simplified Arabic"/>
          <w:b/>
          <w:bCs/>
          <w:sz w:val="32"/>
          <w:szCs w:val="32"/>
        </w:rPr>
      </w:pPr>
      <w:r w:rsidRPr="00CA26A1">
        <w:rPr>
          <w:rFonts w:cs="Simplified Arabic" w:hint="cs"/>
          <w:b/>
          <w:bCs/>
          <w:sz w:val="32"/>
          <w:szCs w:val="32"/>
          <w:rtl/>
        </w:rPr>
        <w:t>وضع الأهداف.</w:t>
      </w:r>
    </w:p>
    <w:p w:rsidR="00CA26A1" w:rsidRPr="00CA26A1" w:rsidRDefault="00CA26A1" w:rsidP="00CA26A1">
      <w:pPr>
        <w:numPr>
          <w:ilvl w:val="0"/>
          <w:numId w:val="2"/>
        </w:numPr>
        <w:tabs>
          <w:tab w:val="clear" w:pos="720"/>
          <w:tab w:val="num" w:pos="206"/>
        </w:tabs>
        <w:ind w:left="-154" w:right="-142" w:firstLine="0"/>
        <w:jc w:val="lowKashida"/>
        <w:rPr>
          <w:rFonts w:cs="Simplified Arabic"/>
          <w:b/>
          <w:bCs/>
          <w:sz w:val="32"/>
          <w:szCs w:val="32"/>
          <w:rtl/>
        </w:rPr>
      </w:pPr>
      <w:r w:rsidRPr="00CA26A1">
        <w:rPr>
          <w:rFonts w:cs="PT Bold Heading" w:hint="cs"/>
          <w:sz w:val="32"/>
          <w:szCs w:val="32"/>
          <w:rtl/>
        </w:rPr>
        <w:t>صنع القرار</w:t>
      </w:r>
      <w:r w:rsidRPr="00CA26A1">
        <w:rPr>
          <w:rFonts w:cs="Simplified Arabic" w:hint="cs"/>
          <w:b/>
          <w:bCs/>
          <w:sz w:val="32"/>
          <w:szCs w:val="32"/>
          <w:rtl/>
        </w:rPr>
        <w:t xml:space="preserve">: يؤثر صنع القرار في </w:t>
      </w:r>
      <w:proofErr w:type="spellStart"/>
      <w:r w:rsidRPr="00CA26A1">
        <w:rPr>
          <w:rFonts w:cs="Simplified Arabic" w:hint="cs"/>
          <w:b/>
          <w:bCs/>
          <w:sz w:val="32"/>
          <w:szCs w:val="32"/>
          <w:rtl/>
        </w:rPr>
        <w:t>ٱختيار</w:t>
      </w:r>
      <w:proofErr w:type="spellEnd"/>
      <w:r w:rsidRPr="00CA26A1">
        <w:rPr>
          <w:rFonts w:cs="Simplified Arabic" w:hint="cs"/>
          <w:b/>
          <w:bCs/>
          <w:sz w:val="32"/>
          <w:szCs w:val="32"/>
          <w:rtl/>
        </w:rPr>
        <w:t xml:space="preserve"> أحد الأفعال ويتطلب ذلك القدرة على تحديد المشاكل </w:t>
      </w:r>
      <w:proofErr w:type="spellStart"/>
      <w:r w:rsidRPr="00CA26A1">
        <w:rPr>
          <w:rFonts w:cs="Simplified Arabic" w:hint="cs"/>
          <w:b/>
          <w:bCs/>
          <w:sz w:val="32"/>
          <w:szCs w:val="32"/>
          <w:rtl/>
        </w:rPr>
        <w:t>بالٱختيار</w:t>
      </w:r>
      <w:proofErr w:type="spellEnd"/>
      <w:r w:rsidRPr="00CA26A1">
        <w:rPr>
          <w:rFonts w:cs="Simplified Arabic" w:hint="cs"/>
          <w:b/>
          <w:bCs/>
          <w:sz w:val="32"/>
          <w:szCs w:val="32"/>
          <w:rtl/>
        </w:rPr>
        <w:t xml:space="preserve"> من بين البدائل على الرغم من عدم التأكد من صحتها وذلك لأن صنع القرار عملية إبداعية. وبدون شك يحتاج المدرب إلى هذه القدرات فهناك العديد من الطرق الممكنة للوصول الى الأهداف الموضوعية ولكن القليل منها قد يكون ناجحاً. لذلك يجب أن يكون المدربين قادرين على </w:t>
      </w:r>
      <w:proofErr w:type="spellStart"/>
      <w:r w:rsidRPr="00CA26A1">
        <w:rPr>
          <w:rFonts w:cs="Simplified Arabic" w:hint="cs"/>
          <w:b/>
          <w:bCs/>
          <w:sz w:val="32"/>
          <w:szCs w:val="32"/>
          <w:rtl/>
        </w:rPr>
        <w:t>ٱختيار</w:t>
      </w:r>
      <w:proofErr w:type="spellEnd"/>
      <w:r w:rsidRPr="00CA26A1">
        <w:rPr>
          <w:rFonts w:cs="Simplified Arabic" w:hint="cs"/>
          <w:b/>
          <w:bCs/>
          <w:sz w:val="32"/>
          <w:szCs w:val="32"/>
          <w:rtl/>
        </w:rPr>
        <w:t xml:space="preserve"> الطرائق المناسبة التي ستكون غالباً موضع شك ويجب أن تكون هذه الطرائق كلها موضع التقييم. إذا لم يكن المدرب مبتكراً فإنه سيكون محكوماً عليه بالفشل وتقليد المدربين الآخرين. لذا ففي أسوء الأحوال لا يكون </w:t>
      </w:r>
      <w:proofErr w:type="spellStart"/>
      <w:r w:rsidRPr="00CA26A1">
        <w:rPr>
          <w:rFonts w:cs="Simplified Arabic" w:hint="cs"/>
          <w:b/>
          <w:bCs/>
          <w:sz w:val="32"/>
          <w:szCs w:val="32"/>
          <w:rtl/>
        </w:rPr>
        <w:t>بأستطاعتهم</w:t>
      </w:r>
      <w:proofErr w:type="spellEnd"/>
      <w:r w:rsidRPr="00CA26A1">
        <w:rPr>
          <w:rFonts w:cs="Simplified Arabic" w:hint="cs"/>
          <w:b/>
          <w:bCs/>
          <w:sz w:val="32"/>
          <w:szCs w:val="32"/>
          <w:rtl/>
        </w:rPr>
        <w:t xml:space="preserve"> تحسين مستوى أداء رياضيهم لأنهم لا يمكنهم تغيير برامجهم، فغالباً ما يتوقع المدربون من رياضييهم أن يجربوا شيئاً مختلفاً من وقت لآخر وبهذه الطريقة يتعلم الرياضيون وبالتأكيد يتوقع الرياضيون من المدربين ذلك أيضاً عندما يقوم المدرب ببساطة بتقليد المدربين الآخرين فلماذا يجب على الرياضيين </w:t>
      </w:r>
      <w:proofErr w:type="spellStart"/>
      <w:r w:rsidRPr="00CA26A1">
        <w:rPr>
          <w:rFonts w:cs="Simplified Arabic" w:hint="cs"/>
          <w:b/>
          <w:bCs/>
          <w:sz w:val="32"/>
          <w:szCs w:val="32"/>
          <w:rtl/>
        </w:rPr>
        <w:t>ٱتباعه</w:t>
      </w:r>
      <w:proofErr w:type="spellEnd"/>
      <w:r w:rsidRPr="00CA26A1">
        <w:rPr>
          <w:rFonts w:cs="Simplified Arabic" w:hint="cs"/>
          <w:b/>
          <w:bCs/>
          <w:sz w:val="32"/>
          <w:szCs w:val="32"/>
          <w:rtl/>
        </w:rPr>
        <w:t xml:space="preserve"> هو بالذات بالمقارنة بأي مدرب آخر؟ ويمكن تنمية عملية أتخاذ القرار بواسطة تسجيل كل قرار أو نتيجة كذلك فاعلية مختلف القرارات التي يمكن تقديرها والقرارات التي حققت تحسناً في المستوى. وكلما زادت قاعدة المعلومات لدى المدرب كلما تمكن من أتخاذ قرار أفضل بشرط إلا يؤدي ذلك إلى التردد أو الحيرة.</w:t>
      </w:r>
    </w:p>
    <w:p w:rsidR="00CA26A1" w:rsidRPr="00CA26A1" w:rsidRDefault="00CA26A1" w:rsidP="00CA26A1">
      <w:pPr>
        <w:numPr>
          <w:ilvl w:val="0"/>
          <w:numId w:val="2"/>
        </w:numPr>
        <w:tabs>
          <w:tab w:val="clear" w:pos="720"/>
          <w:tab w:val="num" w:pos="26"/>
          <w:tab w:val="left" w:pos="206"/>
        </w:tabs>
        <w:ind w:left="-154" w:right="-142" w:firstLine="0"/>
        <w:jc w:val="lowKashida"/>
        <w:rPr>
          <w:rFonts w:cs="Simplified Arabic"/>
          <w:b/>
          <w:bCs/>
          <w:sz w:val="32"/>
          <w:szCs w:val="32"/>
        </w:rPr>
      </w:pPr>
      <w:r w:rsidRPr="00CA26A1">
        <w:rPr>
          <w:rFonts w:cs="PT Bold Heading" w:hint="cs"/>
          <w:sz w:val="32"/>
          <w:szCs w:val="32"/>
          <w:rtl/>
        </w:rPr>
        <w:t>العلاقات الشخصية</w:t>
      </w:r>
      <w:r w:rsidRPr="00CA26A1">
        <w:rPr>
          <w:rFonts w:cs="Simplified Arabic" w:hint="cs"/>
          <w:b/>
          <w:bCs/>
          <w:sz w:val="32"/>
          <w:szCs w:val="32"/>
          <w:rtl/>
        </w:rPr>
        <w:t xml:space="preserve">: تتضمن هذه المهارة القدرة على فهم الأفراد والمجموعات والتفاعل فيما بينهم كذلك </w:t>
      </w:r>
      <w:proofErr w:type="spellStart"/>
      <w:r w:rsidRPr="00CA26A1">
        <w:rPr>
          <w:rFonts w:cs="Simplified Arabic" w:hint="cs"/>
          <w:b/>
          <w:bCs/>
          <w:sz w:val="32"/>
          <w:szCs w:val="32"/>
          <w:rtl/>
        </w:rPr>
        <w:t>أحترام</w:t>
      </w:r>
      <w:proofErr w:type="spellEnd"/>
      <w:r w:rsidRPr="00CA26A1">
        <w:rPr>
          <w:rFonts w:cs="Simplified Arabic" w:hint="cs"/>
          <w:b/>
          <w:bCs/>
          <w:sz w:val="32"/>
          <w:szCs w:val="32"/>
          <w:rtl/>
        </w:rPr>
        <w:t xml:space="preserve"> الرياضيين كبشر (إنسان) وليس كوسائل لتحقيق الفوز. ويبدو من البديهي أن المدرب يحتاج إلى هذه المهارة. إذا لم يفهم المدرب </w:t>
      </w:r>
      <w:proofErr w:type="spellStart"/>
      <w:r w:rsidRPr="00CA26A1">
        <w:rPr>
          <w:rFonts w:cs="Simplified Arabic" w:hint="cs"/>
          <w:b/>
          <w:bCs/>
          <w:sz w:val="32"/>
          <w:szCs w:val="32"/>
          <w:rtl/>
        </w:rPr>
        <w:t>رياضيية</w:t>
      </w:r>
      <w:proofErr w:type="spellEnd"/>
      <w:r w:rsidRPr="00CA26A1">
        <w:rPr>
          <w:rFonts w:cs="Simplified Arabic" w:hint="cs"/>
          <w:b/>
          <w:bCs/>
          <w:sz w:val="32"/>
          <w:szCs w:val="32"/>
          <w:rtl/>
        </w:rPr>
        <w:t xml:space="preserve"> كأفراد فإنه لا يعرف </w:t>
      </w:r>
      <w:r w:rsidRPr="00CA26A1">
        <w:rPr>
          <w:rFonts w:cs="Simplified Arabic" w:hint="cs"/>
          <w:b/>
          <w:bCs/>
          <w:sz w:val="32"/>
          <w:szCs w:val="32"/>
          <w:rtl/>
        </w:rPr>
        <w:lastRenderedPageBreak/>
        <w:t xml:space="preserve">لماذا </w:t>
      </w:r>
      <w:proofErr w:type="spellStart"/>
      <w:r w:rsidRPr="00CA26A1">
        <w:rPr>
          <w:rFonts w:cs="Simplified Arabic" w:hint="cs"/>
          <w:b/>
          <w:bCs/>
          <w:sz w:val="32"/>
          <w:szCs w:val="32"/>
          <w:rtl/>
        </w:rPr>
        <w:t>أستجابوا</w:t>
      </w:r>
      <w:proofErr w:type="spellEnd"/>
      <w:r w:rsidRPr="00CA26A1">
        <w:rPr>
          <w:rFonts w:cs="Simplified Arabic" w:hint="cs"/>
          <w:b/>
          <w:bCs/>
          <w:sz w:val="32"/>
          <w:szCs w:val="32"/>
          <w:rtl/>
        </w:rPr>
        <w:t xml:space="preserve"> بطرق معينة في مواقف مختلفة ومن ثم رد فعلهم ربما لا يعبر عن </w:t>
      </w:r>
      <w:proofErr w:type="spellStart"/>
      <w:r w:rsidRPr="00CA26A1">
        <w:rPr>
          <w:rFonts w:cs="Simplified Arabic" w:hint="cs"/>
          <w:b/>
          <w:bCs/>
          <w:sz w:val="32"/>
          <w:szCs w:val="32"/>
          <w:rtl/>
        </w:rPr>
        <w:t>أحتياجاتهم</w:t>
      </w:r>
      <w:proofErr w:type="spellEnd"/>
      <w:r w:rsidRPr="00CA26A1">
        <w:rPr>
          <w:rFonts w:cs="Simplified Arabic" w:hint="cs"/>
          <w:b/>
          <w:bCs/>
          <w:sz w:val="32"/>
          <w:szCs w:val="32"/>
          <w:rtl/>
        </w:rPr>
        <w:t xml:space="preserve">. فتوجه المدرب نحو النصح للرياضيين ليس صحيحاً أو خطأ مطلقاً. فقد تكون النصيحة صحيحة أو خاطئة </w:t>
      </w:r>
      <w:proofErr w:type="spellStart"/>
      <w:r w:rsidRPr="00CA26A1">
        <w:rPr>
          <w:rFonts w:cs="Simplified Arabic" w:hint="cs"/>
          <w:b/>
          <w:bCs/>
          <w:sz w:val="32"/>
          <w:szCs w:val="32"/>
          <w:rtl/>
        </w:rPr>
        <w:t>أعتماداً</w:t>
      </w:r>
      <w:proofErr w:type="spellEnd"/>
      <w:r w:rsidRPr="00CA26A1">
        <w:rPr>
          <w:rFonts w:cs="Simplified Arabic" w:hint="cs"/>
          <w:b/>
          <w:bCs/>
          <w:sz w:val="32"/>
          <w:szCs w:val="32"/>
          <w:rtl/>
        </w:rPr>
        <w:t xml:space="preserve"> على موقف الرياضيين في هذا الوقت. ويعتمد الفهم على (الأدراك أو الحدس) ولكن الأكثر أهمية أنه يعتمد على الاتصال إذ إنَّ </w:t>
      </w:r>
      <w:proofErr w:type="spellStart"/>
      <w:r w:rsidRPr="00CA26A1">
        <w:rPr>
          <w:rFonts w:cs="Simplified Arabic" w:hint="cs"/>
          <w:b/>
          <w:bCs/>
          <w:sz w:val="32"/>
          <w:szCs w:val="32"/>
          <w:rtl/>
        </w:rPr>
        <w:t>الأتصال</w:t>
      </w:r>
      <w:proofErr w:type="spellEnd"/>
      <w:r w:rsidRPr="00CA26A1">
        <w:rPr>
          <w:rFonts w:cs="Simplified Arabic" w:hint="cs"/>
          <w:b/>
          <w:bCs/>
          <w:sz w:val="32"/>
          <w:szCs w:val="32"/>
          <w:rtl/>
        </w:rPr>
        <w:t xml:space="preserve"> الجيد يمكن الرياضيين من فهم عقول مدربيهم فمن السهل على المدربين إرسال إشارة غير واضحة للرياضيي</w:t>
      </w:r>
      <w:r w:rsidRPr="00CA26A1">
        <w:rPr>
          <w:rFonts w:cs="Simplified Arabic" w:hint="eastAsia"/>
          <w:b/>
          <w:bCs/>
          <w:sz w:val="32"/>
          <w:szCs w:val="32"/>
          <w:rtl/>
        </w:rPr>
        <w:t>ن</w:t>
      </w:r>
      <w:r w:rsidRPr="00CA26A1">
        <w:rPr>
          <w:rFonts w:cs="Simplified Arabic" w:hint="cs"/>
          <w:b/>
          <w:bCs/>
          <w:sz w:val="32"/>
          <w:szCs w:val="32"/>
          <w:rtl/>
        </w:rPr>
        <w:t>. ونجد أن هناك وسوسة لدى بعض المدربين لقولهم نحن كما نحن وليس بإمكاننا أن نفعل أكثر من ذلك. إذا لم نستطع أن نفهم الأخرين سيكون عملنا هو أخبارهم ماذا يفعلون. ولكن هذا ليس صحيحاً فإذا كان المدرب يعتني بالرياضيين الذين يقوم بتدريبهم ويريد مساعدتهم على تحقيق النجاح ومن ثم سيكون متلهف لفهمهم. وإذا لم يهتم يجب إلا يكون مدرباً.</w:t>
      </w:r>
    </w:p>
    <w:p w:rsidR="00CA26A1" w:rsidRPr="00CA26A1" w:rsidRDefault="00CA26A1" w:rsidP="00CA26A1">
      <w:pPr>
        <w:numPr>
          <w:ilvl w:val="0"/>
          <w:numId w:val="2"/>
        </w:numPr>
        <w:tabs>
          <w:tab w:val="clear" w:pos="720"/>
          <w:tab w:val="num" w:pos="206"/>
        </w:tabs>
        <w:ind w:left="-154" w:right="-142" w:firstLine="0"/>
        <w:jc w:val="lowKashida"/>
        <w:rPr>
          <w:rFonts w:cs="Simplified Arabic" w:hint="cs"/>
          <w:b/>
          <w:bCs/>
          <w:sz w:val="32"/>
          <w:szCs w:val="32"/>
        </w:rPr>
      </w:pPr>
      <w:r w:rsidRPr="00CA26A1">
        <w:rPr>
          <w:rFonts w:cs="PT Bold Heading" w:hint="cs"/>
          <w:sz w:val="32"/>
          <w:szCs w:val="32"/>
          <w:rtl/>
        </w:rPr>
        <w:t>وضع الأهداف</w:t>
      </w:r>
      <w:r w:rsidRPr="00CA26A1">
        <w:rPr>
          <w:rFonts w:cs="Simplified Arabic" w:hint="cs"/>
          <w:b/>
          <w:bCs/>
          <w:sz w:val="32"/>
          <w:szCs w:val="32"/>
          <w:rtl/>
        </w:rPr>
        <w:t>: ظاهرياً يبدو من السهل على المدربين جميعهم أن يفعلوا ما يقولون ، فعلى سبيل المثال عندما يقول الرياضي بأنك ستكون بطلاً أولمبياً أو آسيوياً ، فيجب عليهم أن يضعوا في الاعتبار أن ذلك يتطلب الكثير من التأمل والتفكير فالأهداف يجب أن تكون مقبولة ومفيدة وذات حافز ويجب أن يكونوا متمرسين عليها لتشكيل دافع مهم بجانب البرنامج. وإنجاز هذه المراحل سيكون مرضي ويزيد من الثقة بالنفس ولا يتضح مباشرة إذا كان وضع الأهداف مهارة وعملية صعبة ولكننا أدركنا أن الهدف النهائي يكون على قمة الهرم ومدخل الرياضيين للقمة يكون على قاعدة عريضة تضيق بالتدريج.</w:t>
      </w:r>
    </w:p>
    <w:p w:rsidR="00CA26A1" w:rsidRPr="00CA26A1" w:rsidRDefault="00CA26A1" w:rsidP="00CA26A1">
      <w:pPr>
        <w:ind w:right="-142" w:hanging="265"/>
        <w:jc w:val="lowKashida"/>
        <w:rPr>
          <w:rFonts w:cs="PT Bold Heading"/>
          <w:sz w:val="32"/>
          <w:szCs w:val="32"/>
        </w:rPr>
      </w:pPr>
      <w:r w:rsidRPr="00CA26A1">
        <w:rPr>
          <w:rFonts w:cs="Simplified Arabic" w:hint="cs"/>
          <w:sz w:val="32"/>
          <w:szCs w:val="32"/>
          <w:lang w:bidi="ar-IQ"/>
        </w:rPr>
        <w:sym w:font="Wingdings" w:char="F045"/>
      </w:r>
      <w:r w:rsidRPr="00CA26A1">
        <w:rPr>
          <w:rFonts w:cs="Simplified Arabic" w:hint="cs"/>
          <w:sz w:val="32"/>
          <w:szCs w:val="32"/>
          <w:rtl/>
          <w:lang w:bidi="ar-IQ"/>
        </w:rPr>
        <w:t xml:space="preserve"> </w:t>
      </w:r>
      <w:r w:rsidRPr="00CA26A1">
        <w:rPr>
          <w:rFonts w:cs="PT Bold Heading" w:hint="cs"/>
          <w:sz w:val="32"/>
          <w:szCs w:val="32"/>
          <w:rtl/>
        </w:rPr>
        <w:t>وظائف(عناصر) الإدارة المستخدمة في التدريب وأساليبها:-</w:t>
      </w:r>
    </w:p>
    <w:p w:rsidR="00CA26A1" w:rsidRPr="00CA26A1" w:rsidRDefault="00CA26A1" w:rsidP="00CA26A1">
      <w:pPr>
        <w:ind w:left="-154" w:right="-142"/>
        <w:jc w:val="lowKashida"/>
        <w:rPr>
          <w:rFonts w:cs="PT Bold Heading"/>
          <w:sz w:val="32"/>
          <w:szCs w:val="32"/>
          <w:rtl/>
        </w:rPr>
      </w:pPr>
      <w:r w:rsidRPr="00CA26A1">
        <w:rPr>
          <w:rFonts w:cs="PT Bold Heading" w:hint="cs"/>
          <w:sz w:val="32"/>
          <w:szCs w:val="32"/>
          <w:rtl/>
        </w:rPr>
        <w:t xml:space="preserve">أولاً: الوظائف الأساسية للإدارة:- </w:t>
      </w:r>
    </w:p>
    <w:p w:rsidR="00CA26A1" w:rsidRPr="00CA26A1" w:rsidRDefault="00CA26A1" w:rsidP="00CA26A1">
      <w:pPr>
        <w:ind w:left="-154" w:right="-142"/>
        <w:jc w:val="lowKashida"/>
        <w:rPr>
          <w:rFonts w:cs="Simplified Arabic" w:hint="cs"/>
          <w:b/>
          <w:bCs/>
          <w:sz w:val="32"/>
          <w:szCs w:val="32"/>
          <w:rtl/>
        </w:rPr>
      </w:pPr>
      <w:r w:rsidRPr="00CA26A1">
        <w:rPr>
          <w:rFonts w:cs="Simplified Arabic" w:hint="cs"/>
          <w:b/>
          <w:bCs/>
          <w:sz w:val="32"/>
          <w:szCs w:val="32"/>
          <w:rtl/>
        </w:rPr>
        <w:tab/>
        <w:t xml:space="preserve">هناك عدد من الوظائف الأساسية للإدارة ولما كان من السهل وصف العديد من مجموعات الإدارة ، </w:t>
      </w:r>
      <w:r w:rsidRPr="00CA26A1">
        <w:rPr>
          <w:rFonts w:cs="PT Bold Heading" w:hint="cs"/>
          <w:sz w:val="32"/>
          <w:szCs w:val="32"/>
          <w:rtl/>
        </w:rPr>
        <w:t>وسنتطرق إلى بعض منها</w:t>
      </w:r>
      <w:r w:rsidRPr="00CA26A1">
        <w:rPr>
          <w:rFonts w:cs="Simplified Arabic" w:hint="cs"/>
          <w:b/>
          <w:bCs/>
          <w:sz w:val="32"/>
          <w:szCs w:val="32"/>
          <w:rtl/>
        </w:rPr>
        <w:t>:</w:t>
      </w:r>
    </w:p>
    <w:p w:rsidR="00CA26A1" w:rsidRPr="00CA26A1" w:rsidRDefault="00CA26A1" w:rsidP="00CA26A1">
      <w:pPr>
        <w:tabs>
          <w:tab w:val="left" w:pos="386"/>
        </w:tabs>
        <w:ind w:right="-142"/>
        <w:jc w:val="lowKashida"/>
        <w:rPr>
          <w:rFonts w:cs="Simplified Arabic"/>
          <w:b/>
          <w:bCs/>
          <w:sz w:val="32"/>
          <w:szCs w:val="32"/>
        </w:rPr>
      </w:pPr>
      <w:r w:rsidRPr="00CA26A1">
        <w:rPr>
          <w:rFonts w:cs="PT Bold Heading" w:hint="cs"/>
          <w:sz w:val="32"/>
          <w:szCs w:val="32"/>
          <w:rtl/>
        </w:rPr>
        <w:t>1</w:t>
      </w:r>
      <w:r w:rsidRPr="00CA26A1">
        <w:rPr>
          <w:rFonts w:hint="cs"/>
          <w:sz w:val="32"/>
          <w:szCs w:val="32"/>
          <w:rtl/>
        </w:rPr>
        <w:t xml:space="preserve">- </w:t>
      </w:r>
      <w:r w:rsidRPr="00CA26A1">
        <w:rPr>
          <w:rFonts w:cs="PT Bold Heading" w:hint="cs"/>
          <w:sz w:val="32"/>
          <w:szCs w:val="32"/>
          <w:rtl/>
        </w:rPr>
        <w:t>التخطيط:</w:t>
      </w:r>
      <w:r w:rsidRPr="00CA26A1">
        <w:rPr>
          <w:rFonts w:cs="Simplified Arabic" w:hint="cs"/>
          <w:b/>
          <w:bCs/>
          <w:sz w:val="32"/>
          <w:szCs w:val="32"/>
          <w:rtl/>
        </w:rPr>
        <w:t xml:space="preserve"> يعد التخطيط الوظيفة الأساسية في مجال الإدارة ، إذ يرتبط بوضع الأهداف </w:t>
      </w:r>
      <w:proofErr w:type="spellStart"/>
      <w:r w:rsidRPr="00CA26A1">
        <w:rPr>
          <w:rFonts w:cs="Simplified Arabic" w:hint="cs"/>
          <w:b/>
          <w:bCs/>
          <w:sz w:val="32"/>
          <w:szCs w:val="32"/>
          <w:rtl/>
        </w:rPr>
        <w:t>وٱختيار</w:t>
      </w:r>
      <w:proofErr w:type="spellEnd"/>
      <w:r w:rsidRPr="00CA26A1">
        <w:rPr>
          <w:rFonts w:cs="Simplified Arabic" w:hint="cs"/>
          <w:b/>
          <w:bCs/>
          <w:sz w:val="32"/>
          <w:szCs w:val="32"/>
          <w:rtl/>
        </w:rPr>
        <w:t xml:space="preserve"> الطرائق التي تصل إلى تحقيق هذه الأهداف ويعتبر التخطيط الوظيفة الرئيسة للتدريب أيضاً فيجب على المدربين تحديد ما الذي يجب على لاعبيهم تحقيقه </w:t>
      </w:r>
      <w:proofErr w:type="spellStart"/>
      <w:r w:rsidRPr="00CA26A1">
        <w:rPr>
          <w:rFonts w:cs="Simplified Arabic" w:hint="cs"/>
          <w:b/>
          <w:bCs/>
          <w:sz w:val="32"/>
          <w:szCs w:val="32"/>
          <w:rtl/>
        </w:rPr>
        <w:t>وماالصفات</w:t>
      </w:r>
      <w:proofErr w:type="spellEnd"/>
      <w:r w:rsidRPr="00CA26A1">
        <w:rPr>
          <w:rFonts w:cs="Simplified Arabic" w:hint="cs"/>
          <w:b/>
          <w:bCs/>
          <w:sz w:val="32"/>
          <w:szCs w:val="32"/>
          <w:rtl/>
        </w:rPr>
        <w:t xml:space="preserve"> البدنية والعقلية الضرورية التي يحتاجون إليها كما يجب عليهم إعداد البرامج التي تمكن </w:t>
      </w:r>
      <w:r w:rsidRPr="00CA26A1">
        <w:rPr>
          <w:rFonts w:cs="Simplified Arabic" w:hint="cs"/>
          <w:b/>
          <w:bCs/>
          <w:sz w:val="32"/>
          <w:szCs w:val="32"/>
          <w:rtl/>
        </w:rPr>
        <w:lastRenderedPageBreak/>
        <w:t xml:space="preserve">الرياضين من تنمية هذه الصفات ويحتاج المدربون </w:t>
      </w:r>
      <w:r w:rsidRPr="00CA26A1">
        <w:rPr>
          <w:rFonts w:cs="PT Bold Heading" w:hint="cs"/>
          <w:sz w:val="32"/>
          <w:szCs w:val="32"/>
          <w:rtl/>
        </w:rPr>
        <w:t>إلى المهارات الإدارية الثلاثة للتخطيط</w:t>
      </w:r>
      <w:r w:rsidRPr="00CA26A1">
        <w:rPr>
          <w:rFonts w:cs="Simplified Arabic" w:hint="cs"/>
          <w:b/>
          <w:bCs/>
          <w:sz w:val="32"/>
          <w:szCs w:val="32"/>
          <w:rtl/>
        </w:rPr>
        <w:t xml:space="preserve"> </w:t>
      </w:r>
      <w:r w:rsidRPr="00CA26A1">
        <w:rPr>
          <w:rFonts w:cs="PT Bold Heading" w:hint="cs"/>
          <w:sz w:val="32"/>
          <w:szCs w:val="32"/>
          <w:rtl/>
        </w:rPr>
        <w:t>هي</w:t>
      </w:r>
      <w:r w:rsidRPr="00CA26A1">
        <w:rPr>
          <w:rFonts w:cs="Simplified Arabic" w:hint="cs"/>
          <w:b/>
          <w:bCs/>
          <w:sz w:val="32"/>
          <w:szCs w:val="32"/>
          <w:rtl/>
        </w:rPr>
        <w:t xml:space="preserve">: </w:t>
      </w:r>
    </w:p>
    <w:p w:rsidR="00CA26A1" w:rsidRPr="00CA26A1" w:rsidRDefault="00CA26A1" w:rsidP="00CA26A1">
      <w:pPr>
        <w:numPr>
          <w:ilvl w:val="1"/>
          <w:numId w:val="3"/>
        </w:numPr>
        <w:tabs>
          <w:tab w:val="clear" w:pos="941"/>
          <w:tab w:val="num" w:pos="566"/>
        </w:tabs>
        <w:ind w:left="566" w:right="-142" w:hanging="195"/>
        <w:jc w:val="lowKashida"/>
        <w:rPr>
          <w:rFonts w:cs="Simplified Arabic"/>
          <w:b/>
          <w:bCs/>
          <w:sz w:val="32"/>
          <w:szCs w:val="32"/>
        </w:rPr>
      </w:pPr>
      <w:r w:rsidRPr="00CA26A1">
        <w:rPr>
          <w:rFonts w:cs="Simplified Arabic" w:hint="cs"/>
          <w:b/>
          <w:bCs/>
          <w:sz w:val="32"/>
          <w:szCs w:val="32"/>
          <w:rtl/>
        </w:rPr>
        <w:t xml:space="preserve">  وضع الأهداف لمعرفة ماذا يجب تحقيقه .</w:t>
      </w:r>
    </w:p>
    <w:p w:rsidR="00CA26A1" w:rsidRPr="00CA26A1" w:rsidRDefault="00CA26A1" w:rsidP="00CA26A1">
      <w:pPr>
        <w:numPr>
          <w:ilvl w:val="1"/>
          <w:numId w:val="3"/>
        </w:numPr>
        <w:tabs>
          <w:tab w:val="clear" w:pos="941"/>
          <w:tab w:val="left" w:pos="926"/>
        </w:tabs>
        <w:ind w:left="926" w:right="-567" w:hanging="555"/>
        <w:rPr>
          <w:rFonts w:cs="Simplified Arabic"/>
          <w:b/>
          <w:bCs/>
          <w:sz w:val="32"/>
          <w:szCs w:val="32"/>
        </w:rPr>
      </w:pPr>
      <w:r w:rsidRPr="00CA26A1">
        <w:rPr>
          <w:rFonts w:cs="Simplified Arabic" w:hint="cs"/>
          <w:b/>
          <w:bCs/>
          <w:sz w:val="32"/>
          <w:szCs w:val="32"/>
          <w:rtl/>
        </w:rPr>
        <w:t xml:space="preserve"> العلاقات الشخصية للتأكد من أن الرياضيين يتبعون الخطة الصحيحة.</w:t>
      </w:r>
    </w:p>
    <w:p w:rsidR="00CA26A1" w:rsidRPr="00CA26A1" w:rsidRDefault="00CA26A1" w:rsidP="00CA26A1">
      <w:pPr>
        <w:numPr>
          <w:ilvl w:val="0"/>
          <w:numId w:val="4"/>
        </w:numPr>
        <w:tabs>
          <w:tab w:val="left" w:pos="566"/>
          <w:tab w:val="left" w:pos="926"/>
        </w:tabs>
        <w:ind w:right="-142"/>
        <w:jc w:val="lowKashida"/>
        <w:rPr>
          <w:rFonts w:cs="Simplified Arabic"/>
          <w:b/>
          <w:bCs/>
          <w:sz w:val="32"/>
          <w:szCs w:val="32"/>
          <w:rtl/>
        </w:rPr>
      </w:pPr>
      <w:r w:rsidRPr="00CA26A1">
        <w:rPr>
          <w:rFonts w:cs="Simplified Arabic" w:hint="cs"/>
          <w:b/>
          <w:bCs/>
          <w:sz w:val="32"/>
          <w:szCs w:val="32"/>
          <w:rtl/>
        </w:rPr>
        <w:t xml:space="preserve">وضع القرار </w:t>
      </w:r>
      <w:proofErr w:type="spellStart"/>
      <w:r w:rsidRPr="00CA26A1">
        <w:rPr>
          <w:rFonts w:cs="Simplified Arabic" w:hint="cs"/>
          <w:b/>
          <w:bCs/>
          <w:sz w:val="32"/>
          <w:szCs w:val="32"/>
          <w:rtl/>
        </w:rPr>
        <w:t>للٱختيار</w:t>
      </w:r>
      <w:proofErr w:type="spellEnd"/>
      <w:r w:rsidRPr="00CA26A1">
        <w:rPr>
          <w:rFonts w:cs="Simplified Arabic" w:hint="cs"/>
          <w:b/>
          <w:bCs/>
          <w:sz w:val="32"/>
          <w:szCs w:val="32"/>
          <w:rtl/>
        </w:rPr>
        <w:t xml:space="preserve"> من بين الخطط البديلة والبرامج.</w:t>
      </w:r>
    </w:p>
    <w:p w:rsidR="00CA26A1" w:rsidRPr="00CA26A1" w:rsidRDefault="00CA26A1" w:rsidP="00CA26A1">
      <w:pPr>
        <w:tabs>
          <w:tab w:val="left" w:pos="566"/>
          <w:tab w:val="left" w:pos="926"/>
        </w:tabs>
        <w:ind w:right="-142"/>
        <w:jc w:val="lowKashida"/>
        <w:rPr>
          <w:rFonts w:cs="Simplified Arabic"/>
          <w:b/>
          <w:bCs/>
          <w:sz w:val="32"/>
          <w:szCs w:val="32"/>
          <w:rtl/>
        </w:rPr>
      </w:pPr>
      <w:r w:rsidRPr="00CA26A1">
        <w:rPr>
          <w:rFonts w:cs="Simplified Arabic" w:hint="cs"/>
          <w:b/>
          <w:bCs/>
          <w:sz w:val="32"/>
          <w:szCs w:val="32"/>
          <w:rtl/>
        </w:rPr>
        <w:tab/>
        <w:t xml:space="preserve">كما يعد التخطيط المرحلة الفكرية السابقة لتنفيذ أي عمل من الأعمال التي تنتهي </w:t>
      </w:r>
      <w:proofErr w:type="spellStart"/>
      <w:r w:rsidRPr="00CA26A1">
        <w:rPr>
          <w:rFonts w:cs="Simplified Arabic" w:hint="cs"/>
          <w:b/>
          <w:bCs/>
          <w:sz w:val="32"/>
          <w:szCs w:val="32"/>
          <w:rtl/>
        </w:rPr>
        <w:t>بٱتخاذ</w:t>
      </w:r>
      <w:proofErr w:type="spellEnd"/>
      <w:r w:rsidRPr="00CA26A1">
        <w:rPr>
          <w:rFonts w:cs="Simplified Arabic" w:hint="cs"/>
          <w:b/>
          <w:bCs/>
          <w:sz w:val="32"/>
          <w:szCs w:val="32"/>
          <w:rtl/>
        </w:rPr>
        <w:t xml:space="preserve"> القرارات المتعلقة بما يجب القيام به وتوقيت أداء هذا العمل وكيفية أدائه ، والتخطيط هو الذي يبلور هذه الأفكار ويضعها موضع التطبيق العملي ، كما يعبر عن التخطيط بأنه مرحلة التفكير في المستقبل </w:t>
      </w:r>
      <w:proofErr w:type="spellStart"/>
      <w:r w:rsidRPr="00CA26A1">
        <w:rPr>
          <w:rFonts w:cs="Simplified Arabic" w:hint="cs"/>
          <w:b/>
          <w:bCs/>
          <w:sz w:val="32"/>
          <w:szCs w:val="32"/>
          <w:rtl/>
        </w:rPr>
        <w:t>والتنبوء</w:t>
      </w:r>
      <w:proofErr w:type="spellEnd"/>
      <w:r w:rsidRPr="00CA26A1">
        <w:rPr>
          <w:rFonts w:cs="Simplified Arabic" w:hint="cs"/>
          <w:b/>
          <w:bCs/>
          <w:sz w:val="32"/>
          <w:szCs w:val="32"/>
          <w:rtl/>
        </w:rPr>
        <w:t xml:space="preserve"> بالمشكلات والإمكانات والاحتياجات والاستعدادات لهذا المستقبل.</w:t>
      </w:r>
    </w:p>
    <w:p w:rsidR="00CA26A1" w:rsidRPr="00CA26A1" w:rsidRDefault="00CA26A1" w:rsidP="00CA26A1">
      <w:pPr>
        <w:tabs>
          <w:tab w:val="left" w:pos="566"/>
          <w:tab w:val="left" w:pos="926"/>
        </w:tabs>
        <w:ind w:right="-142"/>
        <w:jc w:val="lowKashida"/>
        <w:rPr>
          <w:rFonts w:cs="Simplified Arabic" w:hint="cs"/>
          <w:b/>
          <w:bCs/>
          <w:sz w:val="32"/>
          <w:szCs w:val="32"/>
          <w:rtl/>
        </w:rPr>
      </w:pPr>
      <w:r w:rsidRPr="00CA26A1">
        <w:rPr>
          <w:rFonts w:cs="Simplified Arabic" w:hint="cs"/>
          <w:b/>
          <w:bCs/>
          <w:sz w:val="32"/>
          <w:szCs w:val="32"/>
          <w:rtl/>
        </w:rPr>
        <w:tab/>
        <w:t xml:space="preserve">ويأتي بذلك دور متابعة </w:t>
      </w:r>
      <w:r w:rsidRPr="00CA26A1">
        <w:rPr>
          <w:rFonts w:cs="PT Bold Heading" w:hint="cs"/>
          <w:sz w:val="32"/>
          <w:szCs w:val="32"/>
          <w:rtl/>
        </w:rPr>
        <w:t>التنفيذ</w:t>
      </w:r>
      <w:r w:rsidRPr="00CA26A1">
        <w:rPr>
          <w:rFonts w:cs="Simplified Arabic" w:hint="cs"/>
          <w:b/>
          <w:bCs/>
          <w:sz w:val="32"/>
          <w:szCs w:val="32"/>
          <w:rtl/>
        </w:rPr>
        <w:t xml:space="preserve"> متابعة دقيقة وواعية ومستمرة ، وهذا لن يكون إلا بالتعرف على مستويات الرياضيين ، وقياس مقدار تقدمهم في تنفيذ التخطيط الموضوع للارتفاع بالمستوى ، ولابد أن يستعين الإداري بالأنشطة الرياضية بما يدونه من ملاحظات ، وما يسجله من نتائج لأن هذا هو الأساس الموضوعي للمتابعة العلمية الواعية. </w:t>
      </w:r>
    </w:p>
    <w:p w:rsidR="003F410C" w:rsidRPr="00CA26A1" w:rsidRDefault="003F410C">
      <w:pPr>
        <w:rPr>
          <w:sz w:val="32"/>
          <w:szCs w:val="32"/>
        </w:rPr>
      </w:pPr>
    </w:p>
    <w:sectPr w:rsidR="003F410C" w:rsidRPr="00CA26A1" w:rsidSect="009A0D57">
      <w:foot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05C" w:rsidRDefault="007F305C" w:rsidP="00CA26A1">
      <w:r>
        <w:separator/>
      </w:r>
    </w:p>
  </w:endnote>
  <w:endnote w:type="continuationSeparator" w:id="0">
    <w:p w:rsidR="007F305C" w:rsidRDefault="007F305C" w:rsidP="00CA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szCs w:val="32"/>
        <w:rtl/>
      </w:rPr>
      <w:id w:val="797035073"/>
      <w:docPartObj>
        <w:docPartGallery w:val="Page Numbers (Bottom of Page)"/>
        <w:docPartUnique/>
      </w:docPartObj>
    </w:sdtPr>
    <w:sdtContent>
      <w:p w:rsidR="00CA26A1" w:rsidRPr="00CA26A1" w:rsidRDefault="00CA26A1">
        <w:pPr>
          <w:pStyle w:val="a4"/>
          <w:jc w:val="center"/>
          <w:rPr>
            <w:sz w:val="32"/>
            <w:szCs w:val="32"/>
          </w:rPr>
        </w:pPr>
        <w:r w:rsidRPr="00CA26A1">
          <w:rPr>
            <w:sz w:val="32"/>
            <w:szCs w:val="32"/>
          </w:rPr>
          <w:fldChar w:fldCharType="begin"/>
        </w:r>
        <w:r w:rsidRPr="00CA26A1">
          <w:rPr>
            <w:sz w:val="32"/>
            <w:szCs w:val="32"/>
          </w:rPr>
          <w:instrText>PAGE   \* MERGEFORMAT</w:instrText>
        </w:r>
        <w:r w:rsidRPr="00CA26A1">
          <w:rPr>
            <w:sz w:val="32"/>
            <w:szCs w:val="32"/>
          </w:rPr>
          <w:fldChar w:fldCharType="separate"/>
        </w:r>
        <w:r w:rsidRPr="00CA26A1">
          <w:rPr>
            <w:noProof/>
            <w:sz w:val="32"/>
            <w:szCs w:val="32"/>
            <w:rtl/>
            <w:lang w:val="ar-SA"/>
          </w:rPr>
          <w:t>3</w:t>
        </w:r>
        <w:r w:rsidRPr="00CA26A1">
          <w:rPr>
            <w:sz w:val="32"/>
            <w:szCs w:val="32"/>
          </w:rPr>
          <w:fldChar w:fldCharType="end"/>
        </w:r>
      </w:p>
    </w:sdtContent>
  </w:sdt>
  <w:p w:rsidR="00CA26A1" w:rsidRDefault="00CA26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05C" w:rsidRDefault="007F305C" w:rsidP="00CA26A1">
      <w:r>
        <w:separator/>
      </w:r>
    </w:p>
  </w:footnote>
  <w:footnote w:type="continuationSeparator" w:id="0">
    <w:p w:rsidR="007F305C" w:rsidRDefault="007F305C" w:rsidP="00CA26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C5ADF"/>
    <w:multiLevelType w:val="hybridMultilevel"/>
    <w:tmpl w:val="9B14D088"/>
    <w:lvl w:ilvl="0" w:tplc="C05C3278">
      <w:start w:val="5"/>
      <w:numFmt w:val="arabicAlpha"/>
      <w:lvlText w:val="%1-"/>
      <w:lvlJc w:val="left"/>
      <w:pPr>
        <w:tabs>
          <w:tab w:val="num" w:pos="1106"/>
        </w:tabs>
        <w:ind w:left="1106" w:hanging="720"/>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
    <w:nsid w:val="3BE16020"/>
    <w:multiLevelType w:val="hybridMultilevel"/>
    <w:tmpl w:val="B628A712"/>
    <w:lvl w:ilvl="0" w:tplc="01E050D2">
      <w:start w:val="1"/>
      <w:numFmt w:val="arabicAbjad"/>
      <w:lvlText w:val="%1-"/>
      <w:lvlJc w:val="center"/>
      <w:pPr>
        <w:tabs>
          <w:tab w:val="num" w:pos="1080"/>
        </w:tabs>
        <w:ind w:left="1080" w:hanging="360"/>
      </w:pPr>
      <w:rPr>
        <w:rFonts w:hint="default"/>
      </w:rPr>
    </w:lvl>
    <w:lvl w:ilvl="1" w:tplc="DA6AD4F0">
      <w:start w:val="1"/>
      <w:numFmt w:val="arabicAbjad"/>
      <w:lvlText w:val="%2-"/>
      <w:lvlJc w:val="left"/>
      <w:pPr>
        <w:tabs>
          <w:tab w:val="num" w:pos="720"/>
        </w:tabs>
        <w:ind w:left="720" w:hanging="720"/>
      </w:pPr>
      <w:rPr>
        <w:rFonts w:cs="Simplified Arabic" w:hint="default"/>
        <w:b/>
        <w:bCs/>
      </w:rPr>
    </w:lvl>
    <w:lvl w:ilvl="2" w:tplc="A4664E54">
      <w:start w:val="1"/>
      <w:numFmt w:val="arabicAlpha"/>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CFF095C"/>
    <w:multiLevelType w:val="hybridMultilevel"/>
    <w:tmpl w:val="8F46010C"/>
    <w:lvl w:ilvl="0" w:tplc="01E050D2">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E94372"/>
    <w:multiLevelType w:val="hybridMultilevel"/>
    <w:tmpl w:val="81A89D22"/>
    <w:lvl w:ilvl="0" w:tplc="BE58CFCC">
      <w:start w:val="1"/>
      <w:numFmt w:val="decimal"/>
      <w:lvlText w:val="%1-"/>
      <w:lvlJc w:val="left"/>
      <w:pPr>
        <w:tabs>
          <w:tab w:val="num" w:pos="720"/>
        </w:tabs>
        <w:ind w:left="720" w:hanging="720"/>
      </w:pPr>
      <w:rPr>
        <w:rFonts w:hint="default"/>
        <w:lang w:bidi="ar-SA"/>
      </w:rPr>
    </w:lvl>
    <w:lvl w:ilvl="1" w:tplc="90C07FF4">
      <w:start w:val="1"/>
      <w:numFmt w:val="arabicAlpha"/>
      <w:lvlText w:val="%2-"/>
      <w:lvlJc w:val="left"/>
      <w:pPr>
        <w:tabs>
          <w:tab w:val="num" w:pos="941"/>
        </w:tabs>
        <w:ind w:left="941" w:hanging="375"/>
      </w:pPr>
      <w:rPr>
        <w:rFonts w:hint="default"/>
      </w:rPr>
    </w:lvl>
    <w:lvl w:ilvl="2" w:tplc="0409001B" w:tentative="1">
      <w:start w:val="1"/>
      <w:numFmt w:val="lowerRoman"/>
      <w:lvlText w:val="%3."/>
      <w:lvlJc w:val="right"/>
      <w:pPr>
        <w:tabs>
          <w:tab w:val="num" w:pos="1646"/>
        </w:tabs>
        <w:ind w:left="1646" w:hanging="180"/>
      </w:pPr>
    </w:lvl>
    <w:lvl w:ilvl="3" w:tplc="0409000F" w:tentative="1">
      <w:start w:val="1"/>
      <w:numFmt w:val="decimal"/>
      <w:lvlText w:val="%4."/>
      <w:lvlJc w:val="left"/>
      <w:pPr>
        <w:tabs>
          <w:tab w:val="num" w:pos="2366"/>
        </w:tabs>
        <w:ind w:left="2366" w:hanging="360"/>
      </w:pPr>
    </w:lvl>
    <w:lvl w:ilvl="4" w:tplc="04090019" w:tentative="1">
      <w:start w:val="1"/>
      <w:numFmt w:val="lowerLetter"/>
      <w:lvlText w:val="%5."/>
      <w:lvlJc w:val="left"/>
      <w:pPr>
        <w:tabs>
          <w:tab w:val="num" w:pos="3086"/>
        </w:tabs>
        <w:ind w:left="3086" w:hanging="360"/>
      </w:pPr>
    </w:lvl>
    <w:lvl w:ilvl="5" w:tplc="0409001B" w:tentative="1">
      <w:start w:val="1"/>
      <w:numFmt w:val="lowerRoman"/>
      <w:lvlText w:val="%6."/>
      <w:lvlJc w:val="right"/>
      <w:pPr>
        <w:tabs>
          <w:tab w:val="num" w:pos="3806"/>
        </w:tabs>
        <w:ind w:left="3806" w:hanging="180"/>
      </w:pPr>
    </w:lvl>
    <w:lvl w:ilvl="6" w:tplc="0409000F" w:tentative="1">
      <w:start w:val="1"/>
      <w:numFmt w:val="decimal"/>
      <w:lvlText w:val="%7."/>
      <w:lvlJc w:val="left"/>
      <w:pPr>
        <w:tabs>
          <w:tab w:val="num" w:pos="4526"/>
        </w:tabs>
        <w:ind w:left="4526" w:hanging="360"/>
      </w:pPr>
    </w:lvl>
    <w:lvl w:ilvl="7" w:tplc="04090019" w:tentative="1">
      <w:start w:val="1"/>
      <w:numFmt w:val="lowerLetter"/>
      <w:lvlText w:val="%8."/>
      <w:lvlJc w:val="left"/>
      <w:pPr>
        <w:tabs>
          <w:tab w:val="num" w:pos="5246"/>
        </w:tabs>
        <w:ind w:left="5246" w:hanging="360"/>
      </w:pPr>
    </w:lvl>
    <w:lvl w:ilvl="8" w:tplc="0409001B" w:tentative="1">
      <w:start w:val="1"/>
      <w:numFmt w:val="lowerRoman"/>
      <w:lvlText w:val="%9."/>
      <w:lvlJc w:val="right"/>
      <w:pPr>
        <w:tabs>
          <w:tab w:val="num" w:pos="5966"/>
        </w:tabs>
        <w:ind w:left="5966"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6A1"/>
    <w:rsid w:val="003F410C"/>
    <w:rsid w:val="007F305C"/>
    <w:rsid w:val="009A0D57"/>
    <w:rsid w:val="00CA2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6A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26A1"/>
    <w:pPr>
      <w:tabs>
        <w:tab w:val="center" w:pos="4513"/>
        <w:tab w:val="right" w:pos="9026"/>
      </w:tabs>
    </w:pPr>
  </w:style>
  <w:style w:type="character" w:customStyle="1" w:styleId="Char">
    <w:name w:val="رأس الصفحة Char"/>
    <w:basedOn w:val="a0"/>
    <w:link w:val="a3"/>
    <w:uiPriority w:val="99"/>
    <w:rsid w:val="00CA26A1"/>
  </w:style>
  <w:style w:type="paragraph" w:styleId="a4">
    <w:name w:val="footer"/>
    <w:basedOn w:val="a"/>
    <w:link w:val="Char0"/>
    <w:uiPriority w:val="99"/>
    <w:unhideWhenUsed/>
    <w:rsid w:val="00CA26A1"/>
    <w:pPr>
      <w:tabs>
        <w:tab w:val="center" w:pos="4513"/>
        <w:tab w:val="right" w:pos="9026"/>
      </w:tabs>
    </w:pPr>
  </w:style>
  <w:style w:type="character" w:customStyle="1" w:styleId="Char0">
    <w:name w:val="تذييل الصفحة Char"/>
    <w:basedOn w:val="a0"/>
    <w:link w:val="a4"/>
    <w:uiPriority w:val="99"/>
    <w:rsid w:val="00CA26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6A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26A1"/>
    <w:pPr>
      <w:tabs>
        <w:tab w:val="center" w:pos="4513"/>
        <w:tab w:val="right" w:pos="9026"/>
      </w:tabs>
    </w:pPr>
  </w:style>
  <w:style w:type="character" w:customStyle="1" w:styleId="Char">
    <w:name w:val="رأس الصفحة Char"/>
    <w:basedOn w:val="a0"/>
    <w:link w:val="a3"/>
    <w:uiPriority w:val="99"/>
    <w:rsid w:val="00CA26A1"/>
  </w:style>
  <w:style w:type="paragraph" w:styleId="a4">
    <w:name w:val="footer"/>
    <w:basedOn w:val="a"/>
    <w:link w:val="Char0"/>
    <w:uiPriority w:val="99"/>
    <w:unhideWhenUsed/>
    <w:rsid w:val="00CA26A1"/>
    <w:pPr>
      <w:tabs>
        <w:tab w:val="center" w:pos="4513"/>
        <w:tab w:val="right" w:pos="9026"/>
      </w:tabs>
    </w:pPr>
  </w:style>
  <w:style w:type="character" w:customStyle="1" w:styleId="Char0">
    <w:name w:val="تذييل الصفحة Char"/>
    <w:basedOn w:val="a0"/>
    <w:link w:val="a4"/>
    <w:uiPriority w:val="99"/>
    <w:rsid w:val="00CA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650</Words>
  <Characters>3711</Characters>
  <Application>Microsoft Office Word</Application>
  <DocSecurity>0</DocSecurity>
  <Lines>30</Lines>
  <Paragraphs>8</Paragraphs>
  <ScaleCrop>false</ScaleCrop>
  <Company>SACC</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2024-09-10T16:56:00Z</dcterms:created>
  <dcterms:modified xsi:type="dcterms:W3CDTF">2024-09-10T17:04:00Z</dcterms:modified>
</cp:coreProperties>
</file>