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EEDB8" w14:textId="77777777" w:rsidR="00F76F14" w:rsidRPr="00F76F14" w:rsidRDefault="00F76F14" w:rsidP="00F76F14">
      <w:pPr>
        <w:bidi/>
        <w:jc w:val="both"/>
        <w:rPr>
          <w:b/>
          <w:bCs/>
        </w:rPr>
      </w:pPr>
      <w:r w:rsidRPr="00F76F14">
        <w:rPr>
          <w:b/>
          <w:bCs/>
          <w:rtl/>
        </w:rPr>
        <w:t>الفصل الأول: المنشآت والتجهيزات</w:t>
      </w:r>
    </w:p>
    <w:p w14:paraId="5E728CA6" w14:textId="77777777" w:rsidR="00F76F14" w:rsidRPr="00F76F14" w:rsidRDefault="00F76F14" w:rsidP="00F76F14">
      <w:pPr>
        <w:numPr>
          <w:ilvl w:val="0"/>
          <w:numId w:val="1"/>
        </w:numPr>
        <w:bidi/>
        <w:jc w:val="both"/>
      </w:pPr>
      <w:r w:rsidRPr="00F76F14">
        <w:rPr>
          <w:b/>
          <w:bCs/>
          <w:rtl/>
        </w:rPr>
        <w:t>منطقة اللعب</w:t>
      </w:r>
      <w:r w:rsidRPr="00F76F14">
        <w:rPr>
          <w:b/>
          <w:bCs/>
        </w:rPr>
        <w:t xml:space="preserve"> (Play Area):</w:t>
      </w:r>
    </w:p>
    <w:p w14:paraId="6B8AB037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rtl/>
        </w:rPr>
        <w:t>تتكون منطقة اللعب من ملعب اللعب والمنطقة الحرة</w:t>
      </w:r>
      <w:r w:rsidRPr="00F76F14">
        <w:t>.</w:t>
      </w:r>
    </w:p>
    <w:p w14:paraId="42972E1C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rtl/>
        </w:rPr>
        <w:t xml:space="preserve">أبعاد ملعب اللعب: مستطيل بطول </w:t>
      </w:r>
      <w:r w:rsidRPr="00F76F14">
        <w:rPr>
          <w:b/>
          <w:bCs/>
        </w:rPr>
        <w:t xml:space="preserve">18 </w:t>
      </w:r>
      <w:r w:rsidRPr="00F76F14">
        <w:rPr>
          <w:b/>
          <w:bCs/>
          <w:rtl/>
        </w:rPr>
        <w:t>متراً</w:t>
      </w:r>
      <w:r w:rsidRPr="00F76F14">
        <w:rPr>
          <w:rtl/>
        </w:rPr>
        <w:t xml:space="preserve"> وعرض </w:t>
      </w:r>
      <w:r w:rsidRPr="00F76F14">
        <w:rPr>
          <w:b/>
          <w:bCs/>
        </w:rPr>
        <w:t xml:space="preserve">9 </w:t>
      </w:r>
      <w:r w:rsidRPr="00F76F14">
        <w:rPr>
          <w:b/>
          <w:bCs/>
          <w:rtl/>
        </w:rPr>
        <w:t>أمتار</w:t>
      </w:r>
      <w:r w:rsidRPr="00F76F14">
        <w:t>.</w:t>
      </w:r>
    </w:p>
    <w:p w14:paraId="3CD0B307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rtl/>
        </w:rPr>
        <w:t xml:space="preserve">المنطقة الحرة: تحيط بالملعب بعرض لا يقل عن </w:t>
      </w:r>
      <w:r w:rsidRPr="00F76F14">
        <w:rPr>
          <w:b/>
          <w:bCs/>
        </w:rPr>
        <w:t xml:space="preserve">3 </w:t>
      </w:r>
      <w:r w:rsidRPr="00F76F14">
        <w:rPr>
          <w:b/>
          <w:bCs/>
          <w:rtl/>
        </w:rPr>
        <w:t>أمتار</w:t>
      </w:r>
      <w:r w:rsidRPr="00F76F14">
        <w:rPr>
          <w:rtl/>
        </w:rPr>
        <w:t xml:space="preserve"> من جميع الجوانب</w:t>
      </w:r>
      <w:r w:rsidRPr="00F76F14">
        <w:t>.</w:t>
      </w:r>
    </w:p>
    <w:p w14:paraId="2D70D8A1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rtl/>
        </w:rPr>
        <w:t xml:space="preserve">المجال الحر فوق الملعب: يجب أن يكون خالياً من أي عوائق بارتفاع لا يقل عن </w:t>
      </w:r>
      <w:r w:rsidRPr="00F76F14">
        <w:rPr>
          <w:b/>
          <w:bCs/>
        </w:rPr>
        <w:t xml:space="preserve">7 </w:t>
      </w:r>
      <w:r w:rsidRPr="00F76F14">
        <w:rPr>
          <w:b/>
          <w:bCs/>
          <w:rtl/>
        </w:rPr>
        <w:t>أمتار</w:t>
      </w:r>
      <w:r w:rsidRPr="00F76F14">
        <w:rPr>
          <w:rtl/>
        </w:rPr>
        <w:t xml:space="preserve"> من سطح اللعب (في المسابقات العالمية </w:t>
      </w:r>
      <w:r w:rsidRPr="00F76F14">
        <w:rPr>
          <w:b/>
          <w:bCs/>
        </w:rPr>
        <w:t xml:space="preserve">12.5 </w:t>
      </w:r>
      <w:r w:rsidRPr="00F76F14">
        <w:rPr>
          <w:b/>
          <w:bCs/>
          <w:rtl/>
        </w:rPr>
        <w:t>متر</w:t>
      </w:r>
      <w:r w:rsidRPr="00F76F14">
        <w:t>).</w:t>
      </w:r>
    </w:p>
    <w:p w14:paraId="5D335E18" w14:textId="77777777" w:rsidR="00F76F14" w:rsidRPr="00F76F14" w:rsidRDefault="00F76F14" w:rsidP="00F76F14">
      <w:pPr>
        <w:numPr>
          <w:ilvl w:val="0"/>
          <w:numId w:val="1"/>
        </w:numPr>
        <w:bidi/>
        <w:jc w:val="both"/>
      </w:pPr>
      <w:r w:rsidRPr="00F76F14">
        <w:rPr>
          <w:b/>
          <w:bCs/>
          <w:rtl/>
        </w:rPr>
        <w:t>سطح اللعب</w:t>
      </w:r>
      <w:r w:rsidRPr="00F76F14">
        <w:rPr>
          <w:b/>
          <w:bCs/>
        </w:rPr>
        <w:t xml:space="preserve"> (Playing Surface):</w:t>
      </w:r>
    </w:p>
    <w:p w14:paraId="16ADB51C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rtl/>
        </w:rPr>
        <w:t>يجب أن يكون السطح مستوياً وأفقياً وموحداً، ولا يشكل أي خطورة على اللاعبين</w:t>
      </w:r>
      <w:r w:rsidRPr="00F76F14">
        <w:t>.</w:t>
      </w:r>
    </w:p>
    <w:p w14:paraId="2109A65A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rtl/>
        </w:rPr>
        <w:t>في الملاعب المغلقة، يجب أن يكون لون السطح فاتحاً</w:t>
      </w:r>
      <w:r w:rsidRPr="00F76F14">
        <w:t>.</w:t>
      </w:r>
    </w:p>
    <w:p w14:paraId="0A3F807F" w14:textId="77777777" w:rsidR="00F76F14" w:rsidRPr="00F76F14" w:rsidRDefault="00F76F14" w:rsidP="00F76F14">
      <w:pPr>
        <w:numPr>
          <w:ilvl w:val="0"/>
          <w:numId w:val="1"/>
        </w:numPr>
        <w:bidi/>
        <w:jc w:val="both"/>
      </w:pPr>
      <w:r w:rsidRPr="00F76F14">
        <w:rPr>
          <w:b/>
          <w:bCs/>
          <w:rtl/>
        </w:rPr>
        <w:t>خطوط الملعب</w:t>
      </w:r>
      <w:r w:rsidRPr="00F76F14">
        <w:rPr>
          <w:b/>
          <w:bCs/>
        </w:rPr>
        <w:t xml:space="preserve"> (Lines on the Court):</w:t>
      </w:r>
    </w:p>
    <w:p w14:paraId="41314BA6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rtl/>
        </w:rPr>
        <w:t xml:space="preserve">عرض جميع الخطوط </w:t>
      </w:r>
      <w:r w:rsidRPr="00F76F14">
        <w:rPr>
          <w:b/>
          <w:bCs/>
        </w:rPr>
        <w:t xml:space="preserve">5 </w:t>
      </w:r>
      <w:r w:rsidRPr="00F76F14">
        <w:rPr>
          <w:b/>
          <w:bCs/>
          <w:rtl/>
        </w:rPr>
        <w:t>سم</w:t>
      </w:r>
      <w:r w:rsidRPr="00F76F14">
        <w:rPr>
          <w:rtl/>
        </w:rPr>
        <w:t xml:space="preserve"> وبألوان تختلف عن لون الأرضية</w:t>
      </w:r>
      <w:r w:rsidRPr="00F76F14">
        <w:t>.</w:t>
      </w:r>
    </w:p>
    <w:p w14:paraId="1B2FEC09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b/>
          <w:bCs/>
          <w:rtl/>
        </w:rPr>
        <w:t>خطوط الحدود</w:t>
      </w:r>
      <w:r w:rsidRPr="00F76F14">
        <w:rPr>
          <w:b/>
          <w:bCs/>
        </w:rPr>
        <w:t>:</w:t>
      </w:r>
      <w:r w:rsidRPr="00F76F14">
        <w:t xml:space="preserve"> </w:t>
      </w:r>
      <w:r w:rsidRPr="00F76F14">
        <w:rPr>
          <w:rtl/>
        </w:rPr>
        <w:t>الخطان الجانبيان وخطا النهاية يدخلان ضمن أبعاد الملعب</w:t>
      </w:r>
      <w:r w:rsidRPr="00F76F14">
        <w:t>.</w:t>
      </w:r>
    </w:p>
    <w:p w14:paraId="187EC8BF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b/>
          <w:bCs/>
          <w:rtl/>
        </w:rPr>
        <w:t>خط منتصف الملعب</w:t>
      </w:r>
      <w:r w:rsidRPr="00F76F14">
        <w:rPr>
          <w:b/>
          <w:bCs/>
        </w:rPr>
        <w:t>:</w:t>
      </w:r>
      <w:r w:rsidRPr="00F76F14">
        <w:t xml:space="preserve"> </w:t>
      </w:r>
      <w:r w:rsidRPr="00F76F14">
        <w:rPr>
          <w:rtl/>
        </w:rPr>
        <w:t>يقسم الملعب إلى جهتين متساويتين (9×9 م)</w:t>
      </w:r>
      <w:r w:rsidRPr="00F76F14">
        <w:t>.</w:t>
      </w:r>
    </w:p>
    <w:p w14:paraId="52E8190F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b/>
          <w:bCs/>
          <w:rtl/>
        </w:rPr>
        <w:t>خط الهجوم</w:t>
      </w:r>
      <w:r w:rsidRPr="00F76F14">
        <w:rPr>
          <w:b/>
          <w:bCs/>
        </w:rPr>
        <w:t>:</w:t>
      </w:r>
      <w:r w:rsidRPr="00F76F14">
        <w:t xml:space="preserve"> </w:t>
      </w:r>
      <w:r w:rsidRPr="00F76F14">
        <w:rPr>
          <w:rtl/>
        </w:rPr>
        <w:t xml:space="preserve">يمتد على بعد </w:t>
      </w:r>
      <w:r w:rsidRPr="00F76F14">
        <w:rPr>
          <w:b/>
          <w:bCs/>
        </w:rPr>
        <w:t xml:space="preserve">3 </w:t>
      </w:r>
      <w:r w:rsidRPr="00F76F14">
        <w:rPr>
          <w:b/>
          <w:bCs/>
          <w:rtl/>
        </w:rPr>
        <w:t>أمتار</w:t>
      </w:r>
      <w:r w:rsidRPr="00F76F14">
        <w:rPr>
          <w:rtl/>
        </w:rPr>
        <w:t xml:space="preserve"> من منتصف خط شبكة اللعب ليحدد المنطقة الأمامية</w:t>
      </w:r>
      <w:r w:rsidRPr="00F76F14">
        <w:t>.</w:t>
      </w:r>
    </w:p>
    <w:p w14:paraId="2D162DD7" w14:textId="77777777" w:rsidR="00F76F14" w:rsidRPr="00F76F14" w:rsidRDefault="00F76F14" w:rsidP="00F76F14">
      <w:pPr>
        <w:numPr>
          <w:ilvl w:val="0"/>
          <w:numId w:val="1"/>
        </w:numPr>
        <w:bidi/>
        <w:jc w:val="both"/>
      </w:pPr>
      <w:r w:rsidRPr="00F76F14">
        <w:rPr>
          <w:b/>
          <w:bCs/>
          <w:rtl/>
        </w:rPr>
        <w:t>المرسومات والمناطق</w:t>
      </w:r>
      <w:r w:rsidRPr="00F76F14">
        <w:rPr>
          <w:b/>
          <w:bCs/>
        </w:rPr>
        <w:t xml:space="preserve"> (Zones and Areas):</w:t>
      </w:r>
    </w:p>
    <w:p w14:paraId="46E95F55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b/>
          <w:bCs/>
          <w:rtl/>
        </w:rPr>
        <w:t>المنطقة الأمامية</w:t>
      </w:r>
      <w:r w:rsidRPr="00F76F14">
        <w:rPr>
          <w:b/>
          <w:bCs/>
        </w:rPr>
        <w:t xml:space="preserve"> (Front Zone):</w:t>
      </w:r>
      <w:r w:rsidRPr="00F76F14">
        <w:t xml:space="preserve"> </w:t>
      </w:r>
      <w:r w:rsidRPr="00F76F14">
        <w:rPr>
          <w:rtl/>
        </w:rPr>
        <w:t>محددة بين محاور خط المنتصف وخط الهجوم</w:t>
      </w:r>
      <w:r w:rsidRPr="00F76F14">
        <w:t>.</w:t>
      </w:r>
    </w:p>
    <w:p w14:paraId="01FB0BA3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b/>
          <w:bCs/>
          <w:rtl/>
        </w:rPr>
        <w:t>منطقة الإرسال</w:t>
      </w:r>
      <w:r w:rsidRPr="00F76F14">
        <w:rPr>
          <w:b/>
          <w:bCs/>
        </w:rPr>
        <w:t xml:space="preserve"> (Service Zone):</w:t>
      </w:r>
      <w:r w:rsidRPr="00F76F14">
        <w:t xml:space="preserve"> </w:t>
      </w:r>
      <w:r w:rsidRPr="00F76F14">
        <w:rPr>
          <w:rtl/>
        </w:rPr>
        <w:t>بعرض 9 أمتار خلف خط النهاية وتستمر حتى نهاية المنطقة الحرة</w:t>
      </w:r>
      <w:r w:rsidRPr="00F76F14">
        <w:t>.</w:t>
      </w:r>
    </w:p>
    <w:p w14:paraId="16FA11D5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b/>
          <w:bCs/>
          <w:rtl/>
        </w:rPr>
        <w:t>منطقة التبديل</w:t>
      </w:r>
      <w:r w:rsidRPr="00F76F14">
        <w:rPr>
          <w:b/>
          <w:bCs/>
        </w:rPr>
        <w:t xml:space="preserve"> (Substitution Zone):</w:t>
      </w:r>
      <w:r w:rsidRPr="00F76F14">
        <w:t xml:space="preserve"> </w:t>
      </w:r>
      <w:r w:rsidRPr="00F76F14">
        <w:rPr>
          <w:rtl/>
        </w:rPr>
        <w:t>تقع بين خط الهجوم وطاولة المسجل</w:t>
      </w:r>
      <w:r w:rsidRPr="00F76F14">
        <w:t>.</w:t>
      </w:r>
    </w:p>
    <w:p w14:paraId="128AD2E7" w14:textId="77777777" w:rsidR="00F76F14" w:rsidRPr="00F76F14" w:rsidRDefault="00F76F14" w:rsidP="00F76F14">
      <w:pPr>
        <w:numPr>
          <w:ilvl w:val="1"/>
          <w:numId w:val="1"/>
        </w:numPr>
        <w:bidi/>
        <w:jc w:val="both"/>
      </w:pPr>
      <w:r w:rsidRPr="00F76F14">
        <w:rPr>
          <w:b/>
          <w:bCs/>
          <w:rtl/>
        </w:rPr>
        <w:t>منطقة الإحماء</w:t>
      </w:r>
      <w:r w:rsidRPr="00F76F14">
        <w:rPr>
          <w:b/>
          <w:bCs/>
        </w:rPr>
        <w:t xml:space="preserve"> (Warm-up Area):</w:t>
      </w:r>
      <w:r w:rsidRPr="00F76F14">
        <w:t xml:space="preserve"> </w:t>
      </w:r>
      <w:r w:rsidRPr="00F76F14">
        <w:rPr>
          <w:rtl/>
        </w:rPr>
        <w:t>أبعادها (3×3 م) في زوايا المنطقة الحرة خارج الملعب</w:t>
      </w:r>
      <w:r w:rsidRPr="00F76F14">
        <w:t>.</w:t>
      </w:r>
    </w:p>
    <w:p w14:paraId="5CA42551" w14:textId="77777777" w:rsidR="007441EA" w:rsidRDefault="007441EA" w:rsidP="00F76F14">
      <w:pPr>
        <w:bidi/>
        <w:jc w:val="both"/>
      </w:pPr>
    </w:p>
    <w:sectPr w:rsidR="007441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4"/>
    <w:multiLevelType w:val="multilevel"/>
    <w:tmpl w:val="030A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60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CD"/>
    <w:rsid w:val="003832CD"/>
    <w:rsid w:val="005B1AE9"/>
    <w:rsid w:val="007441EA"/>
    <w:rsid w:val="00BD6900"/>
    <w:rsid w:val="00C50066"/>
    <w:rsid w:val="00D11255"/>
    <w:rsid w:val="00F76829"/>
    <w:rsid w:val="00F7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BA9A5FA-533B-486D-9D1F-776DA14A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83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3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3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3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3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3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3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3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3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383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383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383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3832C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3832CD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3832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3832C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3832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3832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83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38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3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383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3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3832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32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32C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3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3832C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83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E N O V O</dc:creator>
  <cp:keywords/>
  <dc:description/>
  <cp:lastModifiedBy>L E N O V O</cp:lastModifiedBy>
  <cp:revision>3</cp:revision>
  <dcterms:created xsi:type="dcterms:W3CDTF">2026-10-05T21:29:00Z</dcterms:created>
  <dcterms:modified xsi:type="dcterms:W3CDTF">2026-10-05T21:30:00Z</dcterms:modified>
</cp:coreProperties>
</file>