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5E7EA" w14:textId="77777777" w:rsidR="002B6514" w:rsidRPr="002B6514" w:rsidRDefault="002B6514" w:rsidP="002B6514">
      <w:pPr>
        <w:spacing w:after="120" w:line="420" w:lineRule="atLeast"/>
        <w:outlineLvl w:val="1"/>
        <w:rPr>
          <w:rFonts w:ascii="Arial" w:eastAsia="Times New Roman" w:hAnsi="Arial" w:cs="Arial"/>
          <w:b/>
          <w:bCs/>
          <w:color w:val="1B1C1D"/>
          <w:sz w:val="30"/>
          <w:szCs w:val="30"/>
        </w:rPr>
      </w:pPr>
      <w:r w:rsidRPr="002B6514">
        <w:rPr>
          <w:rFonts w:ascii="Arial" w:eastAsia="Times New Roman" w:hAnsi="Arial" w:cs="Arial"/>
          <w:b/>
          <w:bCs/>
          <w:color w:val="1B1C1D"/>
          <w:sz w:val="30"/>
          <w:szCs w:val="30"/>
          <w:rtl/>
        </w:rPr>
        <w:t>الجوانب التنظيمية واختيار اللجان للمؤتمرات: مفتاح النجاح</w:t>
      </w:r>
    </w:p>
    <w:p w14:paraId="786ECDE7" w14:textId="77777777" w:rsidR="002B6514" w:rsidRPr="002B6514" w:rsidRDefault="002B6514" w:rsidP="002B6514">
      <w:pPr>
        <w:spacing w:before="240" w:after="24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rtl/>
        </w:rPr>
        <w:t>تعتبر الجوانب التنظيمية واختيار اللجان من أهم العناصر التي تؤثر على نجاح أي مؤتمر. فالتنظيم الجيد يضمن سير العمل بسلاسة ويحقق الأهداف المرجوة من المؤتمر، بينما تساهم اللجان المتخصصة في توزيع المهام وتسهيل عملية اتخاذ القرارات.</w:t>
      </w:r>
    </w:p>
    <w:p w14:paraId="4DDE0536" w14:textId="77777777" w:rsidR="002B6514" w:rsidRPr="002B6514" w:rsidRDefault="002B6514" w:rsidP="002B6514">
      <w:pPr>
        <w:spacing w:before="420" w:after="120" w:line="360" w:lineRule="atLeast"/>
        <w:outlineLvl w:val="2"/>
        <w:rPr>
          <w:rFonts w:ascii="Arial" w:eastAsia="Times New Roman" w:hAnsi="Arial" w:cs="Arial"/>
          <w:b/>
          <w:bCs/>
          <w:color w:val="1B1C1D"/>
          <w:sz w:val="24"/>
          <w:szCs w:val="24"/>
          <w:rtl/>
        </w:rPr>
      </w:pPr>
      <w:r w:rsidRPr="002B6514">
        <w:rPr>
          <w:rFonts w:ascii="Arial" w:eastAsia="Times New Roman" w:hAnsi="Arial" w:cs="Arial"/>
          <w:b/>
          <w:bCs/>
          <w:color w:val="1B1C1D"/>
          <w:sz w:val="24"/>
          <w:szCs w:val="24"/>
          <w:rtl/>
        </w:rPr>
        <w:t>الجوانب التنظيمية الأساسية:</w:t>
      </w:r>
    </w:p>
    <w:p w14:paraId="597AD0D7" w14:textId="77777777" w:rsidR="002B6514" w:rsidRPr="002B6514" w:rsidRDefault="002B6514" w:rsidP="002B6514">
      <w:pPr>
        <w:numPr>
          <w:ilvl w:val="0"/>
          <w:numId w:val="1"/>
        </w:numPr>
        <w:spacing w:after="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bdr w:val="none" w:sz="0" w:space="0" w:color="auto" w:frame="1"/>
          <w:rtl/>
        </w:rPr>
        <w:t>تشكيل لجنة تنظيمية:</w:t>
      </w:r>
      <w:r w:rsidRPr="002B6514">
        <w:rPr>
          <w:rFonts w:ascii="Arial" w:eastAsia="Times New Roman" w:hAnsi="Arial" w:cs="Arial"/>
          <w:color w:val="1B1C1D"/>
          <w:sz w:val="24"/>
          <w:szCs w:val="24"/>
          <w:rtl/>
        </w:rPr>
        <w:t xml:space="preserve"> تعتبر اللجنة التنظيمية هي القلب النابض للمؤتمر، وهي المسؤولة عن التخطيط والتنفيذ والإشراف على جميع جوانب المؤتمر. يجب أن تضم هذه اللجنة ممثلين عن مختلف الجهات المعنية بالمؤتمر، مثل الجامعة أو المؤسسة المنظمة، والرعاة، والمتطوعين.</w:t>
      </w:r>
    </w:p>
    <w:p w14:paraId="57AABB58" w14:textId="77777777" w:rsidR="002B6514" w:rsidRPr="002B6514" w:rsidRDefault="002B6514" w:rsidP="002B6514">
      <w:pPr>
        <w:numPr>
          <w:ilvl w:val="0"/>
          <w:numId w:val="1"/>
        </w:numPr>
        <w:spacing w:after="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bdr w:val="none" w:sz="0" w:space="0" w:color="auto" w:frame="1"/>
          <w:rtl/>
        </w:rPr>
        <w:t>وضع خطة عمل تفصيلية:</w:t>
      </w:r>
      <w:r w:rsidRPr="002B6514">
        <w:rPr>
          <w:rFonts w:ascii="Arial" w:eastAsia="Times New Roman" w:hAnsi="Arial" w:cs="Arial"/>
          <w:color w:val="1B1C1D"/>
          <w:sz w:val="24"/>
          <w:szCs w:val="24"/>
          <w:rtl/>
        </w:rPr>
        <w:t xml:space="preserve"> يجب إعداد خطة عمل واضحة تحدد جميع المهام والأنشطة التي يجب القيام بها، مع تحديد المسؤول عن كل مهمة والجدول الزمني لتنفيذها.</w:t>
      </w:r>
    </w:p>
    <w:p w14:paraId="4BE206BE" w14:textId="77777777" w:rsidR="002B6514" w:rsidRPr="002B6514" w:rsidRDefault="002B6514" w:rsidP="002B6514">
      <w:pPr>
        <w:numPr>
          <w:ilvl w:val="0"/>
          <w:numId w:val="1"/>
        </w:numPr>
        <w:spacing w:after="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bdr w:val="none" w:sz="0" w:space="0" w:color="auto" w:frame="1"/>
          <w:rtl/>
        </w:rPr>
        <w:t>إعداد الميزانية:</w:t>
      </w:r>
      <w:r w:rsidRPr="002B6514">
        <w:rPr>
          <w:rFonts w:ascii="Arial" w:eastAsia="Times New Roman" w:hAnsi="Arial" w:cs="Arial"/>
          <w:color w:val="1B1C1D"/>
          <w:sz w:val="24"/>
          <w:szCs w:val="24"/>
          <w:rtl/>
        </w:rPr>
        <w:t xml:space="preserve"> يجب وضع ميزانية تفصيلية للمؤتمر، وتحديد مصادر التمويل المختلفة، مثل الرسوم، الرعاية، والمنح.</w:t>
      </w:r>
    </w:p>
    <w:p w14:paraId="392996D1" w14:textId="77777777" w:rsidR="002B6514" w:rsidRPr="002B6514" w:rsidRDefault="002B6514" w:rsidP="002B6514">
      <w:pPr>
        <w:numPr>
          <w:ilvl w:val="0"/>
          <w:numId w:val="1"/>
        </w:numPr>
        <w:spacing w:after="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bdr w:val="none" w:sz="0" w:space="0" w:color="auto" w:frame="1"/>
          <w:rtl/>
        </w:rPr>
        <w:t>اختيار الموقع والزمان:</w:t>
      </w:r>
      <w:r w:rsidRPr="002B6514">
        <w:rPr>
          <w:rFonts w:ascii="Arial" w:eastAsia="Times New Roman" w:hAnsi="Arial" w:cs="Arial"/>
          <w:color w:val="1B1C1D"/>
          <w:sz w:val="24"/>
          <w:szCs w:val="24"/>
          <w:rtl/>
        </w:rPr>
        <w:t xml:space="preserve"> يجب اختيار مكان مناسب لعقد المؤتمر، مع مراعاة حجم المؤتمر وتوافر المرافق اللازمة. كما يجب اختيار موعد مناسب لا يتعارض مع فعاليات أخرى مهمة.</w:t>
      </w:r>
    </w:p>
    <w:p w14:paraId="0B8BAA11" w14:textId="77777777" w:rsidR="002B6514" w:rsidRPr="002B6514" w:rsidRDefault="002B6514" w:rsidP="002B6514">
      <w:pPr>
        <w:numPr>
          <w:ilvl w:val="0"/>
          <w:numId w:val="1"/>
        </w:numPr>
        <w:spacing w:after="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bdr w:val="none" w:sz="0" w:space="0" w:color="auto" w:frame="1"/>
          <w:rtl/>
        </w:rPr>
        <w:t>التسجيل والتسويق:</w:t>
      </w:r>
      <w:r w:rsidRPr="002B6514">
        <w:rPr>
          <w:rFonts w:ascii="Arial" w:eastAsia="Times New Roman" w:hAnsi="Arial" w:cs="Arial"/>
          <w:color w:val="1B1C1D"/>
          <w:sz w:val="24"/>
          <w:szCs w:val="24"/>
          <w:rtl/>
        </w:rPr>
        <w:t xml:space="preserve"> يجب وضع نظام تسجيل فعال للمشاركين، وتنفيذ حملة تسويقية قوية لجذب أكبر عدد ممكن من المشاركين.</w:t>
      </w:r>
    </w:p>
    <w:p w14:paraId="0808155D" w14:textId="77777777" w:rsidR="002B6514" w:rsidRPr="002B6514" w:rsidRDefault="002B6514" w:rsidP="002B6514">
      <w:pPr>
        <w:numPr>
          <w:ilvl w:val="0"/>
          <w:numId w:val="1"/>
        </w:numPr>
        <w:spacing w:after="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bdr w:val="none" w:sz="0" w:space="0" w:color="auto" w:frame="1"/>
          <w:rtl/>
        </w:rPr>
        <w:t>البرامج العلمية:</w:t>
      </w:r>
      <w:r w:rsidRPr="002B6514">
        <w:rPr>
          <w:rFonts w:ascii="Arial" w:eastAsia="Times New Roman" w:hAnsi="Arial" w:cs="Arial"/>
          <w:color w:val="1B1C1D"/>
          <w:sz w:val="24"/>
          <w:szCs w:val="24"/>
          <w:rtl/>
        </w:rPr>
        <w:t xml:space="preserve"> يجب إعداد برنامج علمي متكامل يشمل عروض تقديمية وورش عمل وجلسات نقاش تغطي مختلف جوانب الموضوع.</w:t>
      </w:r>
    </w:p>
    <w:p w14:paraId="39283354" w14:textId="77777777" w:rsidR="002B6514" w:rsidRPr="002B6514" w:rsidRDefault="002B6514" w:rsidP="002B6514">
      <w:pPr>
        <w:numPr>
          <w:ilvl w:val="0"/>
          <w:numId w:val="1"/>
        </w:numPr>
        <w:spacing w:after="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bdr w:val="none" w:sz="0" w:space="0" w:color="auto" w:frame="1"/>
          <w:rtl/>
        </w:rPr>
        <w:t>الخدمات اللوجستية:</w:t>
      </w:r>
      <w:r w:rsidRPr="002B6514">
        <w:rPr>
          <w:rFonts w:ascii="Arial" w:eastAsia="Times New Roman" w:hAnsi="Arial" w:cs="Arial"/>
          <w:color w:val="1B1C1D"/>
          <w:sz w:val="24"/>
          <w:szCs w:val="24"/>
          <w:rtl/>
        </w:rPr>
        <w:t xml:space="preserve"> يجب توفير جميع الخدمات اللوجستية اللازمة للمشاركين، مثل الإقامة، والنقل، والترجمة.</w:t>
      </w:r>
    </w:p>
    <w:p w14:paraId="5645ED3D" w14:textId="77777777" w:rsidR="002B6514" w:rsidRPr="002B6514" w:rsidRDefault="002B6514" w:rsidP="002B6514">
      <w:pPr>
        <w:numPr>
          <w:ilvl w:val="0"/>
          <w:numId w:val="1"/>
        </w:numPr>
        <w:spacing w:after="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bdr w:val="none" w:sz="0" w:space="0" w:color="auto" w:frame="1"/>
          <w:rtl/>
        </w:rPr>
        <w:t>التقييم:</w:t>
      </w:r>
      <w:r w:rsidRPr="002B6514">
        <w:rPr>
          <w:rFonts w:ascii="Arial" w:eastAsia="Times New Roman" w:hAnsi="Arial" w:cs="Arial"/>
          <w:color w:val="1B1C1D"/>
          <w:sz w:val="24"/>
          <w:szCs w:val="24"/>
          <w:rtl/>
        </w:rPr>
        <w:t xml:space="preserve"> يجب تقييم أداء المؤتمر بعد انتهائه لمعرفة نقاط القوة والضعف، والعمل على تحسينها في المستقبل.</w:t>
      </w:r>
    </w:p>
    <w:p w14:paraId="53AB2130" w14:textId="77777777" w:rsidR="002B6514" w:rsidRPr="002B6514" w:rsidRDefault="002B6514" w:rsidP="002B6514">
      <w:pPr>
        <w:spacing w:before="420" w:after="120" w:line="360" w:lineRule="atLeast"/>
        <w:outlineLvl w:val="2"/>
        <w:rPr>
          <w:rFonts w:ascii="Arial" w:eastAsia="Times New Roman" w:hAnsi="Arial" w:cs="Arial"/>
          <w:b/>
          <w:bCs/>
          <w:color w:val="1B1C1D"/>
          <w:sz w:val="24"/>
          <w:szCs w:val="24"/>
          <w:rtl/>
        </w:rPr>
      </w:pPr>
      <w:r w:rsidRPr="002B6514">
        <w:rPr>
          <w:rFonts w:ascii="Arial" w:eastAsia="Times New Roman" w:hAnsi="Arial" w:cs="Arial"/>
          <w:b/>
          <w:bCs/>
          <w:color w:val="1B1C1D"/>
          <w:sz w:val="24"/>
          <w:szCs w:val="24"/>
          <w:rtl/>
        </w:rPr>
        <w:t>اختيار اللجان:</w:t>
      </w:r>
    </w:p>
    <w:p w14:paraId="67251B15" w14:textId="77777777" w:rsidR="002B6514" w:rsidRPr="002B6514" w:rsidRDefault="002B6514" w:rsidP="002B6514">
      <w:pPr>
        <w:numPr>
          <w:ilvl w:val="0"/>
          <w:numId w:val="2"/>
        </w:numPr>
        <w:spacing w:after="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bdr w:val="none" w:sz="0" w:space="0" w:color="auto" w:frame="1"/>
          <w:rtl/>
        </w:rPr>
        <w:t>اللجنة العلمية:</w:t>
      </w:r>
      <w:r w:rsidRPr="002B6514">
        <w:rPr>
          <w:rFonts w:ascii="Arial" w:eastAsia="Times New Roman" w:hAnsi="Arial" w:cs="Arial"/>
          <w:color w:val="1B1C1D"/>
          <w:sz w:val="24"/>
          <w:szCs w:val="24"/>
          <w:rtl/>
        </w:rPr>
        <w:t xml:space="preserve"> تتولى هذه اللجنة مسؤولية اختيار الأوراق البحثية المقدمة للمؤتمر، وتقييمها، وتحديد المتحدثين.</w:t>
      </w:r>
    </w:p>
    <w:p w14:paraId="158CDD02" w14:textId="77777777" w:rsidR="002B6514" w:rsidRPr="002B6514" w:rsidRDefault="002B6514" w:rsidP="002B6514">
      <w:pPr>
        <w:numPr>
          <w:ilvl w:val="0"/>
          <w:numId w:val="2"/>
        </w:numPr>
        <w:spacing w:after="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bdr w:val="none" w:sz="0" w:space="0" w:color="auto" w:frame="1"/>
          <w:rtl/>
        </w:rPr>
        <w:t>اللجنة التنظيمية الفرعية:</w:t>
      </w:r>
      <w:r w:rsidRPr="002B6514">
        <w:rPr>
          <w:rFonts w:ascii="Arial" w:eastAsia="Times New Roman" w:hAnsi="Arial" w:cs="Arial"/>
          <w:color w:val="1B1C1D"/>
          <w:sz w:val="24"/>
          <w:szCs w:val="24"/>
          <w:rtl/>
        </w:rPr>
        <w:t xml:space="preserve"> تتولى هذه اللجنة مسؤولية تنفيذ المهام الموكلة إليها من قبل اللجنة التنظيمية الرئيسية، مثل التسجيل، والإقامة، والخدمات اللوجستية.</w:t>
      </w:r>
    </w:p>
    <w:p w14:paraId="58074A2D" w14:textId="77777777" w:rsidR="002B6514" w:rsidRPr="002B6514" w:rsidRDefault="002B6514" w:rsidP="002B6514">
      <w:pPr>
        <w:numPr>
          <w:ilvl w:val="0"/>
          <w:numId w:val="2"/>
        </w:numPr>
        <w:spacing w:after="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bdr w:val="none" w:sz="0" w:space="0" w:color="auto" w:frame="1"/>
          <w:rtl/>
        </w:rPr>
        <w:t>لجنة العلاقات العامة:</w:t>
      </w:r>
      <w:r w:rsidRPr="002B6514">
        <w:rPr>
          <w:rFonts w:ascii="Arial" w:eastAsia="Times New Roman" w:hAnsi="Arial" w:cs="Arial"/>
          <w:color w:val="1B1C1D"/>
          <w:sz w:val="24"/>
          <w:szCs w:val="24"/>
          <w:rtl/>
        </w:rPr>
        <w:t xml:space="preserve"> تتولى هذه اللجنة مسؤولية الترويج للمؤتمر والتواصل مع وسائل الإعلام.</w:t>
      </w:r>
    </w:p>
    <w:p w14:paraId="2AB57FE2" w14:textId="77777777" w:rsidR="002B6514" w:rsidRPr="002B6514" w:rsidRDefault="002B6514" w:rsidP="002B6514">
      <w:pPr>
        <w:numPr>
          <w:ilvl w:val="0"/>
          <w:numId w:val="2"/>
        </w:numPr>
        <w:spacing w:after="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bdr w:val="none" w:sz="0" w:space="0" w:color="auto" w:frame="1"/>
          <w:rtl/>
        </w:rPr>
        <w:t>لجنة البروتوكول:</w:t>
      </w:r>
      <w:r w:rsidRPr="002B6514">
        <w:rPr>
          <w:rFonts w:ascii="Arial" w:eastAsia="Times New Roman" w:hAnsi="Arial" w:cs="Arial"/>
          <w:color w:val="1B1C1D"/>
          <w:sz w:val="24"/>
          <w:szCs w:val="24"/>
          <w:rtl/>
        </w:rPr>
        <w:t xml:space="preserve"> تتولى هذه اللجنة مسؤولية استقبال الضيوف والوفود الرسمية.</w:t>
      </w:r>
    </w:p>
    <w:p w14:paraId="0FF7CB49" w14:textId="77777777" w:rsidR="002B6514" w:rsidRPr="002B6514" w:rsidRDefault="002B6514" w:rsidP="002B6514">
      <w:pPr>
        <w:spacing w:before="420" w:after="120" w:line="360" w:lineRule="atLeast"/>
        <w:outlineLvl w:val="2"/>
        <w:rPr>
          <w:rFonts w:ascii="Arial" w:eastAsia="Times New Roman" w:hAnsi="Arial" w:cs="Arial"/>
          <w:b/>
          <w:bCs/>
          <w:color w:val="1B1C1D"/>
          <w:sz w:val="24"/>
          <w:szCs w:val="24"/>
          <w:rtl/>
        </w:rPr>
      </w:pPr>
      <w:r w:rsidRPr="002B6514">
        <w:rPr>
          <w:rFonts w:ascii="Arial" w:eastAsia="Times New Roman" w:hAnsi="Arial" w:cs="Arial"/>
          <w:b/>
          <w:bCs/>
          <w:color w:val="1B1C1D"/>
          <w:sz w:val="24"/>
          <w:szCs w:val="24"/>
          <w:rtl/>
        </w:rPr>
        <w:lastRenderedPageBreak/>
        <w:t>أهمية التعاون والتنسيق:</w:t>
      </w:r>
    </w:p>
    <w:p w14:paraId="303E5C41" w14:textId="77777777" w:rsidR="002B6514" w:rsidRPr="002B6514" w:rsidRDefault="002B6514" w:rsidP="002B6514">
      <w:pPr>
        <w:spacing w:before="240" w:after="24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rtl/>
        </w:rPr>
        <w:t>يعتبر التعاون والتنسيق بين أعضاء اللجان المختلفة أمرًا بالغ الأهمية لنجاح المؤتمر. يجب على جميع أعضاء اللجان العمل معًا لتحقيق الأهداف المرجوة.</w:t>
      </w:r>
    </w:p>
    <w:p w14:paraId="6365EDF2" w14:textId="77777777" w:rsidR="002B6514" w:rsidRPr="002B6514" w:rsidRDefault="002B6514" w:rsidP="002B6514">
      <w:pPr>
        <w:spacing w:before="420" w:after="120" w:line="360" w:lineRule="atLeast"/>
        <w:outlineLvl w:val="2"/>
        <w:rPr>
          <w:rFonts w:ascii="Arial" w:eastAsia="Times New Roman" w:hAnsi="Arial" w:cs="Arial"/>
          <w:b/>
          <w:bCs/>
          <w:color w:val="1B1C1D"/>
          <w:sz w:val="24"/>
          <w:szCs w:val="24"/>
          <w:rtl/>
        </w:rPr>
      </w:pPr>
      <w:r w:rsidRPr="002B6514">
        <w:rPr>
          <w:rFonts w:ascii="Arial" w:eastAsia="Times New Roman" w:hAnsi="Arial" w:cs="Arial"/>
          <w:b/>
          <w:bCs/>
          <w:color w:val="1B1C1D"/>
          <w:sz w:val="24"/>
          <w:szCs w:val="24"/>
          <w:rtl/>
        </w:rPr>
        <w:t>عوامل نجاح المؤتمر:</w:t>
      </w:r>
    </w:p>
    <w:p w14:paraId="58664FEE" w14:textId="77777777" w:rsidR="002B6514" w:rsidRPr="002B6514" w:rsidRDefault="002B6514" w:rsidP="002B6514">
      <w:pPr>
        <w:numPr>
          <w:ilvl w:val="0"/>
          <w:numId w:val="3"/>
        </w:numPr>
        <w:spacing w:after="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bdr w:val="none" w:sz="0" w:space="0" w:color="auto" w:frame="1"/>
          <w:rtl/>
        </w:rPr>
        <w:t>التخطيط الدقيق:</w:t>
      </w:r>
      <w:r w:rsidRPr="002B6514">
        <w:rPr>
          <w:rFonts w:ascii="Arial" w:eastAsia="Times New Roman" w:hAnsi="Arial" w:cs="Arial"/>
          <w:color w:val="1B1C1D"/>
          <w:sz w:val="24"/>
          <w:szCs w:val="24"/>
          <w:rtl/>
        </w:rPr>
        <w:t xml:space="preserve"> يجب التخطيط للمؤتمر بدقة وشمولية، وتحديد جميع الجوانب التي يجب مراعاتها.</w:t>
      </w:r>
    </w:p>
    <w:p w14:paraId="68153054" w14:textId="77777777" w:rsidR="002B6514" w:rsidRPr="002B6514" w:rsidRDefault="002B6514" w:rsidP="002B6514">
      <w:pPr>
        <w:numPr>
          <w:ilvl w:val="0"/>
          <w:numId w:val="3"/>
        </w:numPr>
        <w:spacing w:after="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bdr w:val="none" w:sz="0" w:space="0" w:color="auto" w:frame="1"/>
          <w:rtl/>
        </w:rPr>
        <w:t>الالتزام بالجدول الزمني:</w:t>
      </w:r>
      <w:r w:rsidRPr="002B6514">
        <w:rPr>
          <w:rFonts w:ascii="Arial" w:eastAsia="Times New Roman" w:hAnsi="Arial" w:cs="Arial"/>
          <w:color w:val="1B1C1D"/>
          <w:sz w:val="24"/>
          <w:szCs w:val="24"/>
          <w:rtl/>
        </w:rPr>
        <w:t xml:space="preserve"> يجب الالتزام بالجدول الزمني المحدد لتنفيذ جميع المهام.</w:t>
      </w:r>
    </w:p>
    <w:p w14:paraId="0FEC02AD" w14:textId="77777777" w:rsidR="002B6514" w:rsidRPr="002B6514" w:rsidRDefault="002B6514" w:rsidP="002B6514">
      <w:pPr>
        <w:numPr>
          <w:ilvl w:val="0"/>
          <w:numId w:val="3"/>
        </w:numPr>
        <w:spacing w:after="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bdr w:val="none" w:sz="0" w:space="0" w:color="auto" w:frame="1"/>
          <w:rtl/>
        </w:rPr>
        <w:t>التواصل الفعال:</w:t>
      </w:r>
      <w:r w:rsidRPr="002B6514">
        <w:rPr>
          <w:rFonts w:ascii="Arial" w:eastAsia="Times New Roman" w:hAnsi="Arial" w:cs="Arial"/>
          <w:color w:val="1B1C1D"/>
          <w:sz w:val="24"/>
          <w:szCs w:val="24"/>
          <w:rtl/>
        </w:rPr>
        <w:t xml:space="preserve"> يجب التواصل بشكل فعال مع جميع الأطراف المعنية بالمؤتمر، بما في ذلك المشاركون، والرعاة، والمتطوعون.</w:t>
      </w:r>
    </w:p>
    <w:p w14:paraId="6C2F597F" w14:textId="77777777" w:rsidR="002B6514" w:rsidRPr="002B6514" w:rsidRDefault="002B6514" w:rsidP="002B6514">
      <w:pPr>
        <w:numPr>
          <w:ilvl w:val="0"/>
          <w:numId w:val="3"/>
        </w:numPr>
        <w:spacing w:after="0" w:line="420" w:lineRule="atLeast"/>
        <w:rPr>
          <w:rFonts w:ascii="Arial" w:eastAsia="Times New Roman" w:hAnsi="Arial" w:cs="Arial"/>
          <w:color w:val="1B1C1D"/>
          <w:sz w:val="24"/>
          <w:szCs w:val="24"/>
          <w:rtl/>
        </w:rPr>
      </w:pPr>
      <w:r w:rsidRPr="002B6514">
        <w:rPr>
          <w:rFonts w:ascii="Arial" w:eastAsia="Times New Roman" w:hAnsi="Arial" w:cs="Arial"/>
          <w:color w:val="1B1C1D"/>
          <w:sz w:val="24"/>
          <w:szCs w:val="24"/>
          <w:bdr w:val="none" w:sz="0" w:space="0" w:color="auto" w:frame="1"/>
          <w:rtl/>
        </w:rPr>
        <w:t>المرونة:</w:t>
      </w:r>
      <w:r w:rsidRPr="002B6514">
        <w:rPr>
          <w:rFonts w:ascii="Arial" w:eastAsia="Times New Roman" w:hAnsi="Arial" w:cs="Arial"/>
          <w:color w:val="1B1C1D"/>
          <w:sz w:val="24"/>
          <w:szCs w:val="24"/>
          <w:rtl/>
        </w:rPr>
        <w:t xml:space="preserve"> يجب أن يكون المنظمون مستعدين للتكيف مع التغييرات غير المتوقعة.</w:t>
      </w:r>
    </w:p>
    <w:p w14:paraId="5BBECCFC" w14:textId="77777777" w:rsidR="00440657" w:rsidRDefault="00440657"/>
    <w:sectPr w:rsidR="00440657" w:rsidSect="00F414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03EC1"/>
    <w:multiLevelType w:val="multilevel"/>
    <w:tmpl w:val="4FE8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0E51BA"/>
    <w:multiLevelType w:val="multilevel"/>
    <w:tmpl w:val="43E4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FF2EA3"/>
    <w:multiLevelType w:val="multilevel"/>
    <w:tmpl w:val="9EC4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A9"/>
    <w:rsid w:val="002B6514"/>
    <w:rsid w:val="00440657"/>
    <w:rsid w:val="00526A3A"/>
    <w:rsid w:val="00CA1CA9"/>
    <w:rsid w:val="00F414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EC3CF"/>
  <w15:chartTrackingRefBased/>
  <w15:docId w15:val="{C579D760-A3A8-440E-A9C4-275807FF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2037</Characters>
  <Application>Microsoft Office Word</Application>
  <DocSecurity>0</DocSecurity>
  <Lines>37</Lines>
  <Paragraphs>26</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Mutashar Gbouri</dc:creator>
  <cp:keywords/>
  <dc:description/>
  <cp:lastModifiedBy>Hasan  Mutashar Gbouri</cp:lastModifiedBy>
  <cp:revision>3</cp:revision>
  <dcterms:created xsi:type="dcterms:W3CDTF">2024-12-23T23:22:00Z</dcterms:created>
  <dcterms:modified xsi:type="dcterms:W3CDTF">2024-12-23T23:38:00Z</dcterms:modified>
</cp:coreProperties>
</file>