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719" w:rsidRPr="00720719" w:rsidRDefault="00720719" w:rsidP="00720719">
      <w:pPr>
        <w:shd w:val="clear" w:color="auto" w:fill="FFFFFF"/>
        <w:bidi w:val="0"/>
        <w:spacing w:after="210" w:line="240" w:lineRule="auto"/>
        <w:rPr>
          <w:rFonts w:ascii="Arial" w:eastAsia="Times New Roman" w:hAnsi="Arial" w:cs="Arial"/>
          <w:color w:val="404040"/>
          <w:sz w:val="32"/>
          <w:szCs w:val="32"/>
        </w:rPr>
      </w:pPr>
      <w:r w:rsidRPr="00720719">
        <w:rPr>
          <w:rFonts w:ascii="Arial" w:eastAsia="Times New Roman" w:hAnsi="Arial" w:cs="Arial"/>
          <w:b/>
          <w:bCs/>
          <w:color w:val="232323"/>
          <w:sz w:val="32"/>
          <w:szCs w:val="32"/>
        </w:rPr>
        <w:t>Longitudinal temporal bone fractures</w:t>
      </w:r>
      <w:r w:rsidRPr="00720719">
        <w:rPr>
          <w:rFonts w:ascii="Arial" w:eastAsia="Times New Roman" w:hAnsi="Arial" w:cs="Arial"/>
          <w:color w:val="404040"/>
          <w:sz w:val="32"/>
          <w:szCs w:val="32"/>
        </w:rPr>
        <w:t> normally occurs parallel to the long axis of the</w:t>
      </w:r>
      <w:hyperlink r:id="rId5" w:history="1">
        <w:r w:rsidRPr="00720719">
          <w:rPr>
            <w:rFonts w:ascii="Arial" w:eastAsia="Times New Roman" w:hAnsi="Arial" w:cs="Arial"/>
            <w:color w:val="2783AD"/>
            <w:sz w:val="32"/>
            <w:szCs w:val="32"/>
            <w:u w:val="single"/>
          </w:rPr>
          <w:t>petrous bone</w:t>
        </w:r>
      </w:hyperlink>
      <w:r w:rsidRPr="00720719">
        <w:rPr>
          <w:rFonts w:ascii="Arial" w:eastAsia="Times New Roman" w:hAnsi="Arial" w:cs="Arial"/>
          <w:color w:val="404040"/>
          <w:sz w:val="32"/>
          <w:szCs w:val="32"/>
        </w:rPr>
        <w:t>.</w:t>
      </w:r>
    </w:p>
    <w:p w:rsidR="00720719" w:rsidRPr="00720719" w:rsidRDefault="00720719" w:rsidP="00720719">
      <w:pPr>
        <w:shd w:val="clear" w:color="auto" w:fill="FFFFFF"/>
        <w:bidi w:val="0"/>
        <w:spacing w:before="75" w:after="75" w:line="240" w:lineRule="auto"/>
        <w:outlineLvl w:val="3"/>
        <w:rPr>
          <w:rFonts w:ascii="Arial" w:eastAsia="Times New Roman" w:hAnsi="Arial" w:cs="Arial"/>
          <w:b/>
          <w:bCs/>
          <w:color w:val="80419A"/>
          <w:sz w:val="32"/>
          <w:szCs w:val="32"/>
        </w:rPr>
      </w:pPr>
      <w:r w:rsidRPr="00720719">
        <w:rPr>
          <w:rFonts w:ascii="Arial" w:eastAsia="Times New Roman" w:hAnsi="Arial" w:cs="Arial"/>
          <w:b/>
          <w:bCs/>
          <w:color w:val="80419A"/>
          <w:sz w:val="32"/>
          <w:szCs w:val="32"/>
        </w:rPr>
        <w:t>Epidemiology</w:t>
      </w:r>
    </w:p>
    <w:p w:rsidR="00720719" w:rsidRPr="00720719" w:rsidRDefault="00720719" w:rsidP="00720719">
      <w:pPr>
        <w:shd w:val="clear" w:color="auto" w:fill="FFFFFF"/>
        <w:bidi w:val="0"/>
        <w:spacing w:after="210" w:line="240" w:lineRule="auto"/>
        <w:rPr>
          <w:rFonts w:ascii="Arial" w:eastAsia="Times New Roman" w:hAnsi="Arial" w:cs="Arial"/>
          <w:color w:val="404040"/>
          <w:sz w:val="32"/>
          <w:szCs w:val="32"/>
        </w:rPr>
      </w:pPr>
      <w:r w:rsidRPr="00720719">
        <w:rPr>
          <w:rFonts w:ascii="Arial" w:eastAsia="Times New Roman" w:hAnsi="Arial" w:cs="Arial"/>
          <w:color w:val="404040"/>
          <w:sz w:val="32"/>
          <w:szCs w:val="32"/>
        </w:rPr>
        <w:t>Longitudinal fractures represent the majority (70-90%) of </w:t>
      </w:r>
      <w:hyperlink r:id="rId6" w:history="1">
        <w:r w:rsidRPr="00720719">
          <w:rPr>
            <w:rFonts w:ascii="Arial" w:eastAsia="Times New Roman" w:hAnsi="Arial" w:cs="Arial"/>
            <w:color w:val="2783AD"/>
            <w:sz w:val="32"/>
            <w:szCs w:val="32"/>
            <w:u w:val="single"/>
          </w:rPr>
          <w:t>temporal bone fractures</w:t>
        </w:r>
      </w:hyperlink>
      <w:r w:rsidRPr="00720719">
        <w:rPr>
          <w:rFonts w:ascii="Arial" w:eastAsia="Times New Roman" w:hAnsi="Arial" w:cs="Arial"/>
          <w:color w:val="404040"/>
          <w:sz w:val="32"/>
          <w:szCs w:val="32"/>
        </w:rPr>
        <w:t>. Peri auricular swelling and retro auricular ecchymosis (Battle sign) is common and almost all have otorrhagia. </w:t>
      </w:r>
    </w:p>
    <w:p w:rsidR="00720719" w:rsidRPr="00720719" w:rsidRDefault="00720719" w:rsidP="00720719">
      <w:pPr>
        <w:shd w:val="clear" w:color="auto" w:fill="FFFFFF"/>
        <w:bidi w:val="0"/>
        <w:spacing w:before="75" w:after="75" w:line="240" w:lineRule="auto"/>
        <w:outlineLvl w:val="3"/>
        <w:rPr>
          <w:rFonts w:ascii="Arial" w:eastAsia="Times New Roman" w:hAnsi="Arial" w:cs="Arial"/>
          <w:b/>
          <w:bCs/>
          <w:color w:val="80419A"/>
          <w:sz w:val="32"/>
          <w:szCs w:val="32"/>
        </w:rPr>
      </w:pPr>
      <w:r w:rsidRPr="00720719">
        <w:rPr>
          <w:rFonts w:ascii="Arial" w:eastAsia="Times New Roman" w:hAnsi="Arial" w:cs="Arial"/>
          <w:b/>
          <w:bCs/>
          <w:color w:val="80419A"/>
          <w:sz w:val="32"/>
          <w:szCs w:val="32"/>
        </w:rPr>
        <w:t>Pathology</w:t>
      </w:r>
    </w:p>
    <w:p w:rsidR="00720719" w:rsidRPr="00720719" w:rsidRDefault="00720719" w:rsidP="00720719">
      <w:pPr>
        <w:shd w:val="clear" w:color="auto" w:fill="FFFFFF"/>
        <w:bidi w:val="0"/>
        <w:spacing w:before="60" w:after="60" w:line="240" w:lineRule="auto"/>
        <w:outlineLvl w:val="4"/>
        <w:rPr>
          <w:rFonts w:ascii="Arial" w:eastAsia="Times New Roman" w:hAnsi="Arial" w:cs="Arial"/>
          <w:b/>
          <w:bCs/>
          <w:color w:val="80419A"/>
          <w:sz w:val="32"/>
          <w:szCs w:val="32"/>
        </w:rPr>
      </w:pPr>
      <w:r w:rsidRPr="00720719">
        <w:rPr>
          <w:rFonts w:ascii="Arial" w:eastAsia="Times New Roman" w:hAnsi="Arial" w:cs="Arial"/>
          <w:b/>
          <w:bCs/>
          <w:color w:val="80419A"/>
          <w:sz w:val="32"/>
          <w:szCs w:val="32"/>
        </w:rPr>
        <w:t>Mechanism</w:t>
      </w:r>
    </w:p>
    <w:p w:rsidR="00720719" w:rsidRPr="00720719" w:rsidRDefault="00720719" w:rsidP="00720719">
      <w:pPr>
        <w:shd w:val="clear" w:color="auto" w:fill="FFFFFF"/>
        <w:bidi w:val="0"/>
        <w:spacing w:after="210" w:line="240" w:lineRule="auto"/>
        <w:rPr>
          <w:rFonts w:ascii="Arial" w:eastAsia="Times New Roman" w:hAnsi="Arial" w:cs="Arial"/>
          <w:color w:val="404040"/>
          <w:sz w:val="32"/>
          <w:szCs w:val="32"/>
        </w:rPr>
      </w:pPr>
      <w:r w:rsidRPr="00720719">
        <w:rPr>
          <w:rFonts w:ascii="Arial" w:eastAsia="Times New Roman" w:hAnsi="Arial" w:cs="Arial"/>
          <w:color w:val="404040"/>
          <w:sz w:val="32"/>
          <w:szCs w:val="32"/>
        </w:rPr>
        <w:t>Such a fracture typically originates from squama temporalis with inferior propagation of the fracture line through the </w:t>
      </w:r>
      <w:hyperlink r:id="rId7" w:history="1">
        <w:r w:rsidRPr="00720719">
          <w:rPr>
            <w:rFonts w:ascii="Arial" w:eastAsia="Times New Roman" w:hAnsi="Arial" w:cs="Arial"/>
            <w:color w:val="2783AD"/>
            <w:sz w:val="32"/>
            <w:szCs w:val="32"/>
            <w:u w:val="single"/>
          </w:rPr>
          <w:t>mastoid</w:t>
        </w:r>
      </w:hyperlink>
      <w:r w:rsidRPr="00720719">
        <w:rPr>
          <w:rFonts w:ascii="Arial" w:eastAsia="Times New Roman" w:hAnsi="Arial" w:cs="Arial"/>
          <w:color w:val="404040"/>
          <w:sz w:val="32"/>
          <w:szCs w:val="32"/>
        </w:rPr>
        <w:t> into the lateral wall of the middle ear, passing behind, through, or in front of the external auditory canal and ends in middle cranial fossa adjacent to the foramen spinosum and lacerum. Involvement of the otic capsule is rare. Depending on the force of impact, the fracture line may extend, deviated by the strong </w:t>
      </w:r>
      <w:hyperlink r:id="rId8" w:history="1">
        <w:r w:rsidRPr="00720719">
          <w:rPr>
            <w:rFonts w:ascii="Arial" w:eastAsia="Times New Roman" w:hAnsi="Arial" w:cs="Arial"/>
            <w:color w:val="2783AD"/>
            <w:sz w:val="32"/>
            <w:szCs w:val="32"/>
            <w:u w:val="single"/>
          </w:rPr>
          <w:t>petrous bone</w:t>
        </w:r>
      </w:hyperlink>
      <w:r w:rsidRPr="00720719">
        <w:rPr>
          <w:rFonts w:ascii="Arial" w:eastAsia="Times New Roman" w:hAnsi="Arial" w:cs="Arial"/>
          <w:color w:val="404040"/>
          <w:sz w:val="32"/>
          <w:szCs w:val="32"/>
        </w:rPr>
        <w:t>, through the anteromedial wall of the middle ear.</w:t>
      </w:r>
    </w:p>
    <w:p w:rsidR="00720719" w:rsidRPr="00720719" w:rsidRDefault="00720719" w:rsidP="00720719">
      <w:pPr>
        <w:shd w:val="clear" w:color="auto" w:fill="FFFFFF"/>
        <w:bidi w:val="0"/>
        <w:spacing w:before="60" w:after="60" w:line="240" w:lineRule="auto"/>
        <w:outlineLvl w:val="4"/>
        <w:rPr>
          <w:rFonts w:ascii="Arial" w:eastAsia="Times New Roman" w:hAnsi="Arial" w:cs="Arial"/>
          <w:b/>
          <w:bCs/>
          <w:color w:val="80419A"/>
          <w:sz w:val="32"/>
          <w:szCs w:val="32"/>
        </w:rPr>
      </w:pPr>
      <w:r w:rsidRPr="00720719">
        <w:rPr>
          <w:rFonts w:ascii="Arial" w:eastAsia="Times New Roman" w:hAnsi="Arial" w:cs="Arial"/>
          <w:b/>
          <w:bCs/>
          <w:color w:val="80419A"/>
          <w:sz w:val="32"/>
          <w:szCs w:val="32"/>
        </w:rPr>
        <w:t>Complications</w:t>
      </w:r>
    </w:p>
    <w:p w:rsidR="00720719" w:rsidRPr="00720719" w:rsidRDefault="00720719" w:rsidP="00720719">
      <w:pPr>
        <w:numPr>
          <w:ilvl w:val="0"/>
          <w:numId w:val="1"/>
        </w:numPr>
        <w:shd w:val="clear" w:color="auto" w:fill="FFFFFF"/>
        <w:bidi w:val="0"/>
        <w:spacing w:before="60" w:after="90" w:line="240" w:lineRule="auto"/>
        <w:ind w:left="210" w:right="210"/>
        <w:rPr>
          <w:rFonts w:ascii="Arial" w:eastAsia="Times New Roman" w:hAnsi="Arial" w:cs="Arial"/>
          <w:color w:val="404040"/>
          <w:sz w:val="32"/>
          <w:szCs w:val="32"/>
        </w:rPr>
      </w:pPr>
      <w:hyperlink r:id="rId9" w:history="1">
        <w:r w:rsidRPr="00720719">
          <w:rPr>
            <w:rFonts w:ascii="Arial" w:eastAsia="Times New Roman" w:hAnsi="Arial" w:cs="Arial"/>
            <w:color w:val="7F7F7F"/>
            <w:sz w:val="32"/>
            <w:szCs w:val="32"/>
            <w:u w:val="single"/>
          </w:rPr>
          <w:t>facial paralysis</w:t>
        </w:r>
      </w:hyperlink>
      <w:r w:rsidRPr="00720719">
        <w:rPr>
          <w:rFonts w:ascii="Arial" w:eastAsia="Times New Roman" w:hAnsi="Arial" w:cs="Arial"/>
          <w:color w:val="404040"/>
          <w:sz w:val="32"/>
          <w:szCs w:val="32"/>
        </w:rPr>
        <w:t> in 20% of cases </w:t>
      </w:r>
    </w:p>
    <w:p w:rsidR="00720719" w:rsidRPr="00720719" w:rsidRDefault="00720719" w:rsidP="00720719">
      <w:pPr>
        <w:numPr>
          <w:ilvl w:val="0"/>
          <w:numId w:val="1"/>
        </w:numPr>
        <w:shd w:val="clear" w:color="auto" w:fill="FFFFFF"/>
        <w:bidi w:val="0"/>
        <w:spacing w:before="60" w:after="90" w:line="240" w:lineRule="auto"/>
        <w:ind w:left="210" w:right="210"/>
        <w:rPr>
          <w:rFonts w:ascii="Arial" w:eastAsia="Times New Roman" w:hAnsi="Arial" w:cs="Arial"/>
          <w:color w:val="404040"/>
          <w:sz w:val="32"/>
          <w:szCs w:val="32"/>
        </w:rPr>
      </w:pPr>
      <w:r w:rsidRPr="00720719">
        <w:rPr>
          <w:rFonts w:ascii="Arial" w:eastAsia="Times New Roman" w:hAnsi="Arial" w:cs="Arial"/>
          <w:color w:val="404040"/>
          <w:sz w:val="32"/>
          <w:szCs w:val="32"/>
        </w:rPr>
        <w:t>may cause </w:t>
      </w:r>
      <w:hyperlink r:id="rId10" w:history="1">
        <w:r w:rsidRPr="00720719">
          <w:rPr>
            <w:rFonts w:ascii="Arial" w:eastAsia="Times New Roman" w:hAnsi="Arial" w:cs="Arial"/>
            <w:color w:val="6D5D41"/>
            <w:sz w:val="32"/>
            <w:szCs w:val="32"/>
            <w:u w:val="single"/>
          </w:rPr>
          <w:t>conductive hearing loss</w:t>
        </w:r>
      </w:hyperlink>
      <w:r w:rsidRPr="00720719">
        <w:rPr>
          <w:rFonts w:ascii="Arial" w:eastAsia="Times New Roman" w:hAnsi="Arial" w:cs="Arial"/>
          <w:color w:val="404040"/>
          <w:sz w:val="32"/>
          <w:szCs w:val="32"/>
        </w:rPr>
        <w:t> </w:t>
      </w:r>
    </w:p>
    <w:p w:rsidR="00720719" w:rsidRPr="00720719" w:rsidRDefault="00720719" w:rsidP="00720719">
      <w:pPr>
        <w:numPr>
          <w:ilvl w:val="0"/>
          <w:numId w:val="1"/>
        </w:numPr>
        <w:shd w:val="clear" w:color="auto" w:fill="FFFFFF"/>
        <w:bidi w:val="0"/>
        <w:spacing w:before="60" w:after="90" w:line="240" w:lineRule="auto"/>
        <w:ind w:left="210" w:right="210"/>
        <w:rPr>
          <w:rFonts w:ascii="Arial" w:eastAsia="Times New Roman" w:hAnsi="Arial" w:cs="Arial"/>
          <w:color w:val="404040"/>
          <w:sz w:val="32"/>
          <w:szCs w:val="32"/>
        </w:rPr>
      </w:pPr>
      <w:hyperlink r:id="rId11" w:history="1">
        <w:r w:rsidRPr="00720719">
          <w:rPr>
            <w:rFonts w:ascii="Arial" w:eastAsia="Times New Roman" w:hAnsi="Arial" w:cs="Arial"/>
            <w:color w:val="2783AD"/>
            <w:sz w:val="32"/>
            <w:szCs w:val="32"/>
            <w:u w:val="single"/>
          </w:rPr>
          <w:t>pneumocephalus</w:t>
        </w:r>
      </w:hyperlink>
    </w:p>
    <w:p w:rsidR="00720719" w:rsidRPr="00720719" w:rsidRDefault="00720719" w:rsidP="00720719">
      <w:pPr>
        <w:numPr>
          <w:ilvl w:val="0"/>
          <w:numId w:val="1"/>
        </w:numPr>
        <w:shd w:val="clear" w:color="auto" w:fill="FFFFFF"/>
        <w:bidi w:val="0"/>
        <w:spacing w:before="60" w:after="90" w:line="240" w:lineRule="auto"/>
        <w:ind w:left="210" w:right="210"/>
        <w:rPr>
          <w:rFonts w:ascii="Arial" w:eastAsia="Times New Roman" w:hAnsi="Arial" w:cs="Arial"/>
          <w:color w:val="404040"/>
          <w:sz w:val="32"/>
          <w:szCs w:val="32"/>
        </w:rPr>
      </w:pPr>
      <w:r w:rsidRPr="00720719">
        <w:rPr>
          <w:rFonts w:ascii="Arial" w:eastAsia="Times New Roman" w:hAnsi="Arial" w:cs="Arial"/>
          <w:color w:val="404040"/>
          <w:sz w:val="32"/>
          <w:szCs w:val="32"/>
        </w:rPr>
        <w:t>incudostapedal dislocation</w:t>
      </w:r>
    </w:p>
    <w:p w:rsidR="00720719" w:rsidRPr="00720719" w:rsidRDefault="00720719" w:rsidP="00720719">
      <w:pPr>
        <w:numPr>
          <w:ilvl w:val="0"/>
          <w:numId w:val="1"/>
        </w:numPr>
        <w:shd w:val="clear" w:color="auto" w:fill="FFFFFF"/>
        <w:bidi w:val="0"/>
        <w:spacing w:before="60" w:after="90" w:line="240" w:lineRule="auto"/>
        <w:ind w:left="210" w:right="210"/>
        <w:rPr>
          <w:rFonts w:ascii="Arial" w:eastAsia="Times New Roman" w:hAnsi="Arial" w:cs="Arial"/>
          <w:color w:val="404040"/>
          <w:sz w:val="32"/>
          <w:szCs w:val="32"/>
        </w:rPr>
      </w:pPr>
      <w:r w:rsidRPr="00720719">
        <w:rPr>
          <w:rFonts w:ascii="Arial" w:eastAsia="Times New Roman" w:hAnsi="Arial" w:cs="Arial"/>
          <w:color w:val="404040"/>
          <w:sz w:val="32"/>
          <w:szCs w:val="32"/>
        </w:rPr>
        <w:t>herniation of temporal lobe</w:t>
      </w:r>
    </w:p>
    <w:p w:rsidR="00720719" w:rsidRDefault="00720719">
      <w:pPr>
        <w:rPr>
          <w:sz w:val="32"/>
          <w:szCs w:val="32"/>
          <w:rtl/>
          <w:lang w:bidi="ar-IQ"/>
        </w:rPr>
      </w:pPr>
    </w:p>
    <w:p w:rsidR="00720719" w:rsidRDefault="00720719">
      <w:pPr>
        <w:bidi w:val="0"/>
        <w:rPr>
          <w:sz w:val="32"/>
          <w:szCs w:val="32"/>
          <w:rtl/>
          <w:lang w:bidi="ar-IQ"/>
        </w:rPr>
      </w:pPr>
      <w:r>
        <w:rPr>
          <w:sz w:val="32"/>
          <w:szCs w:val="32"/>
          <w:rtl/>
          <w:lang w:bidi="ar-IQ"/>
        </w:rPr>
        <w:br w:type="page"/>
      </w:r>
    </w:p>
    <w:p w:rsidR="00720719" w:rsidRDefault="00720719">
      <w:pPr>
        <w:rPr>
          <w:sz w:val="32"/>
          <w:szCs w:val="32"/>
          <w:rtl/>
          <w:lang w:bidi="ar-IQ"/>
        </w:rPr>
      </w:pPr>
      <w:r>
        <w:rPr>
          <w:noProof/>
          <w:sz w:val="32"/>
          <w:szCs w:val="32"/>
          <w:rtl/>
        </w:rPr>
        <w:lastRenderedPageBreak/>
        <w:drawing>
          <wp:inline distT="0" distB="0" distL="0" distR="0">
            <wp:extent cx="3314700" cy="8001000"/>
            <wp:effectExtent l="19050" t="0" r="0" b="0"/>
            <wp:docPr id="2" name="صورة 1" descr="afa3107eea67052e8683af0f22ecbe_big_gall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a3107eea67052e8683af0f22ecbe_big_gallery.jpg"/>
                    <pic:cNvPicPr/>
                  </pic:nvPicPr>
                  <pic:blipFill>
                    <a:blip r:embed="rId12" cstate="print"/>
                    <a:stretch>
                      <a:fillRect/>
                    </a:stretch>
                  </pic:blipFill>
                  <pic:spPr>
                    <a:xfrm>
                      <a:off x="0" y="0"/>
                      <a:ext cx="3314700" cy="8001000"/>
                    </a:xfrm>
                    <a:prstGeom prst="rect">
                      <a:avLst/>
                    </a:prstGeom>
                  </pic:spPr>
                </pic:pic>
              </a:graphicData>
            </a:graphic>
          </wp:inline>
        </w:drawing>
      </w:r>
    </w:p>
    <w:p w:rsidR="00720719" w:rsidRDefault="00720719">
      <w:pPr>
        <w:bidi w:val="0"/>
        <w:rPr>
          <w:sz w:val="32"/>
          <w:szCs w:val="32"/>
          <w:rtl/>
          <w:lang w:bidi="ar-IQ"/>
        </w:rPr>
      </w:pPr>
      <w:r>
        <w:rPr>
          <w:sz w:val="32"/>
          <w:szCs w:val="32"/>
          <w:rtl/>
          <w:lang w:bidi="ar-IQ"/>
        </w:rPr>
        <w:br w:type="page"/>
      </w:r>
    </w:p>
    <w:p w:rsidR="00720719" w:rsidRDefault="00720719">
      <w:pPr>
        <w:rPr>
          <w:sz w:val="32"/>
          <w:szCs w:val="32"/>
          <w:rtl/>
          <w:lang w:bidi="ar-IQ"/>
        </w:rPr>
      </w:pPr>
    </w:p>
    <w:p w:rsidR="00720719" w:rsidRPr="00720719" w:rsidRDefault="00720719" w:rsidP="00720719">
      <w:pPr>
        <w:pStyle w:val="1"/>
        <w:shd w:val="clear" w:color="auto" w:fill="FFFFFF"/>
        <w:bidi w:val="0"/>
        <w:spacing w:before="0" w:after="60" w:line="450" w:lineRule="atLeast"/>
        <w:rPr>
          <w:rFonts w:ascii="Arial" w:hAnsi="Arial" w:cs="Arial"/>
          <w:color w:val="80419A"/>
          <w:sz w:val="32"/>
          <w:szCs w:val="32"/>
        </w:rPr>
      </w:pPr>
      <w:r w:rsidRPr="00720719">
        <w:rPr>
          <w:rFonts w:ascii="Arial" w:hAnsi="Arial" w:cs="Arial"/>
          <w:color w:val="80419A"/>
          <w:sz w:val="32"/>
          <w:szCs w:val="32"/>
        </w:rPr>
        <w:t>Transverse temporal bone fractures</w:t>
      </w:r>
    </w:p>
    <w:p w:rsidR="00720719" w:rsidRPr="00720719" w:rsidRDefault="00720719" w:rsidP="00720719">
      <w:pPr>
        <w:shd w:val="clear" w:color="auto" w:fill="FFFFFF"/>
        <w:bidi w:val="0"/>
        <w:spacing w:line="270" w:lineRule="atLeast"/>
        <w:rPr>
          <w:rFonts w:ascii="Arial" w:hAnsi="Arial" w:cs="Arial"/>
          <w:color w:val="000000"/>
          <w:sz w:val="32"/>
          <w:szCs w:val="32"/>
        </w:rPr>
      </w:pPr>
      <w:hyperlink r:id="rId13" w:history="1">
        <w:r w:rsidRPr="00720719">
          <w:rPr>
            <w:rStyle w:val="Hyperlink"/>
            <w:rFonts w:ascii="Arial" w:hAnsi="Arial" w:cs="Arial"/>
            <w:color w:val="348DB6"/>
            <w:sz w:val="32"/>
            <w:szCs w:val="32"/>
          </w:rPr>
          <w:t>Dr Bruno Di Muzio</w:t>
        </w:r>
      </w:hyperlink>
      <w:r w:rsidRPr="00720719">
        <w:rPr>
          <w:rStyle w:val="apple-converted-space"/>
          <w:rFonts w:ascii="Arial" w:hAnsi="Arial" w:cs="Arial"/>
          <w:color w:val="000000"/>
          <w:sz w:val="32"/>
          <w:szCs w:val="32"/>
        </w:rPr>
        <w:t> </w:t>
      </w:r>
      <w:r w:rsidRPr="00720719">
        <w:rPr>
          <w:rFonts w:ascii="Arial" w:hAnsi="Arial" w:cs="Arial"/>
          <w:color w:val="000000"/>
          <w:sz w:val="32"/>
          <w:szCs w:val="32"/>
        </w:rPr>
        <w:t>et al.</w:t>
      </w:r>
    </w:p>
    <w:p w:rsidR="00720719" w:rsidRPr="00720719" w:rsidRDefault="00720719" w:rsidP="00720719">
      <w:pPr>
        <w:pStyle w:val="a3"/>
        <w:shd w:val="clear" w:color="auto" w:fill="FFFFFF"/>
        <w:spacing w:before="0" w:beforeAutospacing="0" w:after="210" w:afterAutospacing="0" w:line="270" w:lineRule="atLeast"/>
        <w:rPr>
          <w:rFonts w:ascii="Arial" w:hAnsi="Arial" w:cs="Arial"/>
          <w:color w:val="404040"/>
          <w:sz w:val="32"/>
          <w:szCs w:val="32"/>
        </w:rPr>
      </w:pPr>
      <w:r w:rsidRPr="00720719">
        <w:rPr>
          <w:rFonts w:ascii="Arial" w:hAnsi="Arial" w:cs="Arial"/>
          <w:color w:val="404040"/>
          <w:sz w:val="32"/>
          <w:szCs w:val="32"/>
        </w:rPr>
        <w:t>A</w:t>
      </w:r>
      <w:r w:rsidRPr="00720719">
        <w:rPr>
          <w:rStyle w:val="apple-converted-space"/>
          <w:rFonts w:ascii="Arial" w:hAnsi="Arial" w:cs="Arial"/>
          <w:b/>
          <w:bCs/>
          <w:color w:val="232323"/>
          <w:sz w:val="32"/>
          <w:szCs w:val="32"/>
        </w:rPr>
        <w:t> </w:t>
      </w:r>
      <w:r w:rsidRPr="00720719">
        <w:rPr>
          <w:rStyle w:val="a4"/>
          <w:rFonts w:ascii="Arial" w:hAnsi="Arial" w:cs="Arial"/>
          <w:color w:val="232323"/>
          <w:sz w:val="32"/>
          <w:szCs w:val="32"/>
        </w:rPr>
        <w:t>transverse temporal bone fracture</w:t>
      </w:r>
      <w:r w:rsidRPr="00720719">
        <w:rPr>
          <w:rStyle w:val="apple-converted-space"/>
          <w:rFonts w:ascii="Arial" w:hAnsi="Arial" w:cs="Arial"/>
          <w:b/>
          <w:bCs/>
          <w:color w:val="232323"/>
          <w:sz w:val="32"/>
          <w:szCs w:val="32"/>
        </w:rPr>
        <w:t> </w:t>
      </w:r>
      <w:r w:rsidRPr="00720719">
        <w:rPr>
          <w:rFonts w:ascii="Arial" w:hAnsi="Arial" w:cs="Arial"/>
          <w:color w:val="404040"/>
          <w:sz w:val="32"/>
          <w:szCs w:val="32"/>
        </w:rPr>
        <w:t>is orientated perpendicular to the long axis of the</w:t>
      </w:r>
      <w:r w:rsidRPr="00720719">
        <w:rPr>
          <w:rStyle w:val="apple-converted-space"/>
          <w:rFonts w:ascii="Arial" w:hAnsi="Arial" w:cs="Arial"/>
          <w:color w:val="404040"/>
          <w:sz w:val="32"/>
          <w:szCs w:val="32"/>
        </w:rPr>
        <w:t> </w:t>
      </w:r>
      <w:hyperlink r:id="rId14" w:history="1">
        <w:r w:rsidRPr="00720719">
          <w:rPr>
            <w:rStyle w:val="Hyperlink"/>
            <w:rFonts w:ascii="Arial" w:hAnsi="Arial" w:cs="Arial"/>
            <w:color w:val="2783AD"/>
            <w:sz w:val="32"/>
            <w:szCs w:val="32"/>
          </w:rPr>
          <w:t>petrous bone</w:t>
        </w:r>
      </w:hyperlink>
      <w:r w:rsidRPr="00720719">
        <w:rPr>
          <w:rStyle w:val="apple-converted-space"/>
          <w:rFonts w:ascii="Arial" w:hAnsi="Arial" w:cs="Arial"/>
          <w:color w:val="404040"/>
          <w:sz w:val="32"/>
          <w:szCs w:val="32"/>
        </w:rPr>
        <w:t> </w:t>
      </w:r>
      <w:r w:rsidRPr="00720719">
        <w:rPr>
          <w:rFonts w:ascii="Arial" w:hAnsi="Arial" w:cs="Arial"/>
          <w:color w:val="404040"/>
          <w:sz w:val="32"/>
          <w:szCs w:val="32"/>
        </w:rPr>
        <w:t>with the line of force running roughly anterior to posterior</w:t>
      </w:r>
    </w:p>
    <w:p w:rsidR="00720719" w:rsidRPr="00720719" w:rsidRDefault="00720719" w:rsidP="00720719">
      <w:pPr>
        <w:pStyle w:val="4"/>
        <w:shd w:val="clear" w:color="auto" w:fill="FFFFFF"/>
        <w:spacing w:before="75" w:beforeAutospacing="0" w:after="75" w:afterAutospacing="0" w:line="270" w:lineRule="atLeast"/>
        <w:rPr>
          <w:rFonts w:ascii="Arial" w:hAnsi="Arial" w:cs="Arial"/>
          <w:color w:val="80419A"/>
          <w:sz w:val="32"/>
          <w:szCs w:val="32"/>
        </w:rPr>
      </w:pPr>
      <w:r w:rsidRPr="00720719">
        <w:rPr>
          <w:rFonts w:ascii="Arial" w:hAnsi="Arial" w:cs="Arial"/>
          <w:color w:val="80419A"/>
          <w:sz w:val="32"/>
          <w:szCs w:val="32"/>
        </w:rPr>
        <w:t>Epidemiology</w:t>
      </w:r>
    </w:p>
    <w:p w:rsidR="00720719" w:rsidRPr="00720719" w:rsidRDefault="00720719" w:rsidP="00720719">
      <w:pPr>
        <w:pStyle w:val="a3"/>
        <w:shd w:val="clear" w:color="auto" w:fill="FFFFFF"/>
        <w:spacing w:before="0" w:beforeAutospacing="0" w:after="210" w:afterAutospacing="0" w:line="270" w:lineRule="atLeast"/>
        <w:rPr>
          <w:rFonts w:ascii="Arial" w:hAnsi="Arial" w:cs="Arial"/>
          <w:color w:val="404040"/>
          <w:sz w:val="32"/>
          <w:szCs w:val="32"/>
        </w:rPr>
      </w:pPr>
      <w:r w:rsidRPr="00720719">
        <w:rPr>
          <w:rFonts w:ascii="Arial" w:hAnsi="Arial" w:cs="Arial"/>
          <w:color w:val="404040"/>
          <w:sz w:val="32"/>
          <w:szCs w:val="32"/>
        </w:rPr>
        <w:t>They are thought to make up 20-30% of</w:t>
      </w:r>
      <w:r w:rsidRPr="00720719">
        <w:rPr>
          <w:rStyle w:val="apple-converted-space"/>
          <w:rFonts w:ascii="Arial" w:hAnsi="Arial" w:cs="Arial"/>
          <w:color w:val="404040"/>
          <w:sz w:val="32"/>
          <w:szCs w:val="32"/>
        </w:rPr>
        <w:t> </w:t>
      </w:r>
      <w:hyperlink r:id="rId15" w:history="1">
        <w:r w:rsidRPr="00720719">
          <w:rPr>
            <w:rStyle w:val="Hyperlink"/>
            <w:rFonts w:ascii="Arial" w:hAnsi="Arial" w:cs="Arial"/>
            <w:color w:val="2783AD"/>
            <w:sz w:val="32"/>
            <w:szCs w:val="32"/>
          </w:rPr>
          <w:t>temporal bone fractures</w:t>
        </w:r>
      </w:hyperlink>
      <w:r w:rsidRPr="00720719">
        <w:rPr>
          <w:rFonts w:ascii="Arial" w:hAnsi="Arial" w:cs="Arial"/>
          <w:color w:val="404040"/>
          <w:sz w:val="32"/>
          <w:szCs w:val="32"/>
        </w:rPr>
        <w:t>.</w:t>
      </w:r>
    </w:p>
    <w:p w:rsidR="00720719" w:rsidRPr="00720719" w:rsidRDefault="00720719" w:rsidP="00720719">
      <w:pPr>
        <w:pStyle w:val="4"/>
        <w:shd w:val="clear" w:color="auto" w:fill="FFFFFF"/>
        <w:spacing w:before="75" w:beforeAutospacing="0" w:after="75" w:afterAutospacing="0" w:line="270" w:lineRule="atLeast"/>
        <w:rPr>
          <w:rFonts w:ascii="Arial" w:hAnsi="Arial" w:cs="Arial"/>
          <w:color w:val="80419A"/>
          <w:sz w:val="32"/>
          <w:szCs w:val="32"/>
        </w:rPr>
      </w:pPr>
      <w:r w:rsidRPr="00720719">
        <w:rPr>
          <w:rFonts w:ascii="Arial" w:hAnsi="Arial" w:cs="Arial"/>
          <w:color w:val="80419A"/>
          <w:sz w:val="32"/>
          <w:szCs w:val="32"/>
        </w:rPr>
        <w:t>Mechanism</w:t>
      </w:r>
    </w:p>
    <w:p w:rsidR="00720719" w:rsidRPr="00720719" w:rsidRDefault="00720719" w:rsidP="00720719">
      <w:pPr>
        <w:pStyle w:val="a3"/>
        <w:shd w:val="clear" w:color="auto" w:fill="FFFFFF"/>
        <w:spacing w:before="0" w:beforeAutospacing="0" w:after="210" w:afterAutospacing="0" w:line="270" w:lineRule="atLeast"/>
        <w:rPr>
          <w:rFonts w:ascii="Arial" w:hAnsi="Arial" w:cs="Arial"/>
          <w:color w:val="404040"/>
          <w:sz w:val="32"/>
          <w:szCs w:val="32"/>
        </w:rPr>
      </w:pPr>
      <w:r w:rsidRPr="00720719">
        <w:rPr>
          <w:rFonts w:ascii="Arial" w:hAnsi="Arial" w:cs="Arial"/>
          <w:color w:val="404040"/>
          <w:sz w:val="32"/>
          <w:szCs w:val="32"/>
        </w:rPr>
        <w:t>Transverse fractures are associated with blows to the frontal bone or occiput. These fractures normally cross the </w:t>
      </w:r>
      <w:hyperlink r:id="rId16" w:history="1">
        <w:r w:rsidRPr="00720719">
          <w:rPr>
            <w:rStyle w:val="Hyperlink"/>
            <w:rFonts w:ascii="Arial" w:hAnsi="Arial" w:cs="Arial"/>
            <w:color w:val="2783AD"/>
            <w:sz w:val="32"/>
            <w:szCs w:val="32"/>
          </w:rPr>
          <w:t>fallopian canal</w:t>
        </w:r>
      </w:hyperlink>
      <w:r w:rsidRPr="00720719">
        <w:rPr>
          <w:rFonts w:ascii="Arial" w:hAnsi="Arial" w:cs="Arial"/>
          <w:color w:val="404040"/>
          <w:sz w:val="32"/>
          <w:szCs w:val="32"/>
        </w:rPr>
        <w:t> and otic capsule.</w:t>
      </w:r>
    </w:p>
    <w:p w:rsidR="00720719" w:rsidRPr="00720719" w:rsidRDefault="00720719" w:rsidP="00720719">
      <w:pPr>
        <w:pStyle w:val="4"/>
        <w:shd w:val="clear" w:color="auto" w:fill="FFFFFF"/>
        <w:spacing w:before="75" w:beforeAutospacing="0" w:after="75" w:afterAutospacing="0" w:line="270" w:lineRule="atLeast"/>
        <w:rPr>
          <w:rFonts w:ascii="Arial" w:hAnsi="Arial" w:cs="Arial"/>
          <w:color w:val="80419A"/>
          <w:sz w:val="32"/>
          <w:szCs w:val="32"/>
        </w:rPr>
      </w:pPr>
      <w:r w:rsidRPr="00720719">
        <w:rPr>
          <w:rFonts w:ascii="Arial" w:hAnsi="Arial" w:cs="Arial"/>
          <w:color w:val="80419A"/>
          <w:sz w:val="32"/>
          <w:szCs w:val="32"/>
        </w:rPr>
        <w:t>Complications</w:t>
      </w:r>
    </w:p>
    <w:p w:rsidR="00720719" w:rsidRPr="00720719" w:rsidRDefault="00720719" w:rsidP="00720719">
      <w:pPr>
        <w:numPr>
          <w:ilvl w:val="0"/>
          <w:numId w:val="2"/>
        </w:numPr>
        <w:shd w:val="clear" w:color="auto" w:fill="FFFFFF"/>
        <w:bidi w:val="0"/>
        <w:spacing w:before="60" w:after="90" w:line="270" w:lineRule="atLeast"/>
        <w:ind w:left="210" w:right="210"/>
        <w:rPr>
          <w:rFonts w:ascii="Arial" w:hAnsi="Arial" w:cs="Arial"/>
          <w:color w:val="404040"/>
          <w:sz w:val="32"/>
          <w:szCs w:val="32"/>
        </w:rPr>
      </w:pPr>
      <w:r w:rsidRPr="00720719">
        <w:rPr>
          <w:rFonts w:ascii="Arial" w:hAnsi="Arial" w:cs="Arial"/>
          <w:color w:val="404040"/>
          <w:sz w:val="32"/>
          <w:szCs w:val="32"/>
        </w:rPr>
        <w:t>&gt;30% have facial nerve palsies (disruption of fallopian canal containing the </w:t>
      </w:r>
      <w:hyperlink r:id="rId17" w:history="1">
        <w:r w:rsidRPr="00720719">
          <w:rPr>
            <w:rStyle w:val="Hyperlink"/>
            <w:rFonts w:ascii="Arial" w:hAnsi="Arial" w:cs="Arial"/>
            <w:color w:val="2783AD"/>
            <w:sz w:val="32"/>
            <w:szCs w:val="32"/>
          </w:rPr>
          <w:t>facial nerve</w:t>
        </w:r>
      </w:hyperlink>
      <w:r w:rsidRPr="00720719">
        <w:rPr>
          <w:rFonts w:ascii="Arial" w:hAnsi="Arial" w:cs="Arial"/>
          <w:color w:val="404040"/>
          <w:sz w:val="32"/>
          <w:szCs w:val="32"/>
        </w:rPr>
        <w:t>)</w:t>
      </w:r>
    </w:p>
    <w:p w:rsidR="00720719" w:rsidRPr="00720719" w:rsidRDefault="00720719" w:rsidP="00720719">
      <w:pPr>
        <w:numPr>
          <w:ilvl w:val="0"/>
          <w:numId w:val="2"/>
        </w:numPr>
        <w:shd w:val="clear" w:color="auto" w:fill="FFFFFF"/>
        <w:bidi w:val="0"/>
        <w:spacing w:before="60" w:after="90" w:line="270" w:lineRule="atLeast"/>
        <w:ind w:left="210" w:right="210"/>
        <w:rPr>
          <w:rFonts w:ascii="Arial" w:hAnsi="Arial" w:cs="Arial"/>
          <w:color w:val="404040"/>
          <w:sz w:val="32"/>
          <w:szCs w:val="32"/>
        </w:rPr>
      </w:pPr>
      <w:r w:rsidRPr="00720719">
        <w:rPr>
          <w:rFonts w:ascii="Arial" w:hAnsi="Arial" w:cs="Arial"/>
          <w:color w:val="404040"/>
          <w:sz w:val="32"/>
          <w:szCs w:val="32"/>
        </w:rPr>
        <w:t>sensorineural hearing loss (disruption of </w:t>
      </w:r>
      <w:hyperlink r:id="rId18" w:history="1">
        <w:r w:rsidRPr="00720719">
          <w:rPr>
            <w:rStyle w:val="Hyperlink"/>
            <w:rFonts w:ascii="Arial" w:hAnsi="Arial" w:cs="Arial"/>
            <w:color w:val="2783AD"/>
            <w:sz w:val="32"/>
            <w:szCs w:val="32"/>
          </w:rPr>
          <w:t>vestibulocochlear nerve</w:t>
        </w:r>
      </w:hyperlink>
      <w:r w:rsidRPr="00720719">
        <w:rPr>
          <w:rFonts w:ascii="Arial" w:hAnsi="Arial" w:cs="Arial"/>
          <w:color w:val="404040"/>
          <w:sz w:val="32"/>
          <w:szCs w:val="32"/>
        </w:rPr>
        <w:t>)</w:t>
      </w:r>
    </w:p>
    <w:p w:rsidR="00720719" w:rsidRPr="00720719" w:rsidRDefault="00720719" w:rsidP="00720719">
      <w:pPr>
        <w:numPr>
          <w:ilvl w:val="0"/>
          <w:numId w:val="2"/>
        </w:numPr>
        <w:shd w:val="clear" w:color="auto" w:fill="FFFFFF"/>
        <w:bidi w:val="0"/>
        <w:spacing w:before="60" w:after="90" w:line="270" w:lineRule="atLeast"/>
        <w:ind w:left="210" w:right="210"/>
        <w:rPr>
          <w:rFonts w:ascii="Arial" w:hAnsi="Arial" w:cs="Arial"/>
          <w:color w:val="404040"/>
          <w:sz w:val="32"/>
          <w:szCs w:val="32"/>
        </w:rPr>
      </w:pPr>
      <w:r w:rsidRPr="00720719">
        <w:rPr>
          <w:rFonts w:ascii="Arial" w:hAnsi="Arial" w:cs="Arial"/>
          <w:color w:val="404040"/>
          <w:sz w:val="32"/>
          <w:szCs w:val="32"/>
        </w:rPr>
        <w:t>vertigo</w:t>
      </w:r>
    </w:p>
    <w:p w:rsidR="00720719" w:rsidRPr="00720719" w:rsidRDefault="00720719" w:rsidP="00720719">
      <w:pPr>
        <w:numPr>
          <w:ilvl w:val="0"/>
          <w:numId w:val="2"/>
        </w:numPr>
        <w:shd w:val="clear" w:color="auto" w:fill="FFFFFF"/>
        <w:bidi w:val="0"/>
        <w:spacing w:before="60" w:after="90" w:line="270" w:lineRule="atLeast"/>
        <w:ind w:left="210" w:right="210"/>
        <w:rPr>
          <w:rFonts w:ascii="Arial" w:hAnsi="Arial" w:cs="Arial"/>
          <w:color w:val="404040"/>
          <w:sz w:val="32"/>
          <w:szCs w:val="32"/>
        </w:rPr>
      </w:pPr>
      <w:r w:rsidRPr="00720719">
        <w:rPr>
          <w:rFonts w:ascii="Arial" w:hAnsi="Arial" w:cs="Arial"/>
          <w:color w:val="404040"/>
          <w:sz w:val="32"/>
          <w:szCs w:val="32"/>
        </w:rPr>
        <w:t>injury to the internal carotid artery and/or jugular vein</w:t>
      </w:r>
    </w:p>
    <w:p w:rsidR="00720719" w:rsidRPr="00720719" w:rsidRDefault="00720719" w:rsidP="00720719">
      <w:pPr>
        <w:numPr>
          <w:ilvl w:val="0"/>
          <w:numId w:val="2"/>
        </w:numPr>
        <w:shd w:val="clear" w:color="auto" w:fill="FFFFFF"/>
        <w:bidi w:val="0"/>
        <w:spacing w:before="60" w:after="90" w:line="270" w:lineRule="atLeast"/>
        <w:ind w:left="210" w:right="210"/>
        <w:rPr>
          <w:rFonts w:ascii="Arial" w:hAnsi="Arial" w:cs="Arial"/>
          <w:color w:val="404040"/>
          <w:sz w:val="32"/>
          <w:szCs w:val="32"/>
        </w:rPr>
      </w:pPr>
      <w:r w:rsidRPr="00720719">
        <w:rPr>
          <w:rFonts w:ascii="Arial" w:hAnsi="Arial" w:cs="Arial"/>
          <w:color w:val="404040"/>
          <w:sz w:val="32"/>
          <w:szCs w:val="32"/>
        </w:rPr>
        <w:t>fracture through the tegmen tympani results in</w:t>
      </w:r>
      <w:r w:rsidRPr="00720719">
        <w:rPr>
          <w:rStyle w:val="apple-converted-space"/>
          <w:rFonts w:ascii="Arial" w:hAnsi="Arial" w:cs="Arial"/>
          <w:color w:val="404040"/>
          <w:sz w:val="32"/>
          <w:szCs w:val="32"/>
        </w:rPr>
        <w:t> </w:t>
      </w:r>
      <w:hyperlink r:id="rId19" w:tooltip="CSF otorrhoea" w:history="1">
        <w:r w:rsidRPr="00720719">
          <w:rPr>
            <w:rStyle w:val="Hyperlink"/>
            <w:rFonts w:ascii="Arial" w:hAnsi="Arial" w:cs="Arial"/>
            <w:color w:val="2783AD"/>
            <w:sz w:val="32"/>
            <w:szCs w:val="32"/>
          </w:rPr>
          <w:t>CSF otorrhoea</w:t>
        </w:r>
      </w:hyperlink>
    </w:p>
    <w:p w:rsidR="00107FAD" w:rsidRPr="00720719" w:rsidRDefault="00720719">
      <w:pPr>
        <w:rPr>
          <w:rFonts w:hint="cs"/>
          <w:sz w:val="32"/>
          <w:szCs w:val="32"/>
          <w:rtl/>
          <w:lang w:bidi="ar-IQ"/>
        </w:rPr>
      </w:pPr>
      <w:r>
        <w:rPr>
          <w:rFonts w:hint="cs"/>
          <w:noProof/>
          <w:sz w:val="32"/>
          <w:szCs w:val="32"/>
        </w:rPr>
        <w:lastRenderedPageBreak/>
        <w:drawing>
          <wp:inline distT="0" distB="0" distL="0" distR="0">
            <wp:extent cx="3314700" cy="8001000"/>
            <wp:effectExtent l="19050" t="0" r="0" b="0"/>
            <wp:docPr id="1" name="صورة 0" descr="afa3107eea67052e8683af0f22ecbe_big_gall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a3107eea67052e8683af0f22ecbe_big_gallery.jpg"/>
                    <pic:cNvPicPr/>
                  </pic:nvPicPr>
                  <pic:blipFill>
                    <a:blip r:embed="rId20" cstate="print"/>
                    <a:stretch>
                      <a:fillRect/>
                    </a:stretch>
                  </pic:blipFill>
                  <pic:spPr>
                    <a:xfrm>
                      <a:off x="0" y="0"/>
                      <a:ext cx="3314700" cy="8001000"/>
                    </a:xfrm>
                    <a:prstGeom prst="rect">
                      <a:avLst/>
                    </a:prstGeom>
                  </pic:spPr>
                </pic:pic>
              </a:graphicData>
            </a:graphic>
          </wp:inline>
        </w:drawing>
      </w:r>
    </w:p>
    <w:sectPr w:rsidR="00107FAD" w:rsidRPr="00720719" w:rsidSect="003E5D1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67830"/>
    <w:multiLevelType w:val="multilevel"/>
    <w:tmpl w:val="85E89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460465"/>
    <w:multiLevelType w:val="multilevel"/>
    <w:tmpl w:val="69AA0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20719"/>
    <w:rsid w:val="00107FAD"/>
    <w:rsid w:val="003E5D1C"/>
    <w:rsid w:val="007207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FAD"/>
    <w:pPr>
      <w:bidi/>
    </w:pPr>
  </w:style>
  <w:style w:type="paragraph" w:styleId="1">
    <w:name w:val="heading 1"/>
    <w:basedOn w:val="a"/>
    <w:next w:val="a"/>
    <w:link w:val="1Char"/>
    <w:uiPriority w:val="9"/>
    <w:qFormat/>
    <w:rsid w:val="007207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Char"/>
    <w:uiPriority w:val="9"/>
    <w:qFormat/>
    <w:rsid w:val="00720719"/>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Char"/>
    <w:uiPriority w:val="9"/>
    <w:qFormat/>
    <w:rsid w:val="00720719"/>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عنوان 4 Char"/>
    <w:basedOn w:val="a0"/>
    <w:link w:val="4"/>
    <w:uiPriority w:val="9"/>
    <w:rsid w:val="00720719"/>
    <w:rPr>
      <w:rFonts w:ascii="Times New Roman" w:eastAsia="Times New Roman" w:hAnsi="Times New Roman" w:cs="Times New Roman"/>
      <w:b/>
      <w:bCs/>
      <w:sz w:val="24"/>
      <w:szCs w:val="24"/>
    </w:rPr>
  </w:style>
  <w:style w:type="character" w:customStyle="1" w:styleId="5Char">
    <w:name w:val="عنوان 5 Char"/>
    <w:basedOn w:val="a0"/>
    <w:link w:val="5"/>
    <w:uiPriority w:val="9"/>
    <w:rsid w:val="00720719"/>
    <w:rPr>
      <w:rFonts w:ascii="Times New Roman" w:eastAsia="Times New Roman" w:hAnsi="Times New Roman" w:cs="Times New Roman"/>
      <w:b/>
      <w:bCs/>
      <w:sz w:val="20"/>
      <w:szCs w:val="20"/>
    </w:rPr>
  </w:style>
  <w:style w:type="paragraph" w:styleId="a3">
    <w:name w:val="Normal (Web)"/>
    <w:basedOn w:val="a"/>
    <w:uiPriority w:val="99"/>
    <w:semiHidden/>
    <w:unhideWhenUsed/>
    <w:rsid w:val="0072071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20719"/>
    <w:rPr>
      <w:b/>
      <w:bCs/>
    </w:rPr>
  </w:style>
  <w:style w:type="character" w:customStyle="1" w:styleId="apple-converted-space">
    <w:name w:val="apple-converted-space"/>
    <w:basedOn w:val="a0"/>
    <w:rsid w:val="00720719"/>
  </w:style>
  <w:style w:type="character" w:styleId="Hyperlink">
    <w:name w:val="Hyperlink"/>
    <w:basedOn w:val="a0"/>
    <w:uiPriority w:val="99"/>
    <w:semiHidden/>
    <w:unhideWhenUsed/>
    <w:rsid w:val="00720719"/>
    <w:rPr>
      <w:color w:val="0000FF"/>
      <w:u w:val="single"/>
    </w:rPr>
  </w:style>
  <w:style w:type="paragraph" w:styleId="a5">
    <w:name w:val="Balloon Text"/>
    <w:basedOn w:val="a"/>
    <w:link w:val="Char"/>
    <w:uiPriority w:val="99"/>
    <w:semiHidden/>
    <w:unhideWhenUsed/>
    <w:rsid w:val="00720719"/>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720719"/>
    <w:rPr>
      <w:rFonts w:ascii="Tahoma" w:hAnsi="Tahoma" w:cs="Tahoma"/>
      <w:sz w:val="16"/>
      <w:szCs w:val="16"/>
    </w:rPr>
  </w:style>
  <w:style w:type="character" w:customStyle="1" w:styleId="1Char">
    <w:name w:val="عنوان 1 Char"/>
    <w:basedOn w:val="a0"/>
    <w:link w:val="1"/>
    <w:uiPriority w:val="9"/>
    <w:rsid w:val="0072071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6416850">
      <w:bodyDiv w:val="1"/>
      <w:marLeft w:val="0"/>
      <w:marRight w:val="0"/>
      <w:marTop w:val="0"/>
      <w:marBottom w:val="0"/>
      <w:divBdr>
        <w:top w:val="none" w:sz="0" w:space="0" w:color="auto"/>
        <w:left w:val="none" w:sz="0" w:space="0" w:color="auto"/>
        <w:bottom w:val="none" w:sz="0" w:space="0" w:color="auto"/>
        <w:right w:val="none" w:sz="0" w:space="0" w:color="auto"/>
      </w:divBdr>
    </w:div>
    <w:div w:id="1514417943">
      <w:bodyDiv w:val="1"/>
      <w:marLeft w:val="0"/>
      <w:marRight w:val="0"/>
      <w:marTop w:val="0"/>
      <w:marBottom w:val="0"/>
      <w:divBdr>
        <w:top w:val="none" w:sz="0" w:space="0" w:color="auto"/>
        <w:left w:val="none" w:sz="0" w:space="0" w:color="auto"/>
        <w:bottom w:val="none" w:sz="0" w:space="0" w:color="auto"/>
        <w:right w:val="none" w:sz="0" w:space="0" w:color="auto"/>
      </w:divBdr>
      <w:divsChild>
        <w:div w:id="737287989">
          <w:marLeft w:val="0"/>
          <w:marRight w:val="120"/>
          <w:marTop w:val="0"/>
          <w:marBottom w:val="225"/>
          <w:divBdr>
            <w:top w:val="none" w:sz="0" w:space="0" w:color="auto"/>
            <w:left w:val="none" w:sz="0" w:space="0" w:color="auto"/>
            <w:bottom w:val="single" w:sz="6" w:space="11" w:color="E0E0E0"/>
            <w:right w:val="none" w:sz="0" w:space="0" w:color="auto"/>
          </w:divBdr>
          <w:divsChild>
            <w:div w:id="1011376119">
              <w:marLeft w:val="0"/>
              <w:marRight w:val="0"/>
              <w:marTop w:val="0"/>
              <w:marBottom w:val="0"/>
              <w:divBdr>
                <w:top w:val="none" w:sz="0" w:space="0" w:color="auto"/>
                <w:left w:val="none" w:sz="0" w:space="0" w:color="auto"/>
                <w:bottom w:val="none" w:sz="0" w:space="0" w:color="auto"/>
                <w:right w:val="none" w:sz="0" w:space="0" w:color="auto"/>
              </w:divBdr>
            </w:div>
          </w:divsChild>
        </w:div>
        <w:div w:id="13411547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adiopaedia.org/articles/temporal-bone-1" TargetMode="External"/><Relationship Id="rId13" Type="http://schemas.openxmlformats.org/officeDocument/2006/relationships/hyperlink" Target="http://radiopaedia.org/users/bmuzio" TargetMode="External"/><Relationship Id="rId18" Type="http://schemas.openxmlformats.org/officeDocument/2006/relationships/hyperlink" Target="http://radiopaedia.org/articles/vestibulocochlear-nerv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radiopaedia.org/articles/temporal-bone-1" TargetMode="External"/><Relationship Id="rId12" Type="http://schemas.openxmlformats.org/officeDocument/2006/relationships/image" Target="media/image1.jpeg"/><Relationship Id="rId17" Type="http://schemas.openxmlformats.org/officeDocument/2006/relationships/hyperlink" Target="http://radiopaedia.org/articles/facial-nerve" TargetMode="External"/><Relationship Id="rId2" Type="http://schemas.openxmlformats.org/officeDocument/2006/relationships/styles" Target="styles.xml"/><Relationship Id="rId16" Type="http://schemas.openxmlformats.org/officeDocument/2006/relationships/hyperlink" Target="http://radiopaedia.org/articles/fallopian-canal" TargetMode="External"/><Relationship Id="rId20"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hyperlink" Target="http://radiopaedia.org/articles/temporal-bone-fractures" TargetMode="External"/><Relationship Id="rId11" Type="http://schemas.openxmlformats.org/officeDocument/2006/relationships/hyperlink" Target="http://radiopaedia.org/articles/pneumocephalus" TargetMode="External"/><Relationship Id="rId5" Type="http://schemas.openxmlformats.org/officeDocument/2006/relationships/hyperlink" Target="http://radiopaedia.org/articles/temporal-bone-1" TargetMode="External"/><Relationship Id="rId15" Type="http://schemas.openxmlformats.org/officeDocument/2006/relationships/hyperlink" Target="http://radiopaedia.org/articles/temporal-bone-fractures-1" TargetMode="External"/><Relationship Id="rId10" Type="http://schemas.openxmlformats.org/officeDocument/2006/relationships/hyperlink" Target="http://radiopaedia.org/articles/missing?article%5Btitle%5D=conductive-hearing-loss" TargetMode="External"/><Relationship Id="rId19" Type="http://schemas.openxmlformats.org/officeDocument/2006/relationships/hyperlink" Target="http://radiopaedia.org/articles/csf-otorrhoea" TargetMode="External"/><Relationship Id="rId4" Type="http://schemas.openxmlformats.org/officeDocument/2006/relationships/webSettings" Target="webSettings.xml"/><Relationship Id="rId9" Type="http://schemas.openxmlformats.org/officeDocument/2006/relationships/hyperlink" Target="http://radiopaedia.org/articles/missing?article%5Btitle%5D=facial-paralysis" TargetMode="External"/><Relationship Id="rId14" Type="http://schemas.openxmlformats.org/officeDocument/2006/relationships/hyperlink" Target="http://radiopaedia.org/articles/temporal-bone-1" TargetMode="External"/><Relationship Id="rId22"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408</Words>
  <Characters>2329</Characters>
  <Application>Microsoft Office Word</Application>
  <DocSecurity>0</DocSecurity>
  <Lines>19</Lines>
  <Paragraphs>5</Paragraphs>
  <ScaleCrop>false</ScaleCrop>
  <Company/>
  <LinksUpToDate>false</LinksUpToDate>
  <CharactersWithSpaces>2732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2015-08-14T12:56:00Z</dcterms:created>
  <dcterms:modified xsi:type="dcterms:W3CDTF">2015-08-14T13:00:00Z</dcterms:modified>
</cp:coreProperties>
</file>