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6A95" w14:textId="67BC41B0" w:rsidR="006E111F" w:rsidRDefault="006E111F" w:rsidP="006E111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MinionPro-Regular" w:hAnsiTheme="majorBidi" w:cstheme="majorBidi"/>
          <w:b/>
          <w:bCs/>
          <w:color w:val="000000"/>
          <w:kern w:val="0"/>
          <w:sz w:val="44"/>
          <w:szCs w:val="44"/>
        </w:rPr>
      </w:pPr>
      <w:r w:rsidRPr="006E111F">
        <w:rPr>
          <w:rFonts w:asciiTheme="majorBidi" w:eastAsia="MinionPro-Regular" w:hAnsiTheme="majorBidi" w:cstheme="majorBidi"/>
          <w:b/>
          <w:bCs/>
          <w:color w:val="000000"/>
          <w:kern w:val="0"/>
          <w:sz w:val="44"/>
          <w:szCs w:val="44"/>
        </w:rPr>
        <w:t>Childhood Immunization</w:t>
      </w:r>
    </w:p>
    <w:p w14:paraId="3E8E9E33" w14:textId="77777777" w:rsidR="006E111F" w:rsidRPr="006E111F" w:rsidRDefault="006E111F" w:rsidP="006E111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MinionPro-Regular" w:hAnsiTheme="majorBidi" w:cstheme="majorBidi"/>
          <w:b/>
          <w:bCs/>
          <w:color w:val="000000"/>
          <w:kern w:val="0"/>
          <w:sz w:val="44"/>
          <w:szCs w:val="44"/>
        </w:rPr>
      </w:pPr>
    </w:p>
    <w:p w14:paraId="0B48C7A5" w14:textId="27DFF099" w:rsidR="00581AB1" w:rsidRPr="00A322CF" w:rsidRDefault="006E111F" w:rsidP="00581AB1">
      <w:p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  <w:r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   </w:t>
      </w:r>
      <w:r w:rsidR="00581AB1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Immunization is one of the most beneficial and cost-effective disease prevention measures available. As a result of effective and safe vaccines, smallpox has been eradicated, polio is close to worldwide eradication, and measles and rubella are no longer endemic in the </w:t>
      </w:r>
      <w:r w:rsidR="000564CD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many countries</w:t>
      </w:r>
      <w:r w:rsidR="00581AB1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.</w:t>
      </w:r>
    </w:p>
    <w:p w14:paraId="5B24DFBE" w14:textId="198B4493" w:rsidR="00581AB1" w:rsidRPr="00A322CF" w:rsidRDefault="006E111F" w:rsidP="00581AB1">
      <w:p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b/>
          <w:bCs/>
          <w:i/>
          <w:iCs/>
          <w:color w:val="000000"/>
          <w:kern w:val="0"/>
          <w:sz w:val="28"/>
          <w:szCs w:val="28"/>
        </w:rPr>
      </w:pPr>
      <w:r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  </w:t>
      </w:r>
      <w:r w:rsidR="00581AB1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Immunization is the process of inducing immunity against a specific disease. Immunity can be induced either </w:t>
      </w:r>
      <w:r w:rsidR="00581AB1" w:rsidRPr="00A322CF">
        <w:rPr>
          <w:rFonts w:asciiTheme="majorBidi" w:eastAsia="MinionPro-Regular" w:hAnsiTheme="majorBidi" w:cstheme="majorBidi"/>
          <w:b/>
          <w:bCs/>
          <w:i/>
          <w:iCs/>
          <w:color w:val="000000"/>
          <w:kern w:val="0"/>
          <w:sz w:val="28"/>
          <w:szCs w:val="28"/>
        </w:rPr>
        <w:t>passively or actively.</w:t>
      </w:r>
    </w:p>
    <w:p w14:paraId="3C51BFFD" w14:textId="327F15E8" w:rsidR="00581AB1" w:rsidRPr="00A322CF" w:rsidRDefault="00581AB1" w:rsidP="00581AB1">
      <w:p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  <w:r w:rsidRPr="00A322CF">
        <w:rPr>
          <w:rFonts w:asciiTheme="majorBidi" w:eastAsia="MinionPro-Regular" w:hAnsiTheme="majorBidi" w:cstheme="majorBidi"/>
          <w:b/>
          <w:bCs/>
          <w:color w:val="000000"/>
          <w:kern w:val="0"/>
          <w:sz w:val="28"/>
          <w:szCs w:val="28"/>
          <w:u w:val="single"/>
        </w:rPr>
        <w:t xml:space="preserve">Passive immunity </w:t>
      </w:r>
      <w:r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is generated through administration of </w:t>
      </w:r>
      <w:r w:rsidR="00A322CF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antibody</w:t>
      </w:r>
      <w:r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-containing preparation. Protection is </w:t>
      </w:r>
      <w:r w:rsidRPr="00A322CF">
        <w:rPr>
          <w:rFonts w:asciiTheme="majorBidi" w:eastAsia="MinionPro-Regular" w:hAnsiTheme="majorBidi" w:cstheme="majorBidi"/>
          <w:b/>
          <w:bCs/>
          <w:i/>
          <w:iCs/>
          <w:color w:val="000000"/>
          <w:kern w:val="0"/>
          <w:sz w:val="28"/>
          <w:szCs w:val="28"/>
        </w:rPr>
        <w:t>immediate, yet transient,</w:t>
      </w:r>
      <w:r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lasting weeks to months</w:t>
      </w:r>
      <w:r w:rsid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and </w:t>
      </w:r>
      <w:proofErr w:type="gramStart"/>
      <w:r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include</w:t>
      </w:r>
      <w:proofErr w:type="gramEnd"/>
      <w:r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:</w:t>
      </w:r>
    </w:p>
    <w:p w14:paraId="273F2C98" w14:textId="5CA9B14C" w:rsidR="00581AB1" w:rsidRPr="006E111F" w:rsidRDefault="00581AB1" w:rsidP="006E111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  <w:r w:rsidRPr="006E111F">
        <w:rPr>
          <w:rFonts w:asciiTheme="majorBidi" w:eastAsia="MinionPro-Regular" w:hAnsiTheme="majorBidi" w:cstheme="majorBidi"/>
          <w:b/>
          <w:bCs/>
          <w:color w:val="000000"/>
          <w:kern w:val="0"/>
          <w:sz w:val="28"/>
          <w:szCs w:val="28"/>
        </w:rPr>
        <w:t>Immunoglobulin</w:t>
      </w:r>
      <w:r w:rsidRPr="006E111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administered intramuscularly (IMIG), intravenously</w:t>
      </w:r>
    </w:p>
    <w:p w14:paraId="178C5098" w14:textId="7CFC837F" w:rsidR="00581AB1" w:rsidRPr="00A322CF" w:rsidRDefault="00581AB1" w:rsidP="00581AB1">
      <w:p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  <w:r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(IVIG), or subcutaneously (SCIG)</w:t>
      </w:r>
    </w:p>
    <w:p w14:paraId="2E661A6A" w14:textId="58FF1415" w:rsidR="00581AB1" w:rsidRPr="006E111F" w:rsidRDefault="00581AB1" w:rsidP="006E111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  <w:r w:rsidRPr="006E111F">
        <w:rPr>
          <w:rFonts w:asciiTheme="majorBidi" w:eastAsia="MinionPro-Regular" w:hAnsiTheme="majorBidi" w:cstheme="majorBidi"/>
          <w:b/>
          <w:bCs/>
          <w:color w:val="000000"/>
          <w:kern w:val="0"/>
          <w:sz w:val="28"/>
          <w:szCs w:val="28"/>
        </w:rPr>
        <w:t>Specific or hyperimmune immunoglobulin</w:t>
      </w:r>
      <w:r w:rsidRPr="006E111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preparations administered IM or IV</w:t>
      </w:r>
    </w:p>
    <w:p w14:paraId="0F1CB3D6" w14:textId="49900398" w:rsidR="00581AB1" w:rsidRPr="006E111F" w:rsidRDefault="00581AB1" w:rsidP="006E111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  <w:r w:rsidRPr="006E111F">
        <w:rPr>
          <w:rFonts w:asciiTheme="majorBidi" w:eastAsia="MinionPro-Regular" w:hAnsiTheme="majorBidi" w:cstheme="majorBidi"/>
          <w:b/>
          <w:bCs/>
          <w:color w:val="000000"/>
          <w:kern w:val="0"/>
          <w:sz w:val="28"/>
          <w:szCs w:val="28"/>
        </w:rPr>
        <w:t>Antibodies of animal origin</w:t>
      </w:r>
    </w:p>
    <w:p w14:paraId="22135919" w14:textId="6B500F55" w:rsidR="00A322CF" w:rsidRPr="006E111F" w:rsidRDefault="00581AB1" w:rsidP="006E111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  <w:r w:rsidRPr="006E111F">
        <w:rPr>
          <w:rFonts w:asciiTheme="majorBidi" w:eastAsia="MinionPro-Regular" w:hAnsiTheme="majorBidi" w:cstheme="majorBidi"/>
          <w:b/>
          <w:bCs/>
          <w:color w:val="000000"/>
          <w:kern w:val="0"/>
          <w:sz w:val="28"/>
          <w:szCs w:val="28"/>
        </w:rPr>
        <w:t>Monoclonal antibodies</w:t>
      </w:r>
    </w:p>
    <w:p w14:paraId="2EFBE3D3" w14:textId="3DAB95E8" w:rsidR="00581AB1" w:rsidRPr="00A322CF" w:rsidRDefault="00A322CF" w:rsidP="00A322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  <w:r w:rsidRPr="00A322CF">
        <w:rPr>
          <w:rFonts w:asciiTheme="majorBidi" w:eastAsia="MinionPro-Regular" w:hAnsiTheme="majorBidi" w:cstheme="majorBidi"/>
          <w:b/>
          <w:bCs/>
          <w:color w:val="000000"/>
          <w:kern w:val="0"/>
          <w:sz w:val="28"/>
          <w:szCs w:val="28"/>
        </w:rPr>
        <w:t>N</w:t>
      </w:r>
      <w:r w:rsidR="00581AB1" w:rsidRPr="00A322CF">
        <w:rPr>
          <w:rFonts w:asciiTheme="majorBidi" w:eastAsia="MinionPro-Regular" w:hAnsiTheme="majorBidi" w:cstheme="majorBidi"/>
          <w:b/>
          <w:bCs/>
          <w:color w:val="000000"/>
          <w:kern w:val="0"/>
          <w:sz w:val="28"/>
          <w:szCs w:val="28"/>
        </w:rPr>
        <w:t>atural</w:t>
      </w:r>
      <w:r w:rsidRPr="00A322CF">
        <w:rPr>
          <w:rFonts w:asciiTheme="majorBidi" w:eastAsia="MinionPro-Regular" w:hAnsiTheme="majorBidi" w:cstheme="majorBidi"/>
          <w:b/>
          <w:bCs/>
          <w:color w:val="000000"/>
          <w:kern w:val="0"/>
          <w:sz w:val="28"/>
          <w:szCs w:val="28"/>
        </w:rPr>
        <w:t xml:space="preserve"> antibodies</w:t>
      </w:r>
      <w:r w:rsidR="00581AB1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</w:t>
      </w:r>
      <w:r w:rsidR="006E111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acquired either </w:t>
      </w:r>
      <w:r w:rsidR="00581AB1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through transplacental</w:t>
      </w:r>
      <w:r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</w:t>
      </w:r>
      <w:r w:rsidR="00581AB1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transfer of maternal antibodies (IgG) during gestation, </w:t>
      </w:r>
      <w:r w:rsidR="006E111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or </w:t>
      </w:r>
      <w:r w:rsidR="00581AB1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(IgA) </w:t>
      </w:r>
      <w:r w:rsidR="006E111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antibodies that </w:t>
      </w:r>
      <w:r w:rsidR="00581AB1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are transferred to the infant during</w:t>
      </w:r>
      <w:r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</w:t>
      </w:r>
      <w:r w:rsidR="00581AB1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breastfeeding.</w:t>
      </w:r>
    </w:p>
    <w:p w14:paraId="10663C3A" w14:textId="77777777" w:rsidR="00581AB1" w:rsidRPr="00A322CF" w:rsidRDefault="00581AB1" w:rsidP="00581AB1">
      <w:p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</w:p>
    <w:p w14:paraId="554F3307" w14:textId="1AB30C14" w:rsidR="00581AB1" w:rsidRPr="00A322CF" w:rsidRDefault="00581AB1" w:rsidP="00581AB1">
      <w:p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  <w:r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</w:t>
      </w:r>
      <w:r w:rsidRPr="00A322CF">
        <w:rPr>
          <w:rFonts w:asciiTheme="majorBidi" w:eastAsia="MinionPro-Regular" w:hAnsiTheme="majorBidi" w:cstheme="majorBidi"/>
          <w:b/>
          <w:bCs/>
          <w:color w:val="000000"/>
          <w:kern w:val="0"/>
          <w:sz w:val="28"/>
          <w:szCs w:val="28"/>
          <w:u w:val="single"/>
        </w:rPr>
        <w:t>Active immunity</w:t>
      </w:r>
      <w:r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is achieved by administering a </w:t>
      </w:r>
      <w:r w:rsidRPr="00A322CF">
        <w:rPr>
          <w:rFonts w:asciiTheme="majorBidi" w:eastAsia="MinionPro-Regular" w:hAnsiTheme="majorBidi" w:cstheme="majorBidi"/>
          <w:b/>
          <w:bCs/>
          <w:i/>
          <w:iCs/>
          <w:color w:val="000000"/>
          <w:kern w:val="0"/>
          <w:sz w:val="28"/>
          <w:szCs w:val="28"/>
        </w:rPr>
        <w:t>vaccine or toxoid</w:t>
      </w:r>
      <w:r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to stimulate the immune system to produce a </w:t>
      </w:r>
      <w:r w:rsidRPr="00A322CF">
        <w:rPr>
          <w:rFonts w:asciiTheme="majorBidi" w:eastAsia="MinionPro-Regular" w:hAnsiTheme="majorBidi" w:cstheme="majorBidi"/>
          <w:b/>
          <w:bCs/>
          <w:i/>
          <w:iCs/>
          <w:color w:val="000000"/>
          <w:kern w:val="0"/>
          <w:sz w:val="28"/>
          <w:szCs w:val="28"/>
        </w:rPr>
        <w:t>prolonged</w:t>
      </w:r>
      <w:r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humoral and/or cellular immune response. </w:t>
      </w:r>
    </w:p>
    <w:p w14:paraId="54258F16" w14:textId="65A4D212" w:rsidR="00581AB1" w:rsidRPr="00A322CF" w:rsidRDefault="00581AB1" w:rsidP="00581AB1">
      <w:p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A6FF"/>
          <w:kern w:val="0"/>
          <w:sz w:val="28"/>
          <w:szCs w:val="28"/>
        </w:rPr>
      </w:pPr>
    </w:p>
    <w:p w14:paraId="3FEF159C" w14:textId="77777777" w:rsidR="00581AB1" w:rsidRPr="00A322CF" w:rsidRDefault="00581AB1" w:rsidP="00581AB1">
      <w:p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FFFFFF"/>
          <w:kern w:val="0"/>
          <w:sz w:val="28"/>
          <w:szCs w:val="28"/>
        </w:rPr>
      </w:pPr>
      <w:r w:rsidRPr="00A322CF">
        <w:rPr>
          <w:rFonts w:asciiTheme="majorBidi" w:eastAsia="MinionPro-Regular" w:hAnsiTheme="majorBidi" w:cstheme="majorBidi"/>
          <w:color w:val="FFFFFF"/>
          <w:kern w:val="0"/>
          <w:sz w:val="28"/>
          <w:szCs w:val="28"/>
        </w:rPr>
        <w:t>Morbidity and Current Morbidity:</w:t>
      </w:r>
    </w:p>
    <w:p w14:paraId="69E5E42B" w14:textId="1F164153" w:rsidR="00581AB1" w:rsidRPr="00A322CF" w:rsidRDefault="006E111F" w:rsidP="00581AB1">
      <w:p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  <w:r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   </w:t>
      </w:r>
      <w:r w:rsidR="00581AB1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Vaccines are defined as whole or parts of microorganisms administered</w:t>
      </w:r>
    </w:p>
    <w:p w14:paraId="0832E8AB" w14:textId="2B312438" w:rsidR="000564CD" w:rsidRPr="00A322CF" w:rsidRDefault="00581AB1" w:rsidP="00581AB1">
      <w:p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  <w:r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to prevent </w:t>
      </w:r>
      <w:r w:rsidR="00A322CF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infectious diseases</w:t>
      </w:r>
      <w:r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. </w:t>
      </w:r>
      <w:r w:rsidR="006E111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Vaccines can </w:t>
      </w:r>
      <w:proofErr w:type="gramStart"/>
      <w:r w:rsidR="006E111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be;</w:t>
      </w:r>
      <w:proofErr w:type="gramEnd"/>
    </w:p>
    <w:p w14:paraId="228DEC9A" w14:textId="77777777" w:rsidR="00A322CF" w:rsidRDefault="00A322CF" w:rsidP="00A322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  <w:r w:rsidRPr="00481960">
        <w:rPr>
          <w:rFonts w:asciiTheme="majorBidi" w:eastAsia="MinionPro-Regular" w:hAnsiTheme="majorBidi" w:cstheme="majorBidi"/>
          <w:b/>
          <w:bCs/>
          <w:color w:val="000000"/>
          <w:kern w:val="0"/>
          <w:sz w:val="28"/>
          <w:szCs w:val="28"/>
        </w:rPr>
        <w:t>Whole</w:t>
      </w:r>
      <w:r w:rsidR="00581AB1" w:rsidRPr="00481960">
        <w:rPr>
          <w:rFonts w:asciiTheme="majorBidi" w:eastAsia="MinionPro-Regular" w:hAnsiTheme="majorBidi" w:cstheme="majorBidi"/>
          <w:b/>
          <w:bCs/>
          <w:color w:val="000000"/>
          <w:kern w:val="0"/>
          <w:sz w:val="28"/>
          <w:szCs w:val="28"/>
        </w:rPr>
        <w:t xml:space="preserve"> inactivated</w:t>
      </w:r>
      <w:r w:rsidRPr="00481960">
        <w:rPr>
          <w:rFonts w:asciiTheme="majorBidi" w:eastAsia="MinionPro-Regular" w:hAnsiTheme="majorBidi" w:cstheme="majorBidi"/>
          <w:b/>
          <w:bCs/>
          <w:color w:val="000000"/>
          <w:kern w:val="0"/>
          <w:sz w:val="28"/>
          <w:szCs w:val="28"/>
        </w:rPr>
        <w:t xml:space="preserve"> </w:t>
      </w:r>
      <w:r w:rsidR="00581AB1" w:rsidRPr="00481960">
        <w:rPr>
          <w:rFonts w:asciiTheme="majorBidi" w:eastAsia="MinionPro-Regular" w:hAnsiTheme="majorBidi" w:cstheme="majorBidi"/>
          <w:b/>
          <w:bCs/>
          <w:color w:val="000000"/>
          <w:kern w:val="0"/>
          <w:sz w:val="28"/>
          <w:szCs w:val="28"/>
        </w:rPr>
        <w:t>microorganisms</w:t>
      </w:r>
      <w:r w:rsidR="00581AB1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(e.g., polio, hepatitis A), </w:t>
      </w:r>
    </w:p>
    <w:p w14:paraId="4C8E4083" w14:textId="734167CB" w:rsidR="00A322CF" w:rsidRDefault="00481960" w:rsidP="00A322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  <w:r w:rsidRPr="00481960">
        <w:rPr>
          <w:rFonts w:asciiTheme="majorBidi" w:eastAsia="MinionPro-Regular" w:hAnsiTheme="majorBidi" w:cstheme="majorBidi"/>
          <w:b/>
          <w:bCs/>
          <w:color w:val="000000"/>
          <w:kern w:val="0"/>
          <w:sz w:val="28"/>
          <w:szCs w:val="28"/>
        </w:rPr>
        <w:t>P</w:t>
      </w:r>
      <w:r w:rsidR="00581AB1" w:rsidRPr="00481960">
        <w:rPr>
          <w:rFonts w:asciiTheme="majorBidi" w:eastAsia="MinionPro-Regular" w:hAnsiTheme="majorBidi" w:cstheme="majorBidi"/>
          <w:b/>
          <w:bCs/>
          <w:color w:val="000000"/>
          <w:kern w:val="0"/>
          <w:sz w:val="28"/>
          <w:szCs w:val="28"/>
        </w:rPr>
        <w:t>arts of the organism</w:t>
      </w:r>
      <w:r w:rsid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</w:t>
      </w:r>
      <w:r w:rsidR="00581AB1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(e.g., acellular pertussis, HPV, hepatitis B)</w:t>
      </w:r>
      <w:r w:rsid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.</w:t>
      </w:r>
    </w:p>
    <w:p w14:paraId="2921546D" w14:textId="713A81B0" w:rsidR="00A322CF" w:rsidRDefault="00481960" w:rsidP="00A322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  <w:r w:rsidRPr="00481960">
        <w:rPr>
          <w:rFonts w:asciiTheme="majorBidi" w:eastAsia="MinionPro-Regular" w:hAnsiTheme="majorBidi" w:cstheme="majorBidi"/>
          <w:b/>
          <w:bCs/>
          <w:color w:val="000000"/>
          <w:kern w:val="0"/>
          <w:sz w:val="28"/>
          <w:szCs w:val="28"/>
        </w:rPr>
        <w:t>P</w:t>
      </w:r>
      <w:r w:rsidR="00581AB1" w:rsidRPr="00481960">
        <w:rPr>
          <w:rFonts w:asciiTheme="majorBidi" w:eastAsia="MinionPro-Regular" w:hAnsiTheme="majorBidi" w:cstheme="majorBidi"/>
          <w:b/>
          <w:bCs/>
          <w:color w:val="000000"/>
          <w:kern w:val="0"/>
          <w:sz w:val="28"/>
          <w:szCs w:val="28"/>
        </w:rPr>
        <w:t>olysaccharide capsules</w:t>
      </w:r>
      <w:r w:rsidR="00581AB1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(</w:t>
      </w:r>
      <w:r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e.g. Pneumococcal</w:t>
      </w:r>
      <w:r w:rsidR="00581AB1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and meningococcal polysaccharide vaccines)</w:t>
      </w:r>
    </w:p>
    <w:p w14:paraId="79844944" w14:textId="7298D2E4" w:rsidR="00A322CF" w:rsidRDefault="00481960" w:rsidP="00A322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  <w:r w:rsidRPr="00481960">
        <w:rPr>
          <w:rFonts w:asciiTheme="majorBidi" w:eastAsia="MinionPro-Regular" w:hAnsiTheme="majorBidi" w:cstheme="majorBidi"/>
          <w:b/>
          <w:bCs/>
          <w:color w:val="000000"/>
          <w:kern w:val="0"/>
          <w:sz w:val="28"/>
          <w:szCs w:val="28"/>
        </w:rPr>
        <w:t>P</w:t>
      </w:r>
      <w:r w:rsidR="00581AB1" w:rsidRPr="00481960">
        <w:rPr>
          <w:rFonts w:asciiTheme="majorBidi" w:eastAsia="MinionPro-Regular" w:hAnsiTheme="majorBidi" w:cstheme="majorBidi"/>
          <w:b/>
          <w:bCs/>
          <w:color w:val="000000"/>
          <w:kern w:val="0"/>
          <w:sz w:val="28"/>
          <w:szCs w:val="28"/>
        </w:rPr>
        <w:t>olysaccharide</w:t>
      </w:r>
      <w:r w:rsidR="00A322CF" w:rsidRPr="00481960">
        <w:rPr>
          <w:rFonts w:asciiTheme="majorBidi" w:eastAsia="MinionPro-Regular" w:hAnsiTheme="majorBidi" w:cstheme="majorBidi"/>
          <w:b/>
          <w:bCs/>
          <w:color w:val="000000"/>
          <w:kern w:val="0"/>
          <w:sz w:val="28"/>
          <w:szCs w:val="28"/>
        </w:rPr>
        <w:t xml:space="preserve"> </w:t>
      </w:r>
      <w:r w:rsidR="00581AB1" w:rsidRPr="00481960">
        <w:rPr>
          <w:rFonts w:asciiTheme="majorBidi" w:eastAsia="MinionPro-Regular" w:hAnsiTheme="majorBidi" w:cstheme="majorBidi"/>
          <w:b/>
          <w:bCs/>
          <w:color w:val="000000"/>
          <w:kern w:val="0"/>
          <w:sz w:val="28"/>
          <w:szCs w:val="28"/>
        </w:rPr>
        <w:t>capsules conjugated to protein carriers</w:t>
      </w:r>
      <w:r w:rsidR="00581AB1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(e.g., Hib, pneumococcal,</w:t>
      </w:r>
      <w:r w:rsid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</w:t>
      </w:r>
      <w:r w:rsidR="00581AB1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and meningococcal conjugate vaccines), </w:t>
      </w:r>
    </w:p>
    <w:p w14:paraId="16EC8570" w14:textId="3C4277F2" w:rsidR="00A322CF" w:rsidRDefault="00481960" w:rsidP="00A322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  <w:r w:rsidRPr="00481960">
        <w:rPr>
          <w:rFonts w:asciiTheme="majorBidi" w:eastAsia="MinionPro-Regular" w:hAnsiTheme="majorBidi" w:cstheme="majorBidi"/>
          <w:b/>
          <w:bCs/>
          <w:color w:val="000000"/>
          <w:kern w:val="0"/>
          <w:sz w:val="28"/>
          <w:szCs w:val="28"/>
        </w:rPr>
        <w:t>L</w:t>
      </w:r>
      <w:r w:rsidR="00581AB1" w:rsidRPr="00481960">
        <w:rPr>
          <w:rFonts w:asciiTheme="majorBidi" w:eastAsia="MinionPro-Regular" w:hAnsiTheme="majorBidi" w:cstheme="majorBidi"/>
          <w:b/>
          <w:bCs/>
          <w:color w:val="000000"/>
          <w:kern w:val="0"/>
          <w:sz w:val="28"/>
          <w:szCs w:val="28"/>
        </w:rPr>
        <w:t>ive-attenuated</w:t>
      </w:r>
      <w:r w:rsidR="00A322CF" w:rsidRPr="00481960">
        <w:rPr>
          <w:rFonts w:asciiTheme="majorBidi" w:eastAsia="MinionPro-Regular" w:hAnsiTheme="majorBidi" w:cstheme="majorBidi"/>
          <w:b/>
          <w:bCs/>
          <w:color w:val="000000"/>
          <w:kern w:val="0"/>
          <w:sz w:val="28"/>
          <w:szCs w:val="28"/>
        </w:rPr>
        <w:t xml:space="preserve"> </w:t>
      </w:r>
      <w:r w:rsidR="00581AB1" w:rsidRPr="00481960">
        <w:rPr>
          <w:rFonts w:asciiTheme="majorBidi" w:eastAsia="MinionPro-Regular" w:hAnsiTheme="majorBidi" w:cstheme="majorBidi"/>
          <w:b/>
          <w:bCs/>
          <w:color w:val="000000"/>
          <w:kern w:val="0"/>
          <w:sz w:val="28"/>
          <w:szCs w:val="28"/>
        </w:rPr>
        <w:t>microorganisms</w:t>
      </w:r>
      <w:r w:rsid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</w:t>
      </w:r>
      <w:r w:rsidR="00581AB1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(e.g., measles, mumps, rubella, varicella, rotavirus, and live-attenuated</w:t>
      </w:r>
      <w:r w:rsid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</w:t>
      </w:r>
      <w:r w:rsidR="00581AB1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influenza vaccines)</w:t>
      </w:r>
    </w:p>
    <w:p w14:paraId="3649B378" w14:textId="73EDB05C" w:rsidR="00A322CF" w:rsidRDefault="00481960" w:rsidP="00A322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  <w:r w:rsidRPr="00481960">
        <w:rPr>
          <w:rFonts w:asciiTheme="majorBidi" w:eastAsia="MinionPro-Regular" w:hAnsiTheme="majorBidi" w:cstheme="majorBidi"/>
          <w:b/>
          <w:bCs/>
          <w:color w:val="000000"/>
          <w:kern w:val="0"/>
          <w:sz w:val="28"/>
          <w:szCs w:val="28"/>
        </w:rPr>
        <w:lastRenderedPageBreak/>
        <w:t>To</w:t>
      </w:r>
      <w:r w:rsidR="00581AB1" w:rsidRPr="00481960">
        <w:rPr>
          <w:rFonts w:asciiTheme="majorBidi" w:eastAsia="MinionPro-Regular" w:hAnsiTheme="majorBidi" w:cstheme="majorBidi"/>
          <w:b/>
          <w:bCs/>
          <w:color w:val="000000"/>
          <w:kern w:val="0"/>
          <w:sz w:val="28"/>
          <w:szCs w:val="28"/>
        </w:rPr>
        <w:t>xoids</w:t>
      </w:r>
      <w:r>
        <w:rPr>
          <w:rFonts w:asciiTheme="majorBidi" w:eastAsia="MinionPro-Regular" w:hAnsiTheme="majorBidi" w:cstheme="majorBidi"/>
          <w:b/>
          <w:bCs/>
          <w:color w:val="000000"/>
          <w:kern w:val="0"/>
          <w:sz w:val="28"/>
          <w:szCs w:val="28"/>
        </w:rPr>
        <w:t xml:space="preserve">, </w:t>
      </w:r>
      <w:r w:rsidRPr="00481960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which are</w:t>
      </w:r>
      <w:r w:rsidR="000564CD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bacterial toxin</w:t>
      </w:r>
      <w:r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s</w:t>
      </w:r>
      <w:r w:rsidR="000564CD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modified to be nontoxic but </w:t>
      </w:r>
      <w:proofErr w:type="gramStart"/>
      <w:r w:rsidR="000564CD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still</w:t>
      </w:r>
      <w:proofErr w:type="gramEnd"/>
      <w:r w:rsidR="000564CD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capable of inducing an</w:t>
      </w:r>
      <w:r w:rsid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</w:t>
      </w:r>
      <w:r w:rsidR="000564CD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active immune response against the toxin. </w:t>
      </w:r>
      <w:r w:rsidR="00581AB1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(e.g., tetanus, diphtheria) </w:t>
      </w:r>
    </w:p>
    <w:p w14:paraId="6961000F" w14:textId="43347E54" w:rsidR="00581AB1" w:rsidRPr="00A322CF" w:rsidRDefault="000564CD" w:rsidP="00A322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  <w:r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</w:t>
      </w:r>
      <w:r w:rsidR="00581AB1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vaccines against SARS-CoV-2</w:t>
      </w:r>
      <w:r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</w:t>
      </w:r>
      <w:r w:rsidR="00581AB1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are </w:t>
      </w:r>
      <w:r w:rsidR="00581AB1" w:rsidRPr="00481960">
        <w:rPr>
          <w:rFonts w:asciiTheme="majorBidi" w:eastAsia="MinionPro-Regular" w:hAnsiTheme="majorBidi" w:cstheme="majorBidi"/>
          <w:b/>
          <w:bCs/>
          <w:color w:val="000000"/>
          <w:kern w:val="0"/>
          <w:sz w:val="28"/>
          <w:szCs w:val="28"/>
        </w:rPr>
        <w:t>messenger RNA (mRNA)</w:t>
      </w:r>
      <w:r w:rsidR="00A322CF" w:rsidRPr="00481960">
        <w:rPr>
          <w:rFonts w:asciiTheme="majorBidi" w:eastAsia="MinionPro-Regular" w:hAnsiTheme="majorBidi" w:cstheme="majorBidi"/>
          <w:b/>
          <w:bCs/>
          <w:color w:val="000000"/>
          <w:kern w:val="0"/>
          <w:sz w:val="28"/>
          <w:szCs w:val="28"/>
        </w:rPr>
        <w:t xml:space="preserve"> </w:t>
      </w:r>
      <w:r w:rsidR="00581AB1" w:rsidRPr="00481960">
        <w:rPr>
          <w:rFonts w:asciiTheme="majorBidi" w:eastAsia="MinionPro-Regular" w:hAnsiTheme="majorBidi" w:cstheme="majorBidi"/>
          <w:b/>
          <w:bCs/>
          <w:color w:val="000000"/>
          <w:kern w:val="0"/>
          <w:sz w:val="28"/>
          <w:szCs w:val="28"/>
        </w:rPr>
        <w:t>vaccines, viral vector vaccines, or protein subunit vaccines</w:t>
      </w:r>
      <w:r w:rsidR="00581AB1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. </w:t>
      </w:r>
    </w:p>
    <w:p w14:paraId="36535220" w14:textId="77777777" w:rsidR="00481960" w:rsidRDefault="00481960" w:rsidP="00581AB1">
      <w:p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</w:p>
    <w:p w14:paraId="0C66A487" w14:textId="77B91625" w:rsidR="00581AB1" w:rsidRPr="00A322CF" w:rsidRDefault="00481960" w:rsidP="00481960">
      <w:p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  <w:r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   </w:t>
      </w:r>
      <w:r w:rsidR="00581AB1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Vaccines can contain a variety of other constituents besides the</w:t>
      </w:r>
      <w:r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</w:t>
      </w:r>
      <w:r w:rsidR="00581AB1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immunizing antigen. </w:t>
      </w:r>
      <w:r w:rsidR="00581AB1" w:rsidRPr="00481960">
        <w:rPr>
          <w:rFonts w:asciiTheme="majorBidi" w:eastAsia="MinionPro-Regular" w:hAnsiTheme="majorBidi" w:cstheme="majorBidi"/>
          <w:b/>
          <w:bCs/>
          <w:i/>
          <w:iCs/>
          <w:color w:val="000000"/>
          <w:kern w:val="0"/>
          <w:sz w:val="28"/>
          <w:szCs w:val="28"/>
        </w:rPr>
        <w:t>Suspending fluids</w:t>
      </w:r>
      <w:r w:rsidR="00581AB1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may be sterile water or saline</w:t>
      </w:r>
    </w:p>
    <w:p w14:paraId="58C273C2" w14:textId="77777777" w:rsidR="00581AB1" w:rsidRPr="00A322CF" w:rsidRDefault="00581AB1" w:rsidP="00581AB1">
      <w:p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  <w:r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but can be a complex fluid containing small amounts of proteins or</w:t>
      </w:r>
    </w:p>
    <w:p w14:paraId="19A73BFC" w14:textId="4822D56F" w:rsidR="00581AB1" w:rsidRDefault="00581AB1" w:rsidP="000564CD">
      <w:p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  <w:r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other constituents used to grow </w:t>
      </w:r>
      <w:r w:rsidR="006E111F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immunobiological</w:t>
      </w:r>
      <w:r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culture. </w:t>
      </w:r>
    </w:p>
    <w:p w14:paraId="40B29516" w14:textId="77777777" w:rsidR="00481960" w:rsidRDefault="00481960" w:rsidP="000564CD">
      <w:p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</w:p>
    <w:p w14:paraId="23BA96D2" w14:textId="77777777" w:rsidR="00481960" w:rsidRDefault="00481960" w:rsidP="000564CD">
      <w:p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</w:p>
    <w:p w14:paraId="4539834F" w14:textId="3E8B0964" w:rsidR="00481960" w:rsidRPr="00481960" w:rsidRDefault="00481960" w:rsidP="0048196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MinionPro-Regular" w:hAnsiTheme="majorBidi" w:cstheme="majorBidi"/>
          <w:b/>
          <w:bCs/>
          <w:color w:val="000000"/>
          <w:kern w:val="0"/>
          <w:sz w:val="28"/>
          <w:szCs w:val="28"/>
        </w:rPr>
      </w:pPr>
      <w:r w:rsidRPr="00481960">
        <w:rPr>
          <w:rFonts w:asciiTheme="majorBidi" w:eastAsia="MinionPro-Regular" w:hAnsiTheme="majorBidi" w:cstheme="majorBidi"/>
          <w:b/>
          <w:bCs/>
          <w:color w:val="000000"/>
          <w:kern w:val="0"/>
          <w:sz w:val="28"/>
          <w:szCs w:val="28"/>
        </w:rPr>
        <w:t>The current immunization schedule for children in Iraq</w:t>
      </w:r>
    </w:p>
    <w:p w14:paraId="27D55783" w14:textId="77777777" w:rsidR="00481960" w:rsidRPr="00A322CF" w:rsidRDefault="00481960" w:rsidP="000564CD">
      <w:p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</w:p>
    <w:p w14:paraId="0210509B" w14:textId="61A16E42" w:rsidR="00816F4E" w:rsidRPr="00A322CF" w:rsidRDefault="00816F4E" w:rsidP="00581AB1">
      <w:p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  <w:r w:rsidRPr="00A322CF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31C254EB" wp14:editId="531EF74A">
            <wp:extent cx="5486400" cy="3291840"/>
            <wp:effectExtent l="0" t="0" r="0" b="0"/>
            <wp:docPr id="12154639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10B78" w14:textId="77777777" w:rsidR="00816F4E" w:rsidRPr="00A322CF" w:rsidRDefault="00816F4E" w:rsidP="00581AB1">
      <w:p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</w:p>
    <w:p w14:paraId="3FB4E2E0" w14:textId="431B1C0F" w:rsidR="00581AB1" w:rsidRPr="00481960" w:rsidRDefault="00581AB1" w:rsidP="0048196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MinionPro-Regular" w:hAnsiTheme="majorBidi" w:cstheme="majorBidi"/>
          <w:b/>
          <w:bCs/>
          <w:color w:val="000000"/>
          <w:kern w:val="0"/>
          <w:sz w:val="32"/>
          <w:szCs w:val="32"/>
        </w:rPr>
      </w:pPr>
      <w:r w:rsidRPr="00481960">
        <w:rPr>
          <w:rFonts w:asciiTheme="majorBidi" w:eastAsia="MinionPro-Regular" w:hAnsiTheme="majorBidi" w:cstheme="majorBidi"/>
          <w:b/>
          <w:bCs/>
          <w:color w:val="000000"/>
          <w:kern w:val="0"/>
          <w:sz w:val="32"/>
          <w:szCs w:val="32"/>
        </w:rPr>
        <w:t>(BCG) vaccine</w:t>
      </w:r>
    </w:p>
    <w:p w14:paraId="42F8456D" w14:textId="4F180575" w:rsidR="005E2F94" w:rsidRDefault="006E111F" w:rsidP="00581AB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23232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232323"/>
          <w:sz w:val="28"/>
          <w:szCs w:val="28"/>
          <w:shd w:val="clear" w:color="auto" w:fill="FFFFFF"/>
        </w:rPr>
        <w:t xml:space="preserve">    </w:t>
      </w:r>
      <w:r w:rsidR="005D3159" w:rsidRPr="00A322CF">
        <w:rPr>
          <w:rFonts w:asciiTheme="majorBidi" w:hAnsiTheme="majorBidi" w:cstheme="majorBidi"/>
          <w:color w:val="232323"/>
          <w:sz w:val="28"/>
          <w:szCs w:val="28"/>
          <w:shd w:val="clear" w:color="auto" w:fill="FFFFFF"/>
        </w:rPr>
        <w:t>A live</w:t>
      </w:r>
      <w:r w:rsidR="00816F4E" w:rsidRPr="00A322CF">
        <w:rPr>
          <w:rFonts w:asciiTheme="majorBidi" w:hAnsiTheme="majorBidi" w:cstheme="majorBidi"/>
          <w:color w:val="232323"/>
          <w:sz w:val="28"/>
          <w:szCs w:val="28"/>
          <w:shd w:val="clear" w:color="auto" w:fill="FFFFFF"/>
        </w:rPr>
        <w:t xml:space="preserve"> attenuated bacterial culture of the Bacillus of Calmette and Guérin (BCG) strain of </w:t>
      </w:r>
      <w:r w:rsidR="00816F4E" w:rsidRPr="00A322CF">
        <w:rPr>
          <w:rFonts w:asciiTheme="majorBidi" w:hAnsiTheme="majorBidi" w:cstheme="majorBidi"/>
          <w:i/>
          <w:iCs/>
          <w:color w:val="232323"/>
          <w:sz w:val="28"/>
          <w:szCs w:val="28"/>
          <w:shd w:val="clear" w:color="auto" w:fill="FFFFFF"/>
        </w:rPr>
        <w:t xml:space="preserve">Mycobacterium </w:t>
      </w:r>
      <w:proofErr w:type="spellStart"/>
      <w:r w:rsidR="00816F4E" w:rsidRPr="00A322CF">
        <w:rPr>
          <w:rFonts w:asciiTheme="majorBidi" w:hAnsiTheme="majorBidi" w:cstheme="majorBidi"/>
          <w:i/>
          <w:iCs/>
          <w:color w:val="232323"/>
          <w:sz w:val="28"/>
          <w:szCs w:val="28"/>
          <w:shd w:val="clear" w:color="auto" w:fill="FFFFFF"/>
        </w:rPr>
        <w:t>bovis</w:t>
      </w:r>
      <w:proofErr w:type="spellEnd"/>
      <w:r w:rsidR="00816F4E" w:rsidRPr="00A322CF">
        <w:rPr>
          <w:rFonts w:asciiTheme="majorBidi" w:hAnsiTheme="majorBidi" w:cstheme="majorBidi"/>
          <w:color w:val="232323"/>
          <w:sz w:val="28"/>
          <w:szCs w:val="28"/>
          <w:shd w:val="clear" w:color="auto" w:fill="FFFFFF"/>
        </w:rPr>
        <w:t> and induces active immunity</w:t>
      </w:r>
      <w:r w:rsidR="005E2F94">
        <w:rPr>
          <w:rFonts w:asciiTheme="majorBidi" w:hAnsiTheme="majorBidi" w:cstheme="majorBidi"/>
          <w:color w:val="232323"/>
          <w:sz w:val="28"/>
          <w:szCs w:val="28"/>
          <w:shd w:val="clear" w:color="auto" w:fill="FFFFFF"/>
        </w:rPr>
        <w:t xml:space="preserve"> </w:t>
      </w:r>
      <w:r w:rsidR="00816F4E" w:rsidRPr="00A322CF">
        <w:rPr>
          <w:rFonts w:asciiTheme="majorBidi" w:hAnsiTheme="majorBidi" w:cstheme="majorBidi"/>
          <w:color w:val="232323"/>
          <w:sz w:val="28"/>
          <w:szCs w:val="28"/>
          <w:shd w:val="clear" w:color="auto" w:fill="FFFFFF"/>
        </w:rPr>
        <w:t>against </w:t>
      </w:r>
      <w:r w:rsidR="00816F4E" w:rsidRPr="00A322CF">
        <w:rPr>
          <w:rFonts w:asciiTheme="majorBidi" w:hAnsiTheme="majorBidi" w:cstheme="majorBidi"/>
          <w:i/>
          <w:iCs/>
          <w:color w:val="232323"/>
          <w:sz w:val="28"/>
          <w:szCs w:val="28"/>
          <w:shd w:val="clear" w:color="auto" w:fill="FFFFFF"/>
        </w:rPr>
        <w:t>Mycobacterium tuberculosis</w:t>
      </w:r>
      <w:r w:rsidR="00816F4E" w:rsidRPr="00A322CF">
        <w:rPr>
          <w:rFonts w:asciiTheme="majorBidi" w:hAnsiTheme="majorBidi" w:cstheme="majorBidi"/>
          <w:color w:val="232323"/>
          <w:sz w:val="28"/>
          <w:szCs w:val="28"/>
          <w:shd w:val="clear" w:color="auto" w:fill="FFFFFF"/>
        </w:rPr>
        <w:t xml:space="preserve">. </w:t>
      </w:r>
    </w:p>
    <w:p w14:paraId="780611FF" w14:textId="4AA8A675" w:rsidR="00CD2FA8" w:rsidRPr="00A322CF" w:rsidRDefault="006E111F" w:rsidP="00581AB1">
      <w:p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  <w:r>
        <w:rPr>
          <w:rFonts w:asciiTheme="majorBidi" w:hAnsiTheme="majorBidi" w:cstheme="majorBidi"/>
          <w:color w:val="232323"/>
          <w:sz w:val="28"/>
          <w:szCs w:val="28"/>
          <w:shd w:val="clear" w:color="auto" w:fill="FFFFFF"/>
        </w:rPr>
        <w:t xml:space="preserve">   </w:t>
      </w:r>
      <w:r w:rsidR="00816F4E" w:rsidRPr="00A322CF">
        <w:rPr>
          <w:rFonts w:asciiTheme="majorBidi" w:hAnsiTheme="majorBidi" w:cstheme="majorBidi"/>
          <w:color w:val="232323"/>
          <w:sz w:val="28"/>
          <w:szCs w:val="28"/>
          <w:shd w:val="clear" w:color="auto" w:fill="FFFFFF"/>
        </w:rPr>
        <w:t xml:space="preserve">Given intradermally </w:t>
      </w:r>
      <w:r w:rsidR="00CD2FA8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0.</w:t>
      </w:r>
      <w:r w:rsidR="005E2F94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05</w:t>
      </w:r>
      <w:r w:rsidR="00CD2FA8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mL as a single dose</w:t>
      </w:r>
      <w:r w:rsidR="00816F4E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in the </w:t>
      </w:r>
      <w:r w:rsidR="005E2F94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left </w:t>
      </w:r>
      <w:r w:rsidR="00816F4E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deltoid region</w:t>
      </w:r>
      <w:r w:rsidR="005E2F94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in the first week of life</w:t>
      </w:r>
      <w:r w:rsidR="00CD2FA8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.</w:t>
      </w:r>
      <w:r w:rsidR="005E2F94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Another second dose can be given if no scar appears after 8-12 weeks. However,</w:t>
      </w:r>
      <w:r w:rsidR="00CD2FA8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the WHO recommends against revaccination</w:t>
      </w:r>
      <w:r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.</w:t>
      </w:r>
      <w:r w:rsidR="00CD2FA8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</w:t>
      </w:r>
    </w:p>
    <w:p w14:paraId="5840C903" w14:textId="202A51DB" w:rsidR="00CD2FA8" w:rsidRPr="00A322CF" w:rsidRDefault="006E111F" w:rsidP="00581AB1">
      <w:p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  <w:r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lastRenderedPageBreak/>
        <w:t xml:space="preserve">    </w:t>
      </w:r>
      <w:r w:rsidR="00CD2FA8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Initial lesions usually appear after 10 to 14 days and consist of small, red papules at injection site, which reach maximum diameter of 3 mm in 4 to 6 weeks.</w:t>
      </w:r>
    </w:p>
    <w:p w14:paraId="19453A07" w14:textId="27E1804E" w:rsidR="00F06CAD" w:rsidRDefault="006E111F" w:rsidP="00F06CAD">
      <w:p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  <w:r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   </w:t>
      </w:r>
      <w:r w:rsidR="00816F4E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It has been suggested that BCG is only 50% effective in preventing</w:t>
      </w:r>
      <w:r w:rsidR="00F06CAD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</w:t>
      </w:r>
      <w:r w:rsidR="00816F4E" w:rsidRPr="00A322CF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pulmonary TB and slightly higher (50-80%) in preventing disseminated and meningeal TB.  </w:t>
      </w:r>
    </w:p>
    <w:p w14:paraId="6FF8DF51" w14:textId="77777777" w:rsidR="00F06CAD" w:rsidRDefault="00F06CAD" w:rsidP="00F06CAD">
      <w:p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</w:p>
    <w:p w14:paraId="31E27585" w14:textId="77777777" w:rsidR="00F06CAD" w:rsidRPr="00A322CF" w:rsidRDefault="00F06CAD" w:rsidP="00F06CAD">
      <w:p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</w:p>
    <w:p w14:paraId="014B85EE" w14:textId="77777777" w:rsidR="00F06CAD" w:rsidRPr="00F06CAD" w:rsidRDefault="00CD2FA8" w:rsidP="00F06CAD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32323"/>
          <w:kern w:val="0"/>
          <w:sz w:val="28"/>
          <w:szCs w:val="28"/>
          <w:u w:val="single"/>
          <w14:ligatures w14:val="none"/>
        </w:rPr>
      </w:pPr>
      <w:r w:rsidRPr="00F06CAD">
        <w:rPr>
          <w:rFonts w:asciiTheme="majorBidi" w:eastAsia="Times New Roman" w:hAnsiTheme="majorBidi" w:cstheme="majorBidi"/>
          <w:b/>
          <w:bCs/>
          <w:color w:val="353535"/>
          <w:kern w:val="0"/>
          <w:sz w:val="28"/>
          <w:szCs w:val="28"/>
          <w:u w:val="single"/>
          <w:bdr w:val="none" w:sz="0" w:space="0" w:color="auto" w:frame="1"/>
          <w14:ligatures w14:val="none"/>
        </w:rPr>
        <w:t>Adverse Reactions</w:t>
      </w:r>
    </w:p>
    <w:p w14:paraId="4AD2B869" w14:textId="5B50DD09" w:rsidR="00CD2FA8" w:rsidRPr="00F06CAD" w:rsidRDefault="00CD2FA8" w:rsidP="00F06CA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</w:pPr>
      <w:r w:rsidRPr="00F06CAD">
        <w:rPr>
          <w:rFonts w:asciiTheme="majorBidi" w:eastAsia="Times New Roman" w:hAnsiTheme="majorBidi" w:cstheme="majorBidi"/>
          <w:b/>
          <w:bCs/>
          <w:color w:val="232323"/>
          <w:kern w:val="0"/>
          <w:sz w:val="28"/>
          <w:szCs w:val="28"/>
          <w14:ligatures w14:val="none"/>
        </w:rPr>
        <w:t>Local reactions</w:t>
      </w:r>
      <w:r w:rsidR="00F06CAD">
        <w:rPr>
          <w:rFonts w:asciiTheme="majorBidi" w:eastAsia="Times New Roman" w:hAnsiTheme="majorBidi" w:cstheme="majorBidi"/>
          <w:b/>
          <w:bCs/>
          <w:color w:val="232323"/>
          <w:kern w:val="0"/>
          <w:sz w:val="28"/>
          <w:szCs w:val="28"/>
          <w14:ligatures w14:val="none"/>
        </w:rPr>
        <w:t>:</w:t>
      </w:r>
      <w:r w:rsidRPr="00F06CAD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 include pustules (at injection site), skin ulceration at injection site, cervical or axillary lymphadenopathy, lymphadenitis (includes local and suppurativ</w:t>
      </w:r>
      <w:r w:rsidR="00F06CAD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e</w:t>
      </w:r>
      <w:r w:rsidRPr="00F06CAD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), lasting as long as 3 months or more. Severe ulceration, regional suppurative lymphadenitis with draining sinuses, and caseous lesions or purulent drainage may occur within 5 months and persist for several weeks.</w:t>
      </w:r>
    </w:p>
    <w:p w14:paraId="259A17D5" w14:textId="58CF0C2F" w:rsidR="00CD2FA8" w:rsidRPr="00A322CF" w:rsidRDefault="00CD2FA8" w:rsidP="00CD2FA8">
      <w:pPr>
        <w:pStyle w:val="ListParagraph"/>
        <w:numPr>
          <w:ilvl w:val="0"/>
          <w:numId w:val="3"/>
        </w:numPr>
        <w:shd w:val="clear" w:color="auto" w:fill="FFFFFF"/>
        <w:spacing w:before="216" w:after="0" w:line="240" w:lineRule="auto"/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</w:pPr>
      <w:r w:rsidRPr="00F06CAD">
        <w:rPr>
          <w:rFonts w:asciiTheme="majorBidi" w:eastAsia="Times New Roman" w:hAnsiTheme="majorBidi" w:cstheme="majorBidi"/>
          <w:b/>
          <w:bCs/>
          <w:color w:val="232323"/>
          <w:kern w:val="0"/>
          <w:sz w:val="28"/>
          <w:szCs w:val="28"/>
          <w14:ligatures w14:val="none"/>
        </w:rPr>
        <w:t>Infection</w:t>
      </w:r>
      <w:r w:rsidR="00F06CAD">
        <w:rPr>
          <w:rFonts w:asciiTheme="majorBidi" w:eastAsia="Times New Roman" w:hAnsiTheme="majorBidi" w:cstheme="majorBidi"/>
          <w:b/>
          <w:bCs/>
          <w:color w:val="232323"/>
          <w:kern w:val="0"/>
          <w:sz w:val="28"/>
          <w:szCs w:val="28"/>
          <w14:ligatures w14:val="none"/>
        </w:rPr>
        <w:t>:</w:t>
      </w:r>
      <w:r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 BCG infection (BCG osteomyelitis; may occur from 4 months to 2 years after vaccination) particularly in</w:t>
      </w:r>
      <w:r w:rsidR="00F06CAD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 </w:t>
      </w:r>
      <w:r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immunocompromised patients. </w:t>
      </w:r>
    </w:p>
    <w:p w14:paraId="3F1C4408" w14:textId="73578A2F" w:rsidR="00CD2FA8" w:rsidRPr="00A322CF" w:rsidRDefault="00CD2FA8" w:rsidP="00CD2FA8">
      <w:pPr>
        <w:pStyle w:val="ListParagraph"/>
        <w:numPr>
          <w:ilvl w:val="0"/>
          <w:numId w:val="3"/>
        </w:numPr>
        <w:shd w:val="clear" w:color="auto" w:fill="FFFFFF"/>
        <w:spacing w:before="216" w:after="0" w:line="240" w:lineRule="auto"/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</w:pPr>
      <w:r w:rsidRPr="00F06CAD">
        <w:rPr>
          <w:rFonts w:asciiTheme="majorBidi" w:eastAsia="Times New Roman" w:hAnsiTheme="majorBidi" w:cstheme="majorBidi"/>
          <w:b/>
          <w:bCs/>
          <w:color w:val="232323"/>
          <w:kern w:val="0"/>
          <w:sz w:val="28"/>
          <w:szCs w:val="28"/>
          <w14:ligatures w14:val="none"/>
        </w:rPr>
        <w:t>Respiratory</w:t>
      </w:r>
      <w:r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: Flu-like symptoms lasting 1 to 2 days (fever, anorexia, myalgia, and neuralgia)</w:t>
      </w:r>
    </w:p>
    <w:p w14:paraId="3A6AAD44" w14:textId="77777777" w:rsidR="00CD2FA8" w:rsidRPr="00F06CAD" w:rsidRDefault="00CD2FA8" w:rsidP="00CD2FA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32323"/>
          <w:kern w:val="0"/>
          <w:sz w:val="28"/>
          <w:szCs w:val="28"/>
          <w:u w:val="single"/>
          <w14:ligatures w14:val="none"/>
        </w:rPr>
      </w:pPr>
      <w:r w:rsidRPr="00F06CAD">
        <w:rPr>
          <w:rFonts w:asciiTheme="majorBidi" w:eastAsia="Times New Roman" w:hAnsiTheme="majorBidi" w:cstheme="majorBidi"/>
          <w:b/>
          <w:bCs/>
          <w:color w:val="353535"/>
          <w:kern w:val="0"/>
          <w:sz w:val="28"/>
          <w:szCs w:val="28"/>
          <w:u w:val="single"/>
          <w:bdr w:val="none" w:sz="0" w:space="0" w:color="auto" w:frame="1"/>
          <w14:ligatures w14:val="none"/>
        </w:rPr>
        <w:t>Contraindications</w:t>
      </w:r>
    </w:p>
    <w:p w14:paraId="226E45B1" w14:textId="116C5352" w:rsidR="00CD2FA8" w:rsidRPr="00A322CF" w:rsidRDefault="00CD2FA8" w:rsidP="00CD2FA8">
      <w:pPr>
        <w:pStyle w:val="ListParagraph"/>
        <w:numPr>
          <w:ilvl w:val="0"/>
          <w:numId w:val="4"/>
        </w:numPr>
        <w:shd w:val="clear" w:color="auto" w:fill="FFFFFF"/>
        <w:spacing w:before="216" w:after="0" w:line="240" w:lineRule="auto"/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</w:pPr>
      <w:r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Prior hypersensitivity to the vaccine or any component of the formulation</w:t>
      </w:r>
      <w:r w:rsidR="00F06CAD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.</w:t>
      </w:r>
    </w:p>
    <w:p w14:paraId="5C12A5C8" w14:textId="77777777" w:rsidR="00F06CAD" w:rsidRDefault="00F06CAD" w:rsidP="00CD2FA8">
      <w:pPr>
        <w:pStyle w:val="ListParagraph"/>
        <w:numPr>
          <w:ilvl w:val="0"/>
          <w:numId w:val="4"/>
        </w:numPr>
        <w:shd w:val="clear" w:color="auto" w:fill="FFFFFF"/>
        <w:spacing w:before="216" w:after="0" w:line="240" w:lineRule="auto"/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</w:pPr>
      <w:r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I</w:t>
      </w:r>
      <w:r w:rsidR="00CD2FA8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mmunosuppressed patients or </w:t>
      </w:r>
      <w:proofErr w:type="gramStart"/>
      <w:r w:rsidR="00CD2FA8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persons</w:t>
      </w:r>
      <w:proofErr w:type="gramEnd"/>
      <w:r w:rsidR="00CD2FA8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 with congenital or acquired immune deficiencies (</w:t>
      </w:r>
      <w:proofErr w:type="spellStart"/>
      <w:r w:rsidR="00CD2FA8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eg</w:t>
      </w:r>
      <w:proofErr w:type="spellEnd"/>
      <w:r w:rsidR="00CD2FA8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, HIV infection, leukemia, lymphoma, cancer therapy, immunosuppressive therapy such as corticosteroids)</w:t>
      </w:r>
      <w:r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.</w:t>
      </w:r>
    </w:p>
    <w:p w14:paraId="2985D2AF" w14:textId="59543027" w:rsidR="00CD2FA8" w:rsidRPr="00A322CF" w:rsidRDefault="00F06CAD" w:rsidP="00CD2FA8">
      <w:pPr>
        <w:pStyle w:val="ListParagraph"/>
        <w:numPr>
          <w:ilvl w:val="0"/>
          <w:numId w:val="4"/>
        </w:numPr>
        <w:shd w:val="clear" w:color="auto" w:fill="FFFFFF"/>
        <w:spacing w:before="216" w:after="0" w:line="240" w:lineRule="auto"/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</w:pPr>
      <w:r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A</w:t>
      </w:r>
      <w:r w:rsidR="00CD2FA8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ctive tuberculosis disease (active TB).</w:t>
      </w:r>
    </w:p>
    <w:p w14:paraId="6B33B236" w14:textId="2C395898" w:rsidR="00816F4E" w:rsidRPr="00F06CAD" w:rsidRDefault="00816F4E" w:rsidP="00F06CAD">
      <w:pPr>
        <w:shd w:val="clear" w:color="auto" w:fill="FFFFFF"/>
        <w:spacing w:before="216" w:after="0" w:line="240" w:lineRule="auto"/>
        <w:jc w:val="center"/>
        <w:rPr>
          <w:rFonts w:asciiTheme="majorBidi" w:eastAsia="Times New Roman" w:hAnsiTheme="majorBidi" w:cstheme="majorBidi"/>
          <w:b/>
          <w:bCs/>
          <w:color w:val="232323"/>
          <w:kern w:val="0"/>
          <w:sz w:val="28"/>
          <w:szCs w:val="28"/>
          <w14:ligatures w14:val="none"/>
        </w:rPr>
      </w:pPr>
      <w:r w:rsidRPr="00F06CAD">
        <w:rPr>
          <w:rFonts w:asciiTheme="majorBidi" w:eastAsia="Times New Roman" w:hAnsiTheme="majorBidi" w:cstheme="majorBidi"/>
          <w:b/>
          <w:bCs/>
          <w:color w:val="232323"/>
          <w:kern w:val="0"/>
          <w:sz w:val="32"/>
          <w:szCs w:val="32"/>
          <w14:ligatures w14:val="none"/>
        </w:rPr>
        <w:t>Polio virus vaccines</w:t>
      </w:r>
    </w:p>
    <w:p w14:paraId="7338DBEB" w14:textId="07670B0E" w:rsidR="00816F4E" w:rsidRPr="00A322CF" w:rsidRDefault="006E111F" w:rsidP="00816F4E">
      <w:pPr>
        <w:shd w:val="clear" w:color="auto" w:fill="FFFFFF"/>
        <w:spacing w:before="216" w:after="0" w:line="240" w:lineRule="auto"/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</w:pPr>
      <w:r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    </w:t>
      </w:r>
      <w:r w:rsidR="00816F4E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Immunization against poliovirus infection represents one of the world's great medical achievements.</w:t>
      </w:r>
    </w:p>
    <w:p w14:paraId="1C7487C9" w14:textId="37219EB4" w:rsidR="0057071D" w:rsidRDefault="006E111F" w:rsidP="0057071D">
      <w:pPr>
        <w:shd w:val="clear" w:color="auto" w:fill="FFFFFF"/>
        <w:spacing w:before="216" w:after="0" w:line="240" w:lineRule="auto"/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</w:pPr>
      <w:r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    </w:t>
      </w:r>
      <w:r w:rsidR="00610F83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Both inactivated poliovirus vaccine (IPV) and live attenuated oral poliovirus vaccine (OPV) have since been used worldwide for routine childhood immunization.</w:t>
      </w:r>
    </w:p>
    <w:p w14:paraId="03E1D7EB" w14:textId="6DD4EC27" w:rsidR="00610F83" w:rsidRPr="0057071D" w:rsidRDefault="00610F83" w:rsidP="0057071D">
      <w:pPr>
        <w:shd w:val="clear" w:color="auto" w:fill="FFFFFF"/>
        <w:spacing w:before="216" w:after="0" w:line="240" w:lineRule="auto"/>
        <w:rPr>
          <w:rFonts w:asciiTheme="majorBidi" w:eastAsia="Times New Roman" w:hAnsiTheme="majorBidi" w:cstheme="majorBidi"/>
          <w:b/>
          <w:bCs/>
          <w:color w:val="232323"/>
          <w:kern w:val="0"/>
          <w:sz w:val="28"/>
          <w:szCs w:val="28"/>
          <w:u w:val="single"/>
          <w14:ligatures w14:val="none"/>
        </w:rPr>
      </w:pPr>
      <w:r w:rsidRPr="0057071D">
        <w:rPr>
          <w:rFonts w:asciiTheme="majorBidi" w:eastAsia="Times New Roman" w:hAnsiTheme="majorBidi" w:cstheme="majorBidi"/>
          <w:b/>
          <w:bCs/>
          <w:color w:val="232323"/>
          <w:kern w:val="0"/>
          <w:sz w:val="28"/>
          <w:szCs w:val="28"/>
          <w:u w:val="single"/>
          <w14:ligatures w14:val="none"/>
        </w:rPr>
        <w:t>IPV</w:t>
      </w:r>
      <w:r w:rsidR="009C4035" w:rsidRPr="0057071D">
        <w:rPr>
          <w:rFonts w:asciiTheme="majorBidi" w:eastAsia="Times New Roman" w:hAnsiTheme="majorBidi" w:cstheme="majorBidi"/>
          <w:b/>
          <w:bCs/>
          <w:color w:val="232323"/>
          <w:kern w:val="0"/>
          <w:sz w:val="28"/>
          <w:szCs w:val="28"/>
          <w:u w:val="single"/>
          <w14:ligatures w14:val="none"/>
        </w:rPr>
        <w:t xml:space="preserve"> (Inactivated poliovirus vaccine)</w:t>
      </w:r>
    </w:p>
    <w:p w14:paraId="28346E7D" w14:textId="79847084" w:rsidR="0057071D" w:rsidRDefault="006E111F" w:rsidP="0057071D">
      <w:pPr>
        <w:shd w:val="clear" w:color="auto" w:fill="FFFFFF"/>
        <w:spacing w:before="216" w:after="0" w:line="240" w:lineRule="auto"/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</w:pPr>
      <w:r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    </w:t>
      </w:r>
      <w:r w:rsidR="009C4035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IPV </w:t>
      </w:r>
      <w:r w:rsidR="00833958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or Salk’s polio vaccine </w:t>
      </w:r>
      <w:r w:rsidR="009C4035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is prepared by inactivation of wild type or Sabin (OPV) strain</w:t>
      </w:r>
      <w:r w:rsidR="0057071D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 </w:t>
      </w:r>
      <w:r w:rsidR="009C4035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polioviruses by treatment with dilute formalin</w:t>
      </w:r>
      <w:r w:rsidR="0057071D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.</w:t>
      </w:r>
      <w:r w:rsidR="009C4035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 </w:t>
      </w:r>
      <w:r w:rsidR="0057071D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G</w:t>
      </w:r>
      <w:r w:rsidR="009C4035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iven </w:t>
      </w:r>
      <w:r w:rsidR="009C4035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lastRenderedPageBreak/>
        <w:t xml:space="preserve">intramuscularly combined with other infant vaccines including diphtheria-tetanus-acellular pertussis, hepatitis B vaccine, and </w:t>
      </w:r>
      <w:r w:rsidR="0057071D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Hemophilus</w:t>
      </w:r>
      <w:r w:rsidR="009C4035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 influenzae type B in t</w:t>
      </w:r>
      <w:r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wo</w:t>
      </w:r>
      <w:r w:rsidR="009C4035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 doses administered at 4 and 6 months of age.</w:t>
      </w:r>
    </w:p>
    <w:p w14:paraId="49FA0587" w14:textId="4119CBDF" w:rsidR="00610F83" w:rsidRPr="00A322CF" w:rsidRDefault="00610F83" w:rsidP="0057071D">
      <w:pPr>
        <w:shd w:val="clear" w:color="auto" w:fill="FFFFFF"/>
        <w:spacing w:before="216" w:after="0" w:line="240" w:lineRule="auto"/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</w:pPr>
      <w:r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 It is the preferred vaccine in </w:t>
      </w:r>
      <w:r w:rsidR="00C61080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high- and middle-income</w:t>
      </w:r>
      <w:r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 </w:t>
      </w:r>
      <w:r w:rsidR="0057071D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countries</w:t>
      </w:r>
      <w:r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 because it is safe, </w:t>
      </w:r>
      <w:r w:rsidRPr="0057071D">
        <w:rPr>
          <w:rFonts w:asciiTheme="majorBidi" w:eastAsia="Times New Roman" w:hAnsiTheme="majorBidi" w:cstheme="majorBidi"/>
          <w:b/>
          <w:bCs/>
          <w:i/>
          <w:iCs/>
          <w:color w:val="232323"/>
          <w:kern w:val="0"/>
          <w:sz w:val="28"/>
          <w:szCs w:val="28"/>
          <w14:ligatures w14:val="none"/>
        </w:rPr>
        <w:t>highly effective, incapable of causing vaccine-associated poliomyelitis (VAPP) and can be combined with other vaccines</w:t>
      </w:r>
      <w:r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 given by intramuscular injection</w:t>
      </w:r>
      <w:r w:rsidR="0057071D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.</w:t>
      </w:r>
    </w:p>
    <w:p w14:paraId="1E3673F5" w14:textId="77777777" w:rsidR="0057071D" w:rsidRPr="006E111F" w:rsidRDefault="0089503A" w:rsidP="0089503A">
      <w:pPr>
        <w:rPr>
          <w:rFonts w:asciiTheme="majorBidi" w:eastAsia="Times New Roman" w:hAnsiTheme="majorBidi" w:cstheme="majorBidi"/>
          <w:b/>
          <w:bCs/>
          <w:color w:val="232323"/>
          <w:kern w:val="0"/>
          <w:sz w:val="28"/>
          <w:szCs w:val="28"/>
          <w:u w:val="single"/>
          <w14:ligatures w14:val="none"/>
        </w:rPr>
      </w:pPr>
      <w:r w:rsidRPr="006E111F">
        <w:rPr>
          <w:rFonts w:asciiTheme="majorBidi" w:eastAsia="Times New Roman" w:hAnsiTheme="majorBidi" w:cstheme="majorBidi"/>
          <w:b/>
          <w:bCs/>
          <w:color w:val="232323"/>
          <w:kern w:val="0"/>
          <w:sz w:val="28"/>
          <w:szCs w:val="28"/>
          <w:u w:val="single"/>
          <w14:ligatures w14:val="none"/>
        </w:rPr>
        <w:t>Adverse effects</w:t>
      </w:r>
    </w:p>
    <w:p w14:paraId="02AE4208" w14:textId="2D9A9442" w:rsidR="0089503A" w:rsidRPr="00A322CF" w:rsidRDefault="0089503A" w:rsidP="0089503A">
      <w:pPr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</w:pPr>
      <w:r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Transient local reactions (erythema, pain, induration) </w:t>
      </w:r>
    </w:p>
    <w:p w14:paraId="37676862" w14:textId="0A7E1E0C" w:rsidR="0089503A" w:rsidRPr="003B0D56" w:rsidRDefault="0057071D" w:rsidP="00610F83">
      <w:pPr>
        <w:shd w:val="clear" w:color="auto" w:fill="FFFFFF"/>
        <w:spacing w:before="216" w:after="0" w:line="240" w:lineRule="auto"/>
        <w:rPr>
          <w:rFonts w:asciiTheme="majorBidi" w:eastAsia="Times New Roman" w:hAnsiTheme="majorBidi" w:cstheme="majorBidi"/>
          <w:b/>
          <w:bCs/>
          <w:color w:val="232323"/>
          <w:kern w:val="0"/>
          <w:sz w:val="28"/>
          <w:szCs w:val="28"/>
          <w:u w:val="single"/>
          <w14:ligatures w14:val="none"/>
        </w:rPr>
      </w:pPr>
      <w:r w:rsidRPr="003B0D56">
        <w:rPr>
          <w:rFonts w:asciiTheme="majorBidi" w:eastAsia="Times New Roman" w:hAnsiTheme="majorBidi" w:cstheme="majorBidi"/>
          <w:b/>
          <w:bCs/>
          <w:color w:val="232323"/>
          <w:kern w:val="0"/>
          <w:sz w:val="28"/>
          <w:szCs w:val="28"/>
          <w:u w:val="single"/>
          <w14:ligatures w14:val="none"/>
        </w:rPr>
        <w:t>Oral poliovirus vaccine</w:t>
      </w:r>
    </w:p>
    <w:p w14:paraId="1BF8BDE6" w14:textId="1CD27EE0" w:rsidR="00610F83" w:rsidRPr="00A322CF" w:rsidRDefault="006E111F" w:rsidP="003B0D56">
      <w:pPr>
        <w:shd w:val="clear" w:color="auto" w:fill="FFFFFF"/>
        <w:spacing w:before="216" w:after="0" w:line="240" w:lineRule="auto"/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</w:pPr>
      <w:r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    </w:t>
      </w:r>
      <w:r w:rsidR="00610F83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OPV </w:t>
      </w:r>
      <w:r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or Sabin’s vaccine</w:t>
      </w:r>
      <w:r w:rsidR="00610F83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 are used for supplementary immunization activities in countries at increased risk of poliovirus transmission.</w:t>
      </w:r>
      <w:r w:rsidR="003B0D56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 It is a l</w:t>
      </w:r>
      <w:r w:rsidR="00610F83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ive attenuated vaccine</w:t>
      </w:r>
      <w:r w:rsidR="003B0D56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 that is</w:t>
      </w:r>
      <w:r w:rsidR="00610F83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 developed by repeated passage of wild type polioviruses in primates and in cell culture</w:t>
      </w:r>
      <w:r w:rsidR="003B0D56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.</w:t>
      </w:r>
      <w:r w:rsidR="00C61080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 Given in two oral drops in first week, 2, 4, 6 months and another two booster doses at 18 months, and 4-6 years of life.</w:t>
      </w:r>
    </w:p>
    <w:p w14:paraId="3099D874" w14:textId="059C168F" w:rsidR="00610F83" w:rsidRPr="00AE06B0" w:rsidRDefault="006E111F" w:rsidP="00AE06B0">
      <w:pPr>
        <w:shd w:val="clear" w:color="auto" w:fill="FFFFFF"/>
        <w:spacing w:before="216" w:after="0" w:line="240" w:lineRule="auto"/>
        <w:rPr>
          <w:rFonts w:asciiTheme="majorBidi" w:eastAsia="Times New Roman" w:hAnsiTheme="majorBidi" w:cstheme="majorBidi"/>
          <w:b/>
          <w:bCs/>
          <w:color w:val="232323"/>
          <w:kern w:val="0"/>
          <w:sz w:val="28"/>
          <w:szCs w:val="28"/>
          <w:u w:val="single"/>
          <w14:ligatures w14:val="none"/>
        </w:rPr>
      </w:pPr>
      <w:r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   </w:t>
      </w:r>
      <w:r w:rsidR="00AE06B0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OPV viruses are shed from the oropharynx for up to 7 to 14 days after administration and in the stool for as long as 6 to 8 weeks in normal infants.</w:t>
      </w:r>
    </w:p>
    <w:p w14:paraId="729131B1" w14:textId="183681D2" w:rsidR="00E2238B" w:rsidRDefault="006E111F" w:rsidP="003B0D56">
      <w:pPr>
        <w:shd w:val="clear" w:color="auto" w:fill="FFFFFF"/>
        <w:spacing w:before="216" w:after="0" w:line="240" w:lineRule="auto"/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</w:pPr>
      <w:r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   </w:t>
      </w:r>
      <w:r w:rsidR="00610F83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OPV </w:t>
      </w:r>
      <w:r w:rsidR="003B0D56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used to</w:t>
      </w:r>
      <w:r w:rsidR="00610F83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 control poliovirus transmission in resource-limited settings because of </w:t>
      </w:r>
      <w:r w:rsidR="00610F83" w:rsidRPr="003B0D56">
        <w:rPr>
          <w:rFonts w:asciiTheme="majorBidi" w:eastAsia="Times New Roman" w:hAnsiTheme="majorBidi" w:cstheme="majorBidi"/>
          <w:b/>
          <w:bCs/>
          <w:i/>
          <w:iCs/>
          <w:color w:val="232323"/>
          <w:kern w:val="0"/>
          <w:sz w:val="28"/>
          <w:szCs w:val="28"/>
          <w14:ligatures w14:val="none"/>
        </w:rPr>
        <w:t xml:space="preserve">low cost, ease of administration, induction of mucosal </w:t>
      </w:r>
      <w:r w:rsidRPr="003B0D56">
        <w:rPr>
          <w:rFonts w:asciiTheme="majorBidi" w:eastAsia="Times New Roman" w:hAnsiTheme="majorBidi" w:cstheme="majorBidi"/>
          <w:b/>
          <w:bCs/>
          <w:i/>
          <w:iCs/>
          <w:color w:val="232323"/>
          <w:kern w:val="0"/>
          <w:sz w:val="28"/>
          <w:szCs w:val="28"/>
          <w14:ligatures w14:val="none"/>
        </w:rPr>
        <w:t>immunity,</w:t>
      </w:r>
      <w:r w:rsidR="00C61080">
        <w:rPr>
          <w:rFonts w:asciiTheme="majorBidi" w:eastAsia="Times New Roman" w:hAnsiTheme="majorBidi" w:cstheme="majorBidi"/>
          <w:b/>
          <w:bCs/>
          <w:i/>
          <w:iCs/>
          <w:color w:val="232323"/>
          <w:kern w:val="0"/>
          <w:sz w:val="28"/>
          <w:szCs w:val="28"/>
          <w14:ligatures w14:val="none"/>
        </w:rPr>
        <w:t xml:space="preserve"> which is longer lasting</w:t>
      </w:r>
      <w:r w:rsidR="00610F83" w:rsidRPr="003B0D56">
        <w:rPr>
          <w:rFonts w:asciiTheme="majorBidi" w:eastAsia="Times New Roman" w:hAnsiTheme="majorBidi" w:cstheme="majorBidi"/>
          <w:b/>
          <w:bCs/>
          <w:i/>
          <w:iCs/>
          <w:color w:val="232323"/>
          <w:kern w:val="0"/>
          <w:sz w:val="28"/>
          <w:szCs w:val="28"/>
          <w14:ligatures w14:val="none"/>
        </w:rPr>
        <w:t>, and enhancement of household and population immunity</w:t>
      </w:r>
      <w:r w:rsidR="00610F83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 by transmission of OPV viruses from OPV-vaccinated children to their nonimmune contacts. A trivalent OPV formulation (</w:t>
      </w:r>
      <w:proofErr w:type="spellStart"/>
      <w:r w:rsidR="00610F83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tOPV</w:t>
      </w:r>
      <w:proofErr w:type="spellEnd"/>
      <w:r w:rsidR="00610F83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) containing Sabin 1, 2, and 3 vaccine viruses was used worldwide until 2016 when it was replaced with bivalent type 1 and type 3 OPV</w:t>
      </w:r>
      <w:r w:rsidR="003B0D56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 </w:t>
      </w:r>
      <w:r w:rsidR="00610F83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because type 2 wild polioviruses no longer circulate, and continued use of Sabin 2 viruses has been responsible for a disproportionate number of vaccine-associated paralytic poliomyelitis (VAPP) and </w:t>
      </w:r>
      <w:bookmarkStart w:id="0" w:name="_Hlk215393880"/>
      <w:r w:rsidR="00610F83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circulating vaccine-derived poliovirus </w:t>
      </w:r>
      <w:bookmarkEnd w:id="0"/>
      <w:r w:rsidR="00610F83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(</w:t>
      </w:r>
      <w:proofErr w:type="spellStart"/>
      <w:r w:rsidR="00610F83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cVDPV</w:t>
      </w:r>
      <w:proofErr w:type="spellEnd"/>
      <w:r w:rsidR="00610F83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) case</w:t>
      </w:r>
      <w:r w:rsidR="003B0D56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s</w:t>
      </w:r>
      <w:r w:rsidR="00610F83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. </w:t>
      </w:r>
    </w:p>
    <w:p w14:paraId="7E4B43FF" w14:textId="1A8D10AF" w:rsidR="00610F83" w:rsidRPr="006E111F" w:rsidRDefault="006E111F" w:rsidP="003B0D56">
      <w:pPr>
        <w:shd w:val="clear" w:color="auto" w:fill="FFFFFF"/>
        <w:spacing w:before="216" w:after="0" w:line="240" w:lineRule="auto"/>
        <w:rPr>
          <w:rFonts w:asciiTheme="majorBidi" w:eastAsia="Times New Roman" w:hAnsiTheme="majorBidi" w:cstheme="majorBidi"/>
          <w:b/>
          <w:bCs/>
          <w:i/>
          <w:iCs/>
          <w:color w:val="232323"/>
          <w:kern w:val="0"/>
          <w:sz w:val="28"/>
          <w:szCs w:val="28"/>
          <w14:ligatures w14:val="none"/>
        </w:rPr>
      </w:pPr>
      <w:r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    </w:t>
      </w:r>
      <w:r w:rsidR="00610F83" w:rsidRPr="006E111F">
        <w:rPr>
          <w:rFonts w:asciiTheme="majorBidi" w:eastAsia="Times New Roman" w:hAnsiTheme="majorBidi" w:cstheme="majorBidi"/>
          <w:b/>
          <w:bCs/>
          <w:i/>
          <w:iCs/>
          <w:color w:val="232323"/>
          <w:kern w:val="0"/>
          <w:sz w:val="28"/>
          <w:szCs w:val="28"/>
          <w14:ligatures w14:val="none"/>
        </w:rPr>
        <w:t xml:space="preserve">Global Polio Eradication Program calls for all OPV vaccination to cease and be replaced with IPV once all poliovirus transmission has been </w:t>
      </w:r>
      <w:r w:rsidR="00E2238B" w:rsidRPr="006E111F">
        <w:rPr>
          <w:rFonts w:asciiTheme="majorBidi" w:eastAsia="Times New Roman" w:hAnsiTheme="majorBidi" w:cstheme="majorBidi"/>
          <w:b/>
          <w:bCs/>
          <w:i/>
          <w:iCs/>
          <w:color w:val="232323"/>
          <w:kern w:val="0"/>
          <w:sz w:val="28"/>
          <w:szCs w:val="28"/>
          <w14:ligatures w14:val="none"/>
        </w:rPr>
        <w:t>eradicated.</w:t>
      </w:r>
    </w:p>
    <w:p w14:paraId="5596C4A6" w14:textId="4EEACDA1" w:rsidR="00833958" w:rsidRDefault="006E111F" w:rsidP="00833958">
      <w:pPr>
        <w:shd w:val="clear" w:color="auto" w:fill="FFFFFF"/>
        <w:spacing w:before="216" w:after="0" w:line="240" w:lineRule="auto"/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</w:pPr>
      <w:r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    </w:t>
      </w:r>
      <w:r w:rsidR="00610F83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An optimal immune response to OPV </w:t>
      </w:r>
      <w:r w:rsidR="00610F83" w:rsidRPr="00E2238B">
        <w:rPr>
          <w:rFonts w:asciiTheme="majorBidi" w:eastAsia="Times New Roman" w:hAnsiTheme="majorBidi" w:cstheme="majorBidi"/>
          <w:b/>
          <w:bCs/>
          <w:i/>
          <w:iCs/>
          <w:color w:val="232323"/>
          <w:kern w:val="0"/>
          <w:sz w:val="28"/>
          <w:szCs w:val="28"/>
          <w14:ligatures w14:val="none"/>
        </w:rPr>
        <w:t>requires multiple doses</w:t>
      </w:r>
      <w:r w:rsidR="00E2238B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 to achieve </w:t>
      </w:r>
      <w:r w:rsidR="00610F83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≥9</w:t>
      </w:r>
      <w:r w:rsidR="00E2238B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0</w:t>
      </w:r>
      <w:r w:rsidR="00610F83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 percent seroconversion to all three types</w:t>
      </w:r>
      <w:r w:rsidR="00E2238B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 after 3 doses.</w:t>
      </w:r>
    </w:p>
    <w:p w14:paraId="7351A9CB" w14:textId="1424D4F2" w:rsidR="00833958" w:rsidRPr="00582102" w:rsidRDefault="006E111F" w:rsidP="00582102">
      <w:pPr>
        <w:shd w:val="clear" w:color="auto" w:fill="FFFFFF"/>
        <w:spacing w:before="216" w:after="0" w:line="240" w:lineRule="auto"/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</w:pPr>
      <w:r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lastRenderedPageBreak/>
        <w:t xml:space="preserve">    </w:t>
      </w:r>
      <w:r w:rsidR="00610F83" w:rsidRPr="00A322CF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Diarrheal disease and other enteropathies associated with poor sanitation inhibit replication of OPV vaccine viruses in the gastrointestinal tract and thereby limit the immune response. </w:t>
      </w:r>
    </w:p>
    <w:p w14:paraId="5B3F6A04" w14:textId="77777777" w:rsidR="00AE06B0" w:rsidRPr="00582102" w:rsidRDefault="00610F83" w:rsidP="00AE06B0">
      <w:pPr>
        <w:shd w:val="clear" w:color="auto" w:fill="FFFFFF"/>
        <w:spacing w:before="216" w:after="0" w:line="240" w:lineRule="auto"/>
        <w:rPr>
          <w:rFonts w:asciiTheme="majorBidi" w:eastAsia="Times New Roman" w:hAnsiTheme="majorBidi" w:cstheme="majorBidi"/>
          <w:b/>
          <w:bCs/>
          <w:color w:val="232323"/>
          <w:kern w:val="0"/>
          <w:sz w:val="28"/>
          <w:szCs w:val="28"/>
          <w:u w:val="single"/>
          <w14:ligatures w14:val="none"/>
        </w:rPr>
      </w:pPr>
      <w:r w:rsidRPr="00582102">
        <w:rPr>
          <w:rFonts w:asciiTheme="majorBidi" w:eastAsia="Times New Roman" w:hAnsiTheme="majorBidi" w:cstheme="majorBidi"/>
          <w:b/>
          <w:bCs/>
          <w:color w:val="232323"/>
          <w:kern w:val="0"/>
          <w:sz w:val="28"/>
          <w:szCs w:val="28"/>
          <w:u w:val="single"/>
          <w14:ligatures w14:val="none"/>
        </w:rPr>
        <w:t>Adverse effects</w:t>
      </w:r>
    </w:p>
    <w:p w14:paraId="28129C23" w14:textId="30F404C1" w:rsidR="00AE06B0" w:rsidRPr="00582102" w:rsidRDefault="00AE06B0" w:rsidP="00AE06B0">
      <w:pPr>
        <w:shd w:val="clear" w:color="auto" w:fill="FFFFFF"/>
        <w:spacing w:before="216" w:after="0" w:line="240" w:lineRule="auto"/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</w:pPr>
      <w:r w:rsidRPr="00582102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1</w:t>
      </w:r>
      <w:r w:rsidR="00E2238B" w:rsidRPr="00582102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-</w:t>
      </w:r>
      <w:r w:rsidR="00610F83" w:rsidRPr="00582102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VAPP </w:t>
      </w:r>
      <w:r w:rsidR="00E2238B" w:rsidRPr="00582102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(vaccine associated paralytic polio) </w:t>
      </w:r>
      <w:r w:rsidR="00610F83" w:rsidRPr="00582102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is a rare but important consequence of reversion to neurovirulence, which was estimated to occur in </w:t>
      </w:r>
      <w:r w:rsidRPr="006E111F">
        <w:rPr>
          <w:rFonts w:asciiTheme="majorBidi" w:eastAsia="Times New Roman" w:hAnsiTheme="majorBidi" w:cstheme="majorBidi"/>
          <w:b/>
          <w:bCs/>
          <w:i/>
          <w:iCs/>
          <w:color w:val="232323"/>
          <w:kern w:val="0"/>
          <w:sz w:val="28"/>
          <w:szCs w:val="28"/>
          <w14:ligatures w14:val="none"/>
        </w:rPr>
        <w:t>1 case per 900000 first dose recipients</w:t>
      </w:r>
      <w:r w:rsidRPr="00582102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. </w:t>
      </w:r>
      <w:r w:rsidR="00610F83" w:rsidRPr="00582102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Subsequent doses are less likely to be associated with VAPP</w:t>
      </w:r>
      <w:r w:rsidRPr="00582102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. </w:t>
      </w:r>
      <w:r w:rsidR="00610F83" w:rsidRPr="00582102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Individuals with B cell immunodeficiency carry the highest risk, with an estimated VAPP rate of 2 per 1000 vaccinees</w:t>
      </w:r>
      <w:r w:rsidRPr="00582102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. </w:t>
      </w:r>
      <w:r w:rsidR="00610F83" w:rsidRPr="00582102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For this reason, OPV is contraindicated for immunodeficient individuals.</w:t>
      </w:r>
    </w:p>
    <w:p w14:paraId="669894C8" w14:textId="443C8254" w:rsidR="00610F83" w:rsidRDefault="00AE06B0" w:rsidP="00833958">
      <w:pPr>
        <w:shd w:val="clear" w:color="auto" w:fill="FFFFFF"/>
        <w:spacing w:before="216" w:after="0" w:line="240" w:lineRule="auto"/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</w:pPr>
      <w:r w:rsidRPr="00582102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2- </w:t>
      </w:r>
      <w:r w:rsidR="00610F83" w:rsidRPr="00582102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OPV viruses can spread into the community as </w:t>
      </w:r>
      <w:proofErr w:type="spellStart"/>
      <w:r w:rsidR="00833958" w:rsidRPr="00582102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c</w:t>
      </w:r>
      <w:r w:rsidR="00610F83" w:rsidRPr="00582102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>VDPV</w:t>
      </w:r>
      <w:proofErr w:type="spellEnd"/>
      <w:r w:rsidR="00833958" w:rsidRPr="00582102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 (circulating vaccine-derived poliovirus)</w:t>
      </w:r>
      <w:r w:rsidR="00610F83" w:rsidRPr="00582102"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  <w:t xml:space="preserve"> that accumulate neurovirulent traits indistinguishable from wild type polioviruses through loss of attenuating mutations created in OPV. </w:t>
      </w:r>
    </w:p>
    <w:p w14:paraId="169FFA7B" w14:textId="77777777" w:rsidR="007D6F45" w:rsidRPr="00582102" w:rsidRDefault="007D6F45" w:rsidP="00833958">
      <w:pPr>
        <w:shd w:val="clear" w:color="auto" w:fill="FFFFFF"/>
        <w:spacing w:before="216" w:after="0" w:line="240" w:lineRule="auto"/>
        <w:rPr>
          <w:rFonts w:asciiTheme="majorBidi" w:eastAsia="Times New Roman" w:hAnsiTheme="majorBidi" w:cstheme="majorBidi"/>
          <w:color w:val="232323"/>
          <w:kern w:val="0"/>
          <w:sz w:val="28"/>
          <w:szCs w:val="28"/>
          <w14:ligatures w14:val="none"/>
        </w:rPr>
      </w:pPr>
    </w:p>
    <w:p w14:paraId="072B570D" w14:textId="70B3CE15" w:rsidR="00582102" w:rsidRDefault="00C61080" w:rsidP="0058210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MinionPro-Regular" w:hAnsiTheme="majorBidi" w:cstheme="majorBidi"/>
          <w:b/>
          <w:bCs/>
          <w:color w:val="000000"/>
          <w:kern w:val="0"/>
          <w:sz w:val="32"/>
          <w:szCs w:val="32"/>
        </w:rPr>
      </w:pPr>
      <w:r w:rsidRPr="00582102">
        <w:rPr>
          <w:rFonts w:asciiTheme="majorBidi" w:eastAsia="MinionPro-Regular" w:hAnsiTheme="majorBidi" w:cstheme="majorBidi"/>
          <w:b/>
          <w:bCs/>
          <w:color w:val="000000"/>
          <w:kern w:val="0"/>
          <w:sz w:val="32"/>
          <w:szCs w:val="32"/>
        </w:rPr>
        <w:t>Hepatitis B vaccine</w:t>
      </w:r>
    </w:p>
    <w:p w14:paraId="7D8F6D0A" w14:textId="77777777" w:rsidR="007D6F45" w:rsidRPr="00582102" w:rsidRDefault="007D6F45" w:rsidP="0058210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MinionPro-Regular" w:hAnsiTheme="majorBidi" w:cstheme="majorBidi"/>
          <w:b/>
          <w:bCs/>
          <w:color w:val="000000"/>
          <w:kern w:val="0"/>
          <w:sz w:val="32"/>
          <w:szCs w:val="32"/>
        </w:rPr>
      </w:pPr>
    </w:p>
    <w:p w14:paraId="355068DF" w14:textId="04C49AED" w:rsidR="00582102" w:rsidRPr="00582102" w:rsidRDefault="007D6F45" w:rsidP="00582102">
      <w:p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  <w:r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   </w:t>
      </w:r>
      <w:r w:rsidR="00582102" w:rsidRPr="00582102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Hepatitis B virus (HBV) immunization before HBV exposure is the most effective means to prevent HBV transmission. </w:t>
      </w:r>
      <w:r w:rsidR="00582102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It is a </w:t>
      </w:r>
      <w:r w:rsidR="00582102" w:rsidRPr="00582102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recombinant DNA</w:t>
      </w:r>
      <w:r w:rsidR="00582102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vaccine </w:t>
      </w:r>
      <w:r w:rsidR="000F2F82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contains</w:t>
      </w:r>
      <w:r w:rsidR="000F2F82" w:rsidRPr="000F2F82">
        <w:t xml:space="preserve"> </w:t>
      </w:r>
      <w:r w:rsidR="000F2F82" w:rsidRPr="000F2F82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purified HBsAg particles of </w:t>
      </w:r>
      <w:r w:rsidR="000F2F82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the virus</w:t>
      </w:r>
      <w:r w:rsidR="000F2F82" w:rsidRPr="000F2F82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(inactivated viral antigen)</w:t>
      </w:r>
      <w:r w:rsidR="000F2F82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,</w:t>
      </w:r>
      <w:r w:rsidR="00582102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given intramuscularly in a dose of 0.5 ml in the right thigh in the first week of life and in combination with</w:t>
      </w:r>
      <w:r w:rsidR="000F2F82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</w:t>
      </w:r>
      <w:proofErr w:type="spellStart"/>
      <w:r w:rsidR="000F2F82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DTAp</w:t>
      </w:r>
      <w:proofErr w:type="spellEnd"/>
      <w:r w:rsidR="000F2F82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, Hib (Penta vaccine) at 2, 4, and 6 moths of life as 0.5 ml intramuscularly. </w:t>
      </w:r>
    </w:p>
    <w:p w14:paraId="3E5E5C1F" w14:textId="787327FB" w:rsidR="00582102" w:rsidRPr="00582102" w:rsidRDefault="007D6F45" w:rsidP="00D425F1">
      <w:p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  <w:r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  </w:t>
      </w:r>
      <w:r w:rsidR="000F2F82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Newborns of </w:t>
      </w:r>
      <w:r w:rsidR="00582102" w:rsidRPr="00582102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HBsAg-positive </w:t>
      </w:r>
      <w:r w:rsidR="000F2F82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mother</w:t>
      </w:r>
      <w:r w:rsidR="00582102" w:rsidRPr="00582102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s</w:t>
      </w:r>
      <w:r w:rsidR="000F2F82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should receive </w:t>
      </w:r>
      <w:r w:rsidR="00582102" w:rsidRPr="00582102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within 12 hours after birth, </w:t>
      </w:r>
      <w:r w:rsidR="000F2F82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HBIG along with </w:t>
      </w:r>
      <w:proofErr w:type="spellStart"/>
      <w:r w:rsidR="000F2F82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HepB</w:t>
      </w:r>
      <w:proofErr w:type="spellEnd"/>
      <w:r w:rsidR="000F2F82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vaccine regardless of birth weight and mother antiviral therapy then </w:t>
      </w:r>
      <w:r w:rsidR="00582102" w:rsidRPr="00582102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may breastfeed immediately after birth.</w:t>
      </w:r>
      <w:r w:rsidR="000F2F82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Those weighing less than 2 kilograms three additional doses need to be given at 1, 2,3, and 6 months after</w:t>
      </w:r>
      <w:r w:rsidR="00D425F1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. </w:t>
      </w:r>
      <w:r w:rsidR="00582102" w:rsidRPr="00582102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Testing for HBsAg and antibody to HBsAg should be performed at 9 to 12 months of age. </w:t>
      </w:r>
    </w:p>
    <w:p w14:paraId="3119BD5A" w14:textId="2DB18CD2" w:rsidR="00582102" w:rsidRDefault="007D6F45" w:rsidP="00582102">
      <w:p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  <w:r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  </w:t>
      </w:r>
      <w:r w:rsidR="00D425F1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If </w:t>
      </w:r>
      <w:r w:rsidR="00582102" w:rsidRPr="00582102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the mother is HBsAg-negative, the birth weight is &lt;2 kg, and the infant is medically stable, the infant is immunized at one month of age or at hospital discharge</w:t>
      </w:r>
      <w:r w:rsidR="00D425F1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.</w:t>
      </w:r>
    </w:p>
    <w:p w14:paraId="37A72766" w14:textId="25C965B3" w:rsidR="00D425F1" w:rsidRPr="00582102" w:rsidRDefault="007D6F45" w:rsidP="00D425F1">
      <w:p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  <w:r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 </w:t>
      </w:r>
      <w:r w:rsidR="00D425F1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Special populations at risk of HBV infection need antibody testing and </w:t>
      </w:r>
      <w:r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revaccination,</w:t>
      </w:r>
      <w:r w:rsidR="00D425F1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if </w:t>
      </w:r>
      <w:r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necessary,</w:t>
      </w:r>
      <w:r w:rsidR="00D425F1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those include </w:t>
      </w:r>
      <w:r w:rsidR="00D425F1" w:rsidRPr="00D425F1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health care personnel</w:t>
      </w:r>
      <w:r w:rsidR="00D425F1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, partners of HBV positive persons,</w:t>
      </w:r>
      <w:r w:rsidR="00D425F1" w:rsidRPr="00D425F1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and patients subjected to</w:t>
      </w:r>
      <w:r w:rsidR="00D425F1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dialysis or</w:t>
      </w:r>
      <w:r w:rsidR="00D425F1" w:rsidRPr="00D425F1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repeated blood transfusion. </w:t>
      </w:r>
      <w:r w:rsidR="00D425F1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 </w:t>
      </w:r>
    </w:p>
    <w:p w14:paraId="4381F139" w14:textId="77777777" w:rsidR="00582102" w:rsidRPr="00582102" w:rsidRDefault="00582102" w:rsidP="00582102">
      <w:p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</w:p>
    <w:p w14:paraId="4AADFD34" w14:textId="3C6C273F" w:rsidR="00582102" w:rsidRPr="00D425F1" w:rsidRDefault="00582102" w:rsidP="00582102">
      <w:p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b/>
          <w:bCs/>
          <w:color w:val="000000"/>
          <w:kern w:val="0"/>
          <w:sz w:val="28"/>
          <w:szCs w:val="28"/>
          <w:u w:val="single"/>
        </w:rPr>
      </w:pPr>
      <w:r w:rsidRPr="00D425F1">
        <w:rPr>
          <w:rFonts w:asciiTheme="majorBidi" w:eastAsia="MinionPro-Regular" w:hAnsiTheme="majorBidi" w:cstheme="majorBidi"/>
          <w:b/>
          <w:bCs/>
          <w:color w:val="000000"/>
          <w:kern w:val="0"/>
          <w:sz w:val="28"/>
          <w:szCs w:val="28"/>
          <w:u w:val="single"/>
        </w:rPr>
        <w:lastRenderedPageBreak/>
        <w:t>A</w:t>
      </w:r>
      <w:r w:rsidR="00D425F1" w:rsidRPr="00D425F1">
        <w:rPr>
          <w:rFonts w:asciiTheme="majorBidi" w:eastAsia="MinionPro-Regular" w:hAnsiTheme="majorBidi" w:cstheme="majorBidi"/>
          <w:b/>
          <w:bCs/>
          <w:color w:val="000000"/>
          <w:kern w:val="0"/>
          <w:sz w:val="28"/>
          <w:szCs w:val="28"/>
          <w:u w:val="single"/>
        </w:rPr>
        <w:t>dverse reactions</w:t>
      </w:r>
    </w:p>
    <w:p w14:paraId="0FD77FA5" w14:textId="77777777" w:rsidR="00582102" w:rsidRPr="00582102" w:rsidRDefault="00582102" w:rsidP="00582102">
      <w:p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</w:p>
    <w:p w14:paraId="79005CB6" w14:textId="6CF7AA0E" w:rsidR="00582102" w:rsidRPr="00582102" w:rsidRDefault="00582102" w:rsidP="00D425F1">
      <w:p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  <w:r w:rsidRPr="00582102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Hepatitis B (</w:t>
      </w:r>
      <w:proofErr w:type="spellStart"/>
      <w:r w:rsidRPr="00582102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>HepB</w:t>
      </w:r>
      <w:proofErr w:type="spellEnd"/>
      <w:r w:rsidRPr="00582102"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  <w:t xml:space="preserve">) vaccines are safe. The most frequently reported side effects are pain at the injection site, erythema, and fever &gt;37.7°C. </w:t>
      </w:r>
    </w:p>
    <w:p w14:paraId="00B03BD7" w14:textId="7903BD9B" w:rsidR="00C61080" w:rsidRPr="00582102" w:rsidRDefault="00C61080" w:rsidP="00582102">
      <w:p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</w:p>
    <w:p w14:paraId="691CF851" w14:textId="629AC814" w:rsidR="00C61080" w:rsidRPr="00582102" w:rsidRDefault="00C61080" w:rsidP="00582102">
      <w:pPr>
        <w:autoSpaceDE w:val="0"/>
        <w:autoSpaceDN w:val="0"/>
        <w:adjustRightInd w:val="0"/>
        <w:spacing w:after="0" w:line="240" w:lineRule="auto"/>
        <w:rPr>
          <w:rFonts w:asciiTheme="majorBidi" w:eastAsia="MinionPro-Regular" w:hAnsiTheme="majorBidi" w:cstheme="majorBidi"/>
          <w:color w:val="000000"/>
          <w:kern w:val="0"/>
          <w:sz w:val="28"/>
          <w:szCs w:val="28"/>
        </w:rPr>
      </w:pPr>
    </w:p>
    <w:p w14:paraId="014C0EB9" w14:textId="77777777" w:rsidR="00C61080" w:rsidRPr="00582102" w:rsidRDefault="00C61080" w:rsidP="00C6108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MinionPro-Regular" w:hAnsiTheme="majorBidi" w:cstheme="majorBidi"/>
          <w:b/>
          <w:bCs/>
          <w:color w:val="000000"/>
          <w:kern w:val="0"/>
          <w:sz w:val="28"/>
          <w:szCs w:val="28"/>
        </w:rPr>
      </w:pPr>
    </w:p>
    <w:sectPr w:rsidR="00C61080" w:rsidRPr="005821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74FF8"/>
    <w:multiLevelType w:val="hybridMultilevel"/>
    <w:tmpl w:val="B2B2DF9C"/>
    <w:lvl w:ilvl="0" w:tplc="6658D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E6506"/>
    <w:multiLevelType w:val="hybridMultilevel"/>
    <w:tmpl w:val="E1D40F60"/>
    <w:lvl w:ilvl="0" w:tplc="51FA350C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7E6652"/>
    <w:multiLevelType w:val="hybridMultilevel"/>
    <w:tmpl w:val="864EEA08"/>
    <w:lvl w:ilvl="0" w:tplc="D0387D66">
      <w:start w:val="1"/>
      <w:numFmt w:val="decimal"/>
      <w:lvlText w:val="%1-"/>
      <w:lvlJc w:val="left"/>
      <w:pPr>
        <w:ind w:left="84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443B477F"/>
    <w:multiLevelType w:val="hybridMultilevel"/>
    <w:tmpl w:val="B14E799A"/>
    <w:lvl w:ilvl="0" w:tplc="012E79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E5CDF"/>
    <w:multiLevelType w:val="hybridMultilevel"/>
    <w:tmpl w:val="43E8745A"/>
    <w:lvl w:ilvl="0" w:tplc="51FA350C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91991"/>
    <w:multiLevelType w:val="hybridMultilevel"/>
    <w:tmpl w:val="246EDA48"/>
    <w:lvl w:ilvl="0" w:tplc="5AB2E106">
      <w:numFmt w:val="bullet"/>
      <w:lvlText w:val="•"/>
      <w:lvlJc w:val="left"/>
      <w:pPr>
        <w:ind w:left="360" w:hanging="360"/>
      </w:pPr>
      <w:rPr>
        <w:rFonts w:ascii="Times New Roman" w:eastAsia="MinionPro-Regular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97662C"/>
    <w:multiLevelType w:val="hybridMultilevel"/>
    <w:tmpl w:val="424254F0"/>
    <w:lvl w:ilvl="0" w:tplc="31CA63D0">
      <w:numFmt w:val="bullet"/>
      <w:lvlText w:val="•"/>
      <w:lvlJc w:val="left"/>
      <w:pPr>
        <w:ind w:left="360" w:hanging="360"/>
      </w:pPr>
      <w:rPr>
        <w:rFonts w:ascii="Times New Roman" w:eastAsia="MinionPro-Regula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AE0737"/>
    <w:multiLevelType w:val="hybridMultilevel"/>
    <w:tmpl w:val="09A68BE2"/>
    <w:lvl w:ilvl="0" w:tplc="51FA350C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C37273"/>
    <w:multiLevelType w:val="hybridMultilevel"/>
    <w:tmpl w:val="C9C8B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684623">
    <w:abstractNumId w:val="7"/>
  </w:num>
  <w:num w:numId="2" w16cid:durableId="1214345458">
    <w:abstractNumId w:val="0"/>
  </w:num>
  <w:num w:numId="3" w16cid:durableId="686293660">
    <w:abstractNumId w:val="2"/>
  </w:num>
  <w:num w:numId="4" w16cid:durableId="947472121">
    <w:abstractNumId w:val="3"/>
  </w:num>
  <w:num w:numId="5" w16cid:durableId="1042747800">
    <w:abstractNumId w:val="1"/>
  </w:num>
  <w:num w:numId="6" w16cid:durableId="100271463">
    <w:abstractNumId w:val="8"/>
  </w:num>
  <w:num w:numId="7" w16cid:durableId="965552087">
    <w:abstractNumId w:val="6"/>
  </w:num>
  <w:num w:numId="8" w16cid:durableId="1528105095">
    <w:abstractNumId w:val="4"/>
  </w:num>
  <w:num w:numId="9" w16cid:durableId="987589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AE"/>
    <w:rsid w:val="000051BA"/>
    <w:rsid w:val="000564CD"/>
    <w:rsid w:val="000F2F82"/>
    <w:rsid w:val="001770E6"/>
    <w:rsid w:val="003B0D56"/>
    <w:rsid w:val="004154ED"/>
    <w:rsid w:val="00455C88"/>
    <w:rsid w:val="00481960"/>
    <w:rsid w:val="0057071D"/>
    <w:rsid w:val="00581AB1"/>
    <w:rsid w:val="00582102"/>
    <w:rsid w:val="005D3159"/>
    <w:rsid w:val="005E2F94"/>
    <w:rsid w:val="00610F83"/>
    <w:rsid w:val="006466AE"/>
    <w:rsid w:val="006E111F"/>
    <w:rsid w:val="007D6F45"/>
    <w:rsid w:val="00816F4E"/>
    <w:rsid w:val="00833958"/>
    <w:rsid w:val="0089503A"/>
    <w:rsid w:val="009C4035"/>
    <w:rsid w:val="009D5BF3"/>
    <w:rsid w:val="00A322CF"/>
    <w:rsid w:val="00A77CD6"/>
    <w:rsid w:val="00AE06B0"/>
    <w:rsid w:val="00C61080"/>
    <w:rsid w:val="00C86AB9"/>
    <w:rsid w:val="00CD2FA8"/>
    <w:rsid w:val="00D425F1"/>
    <w:rsid w:val="00E2238B"/>
    <w:rsid w:val="00EA527D"/>
    <w:rsid w:val="00F0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73B51"/>
  <w15:chartTrackingRefBased/>
  <w15:docId w15:val="{274ECA4D-7EE0-42E6-88BC-2A50AAAF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6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6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 khalid</dc:creator>
  <cp:keywords/>
  <dc:description/>
  <cp:lastModifiedBy>nihal khalid</cp:lastModifiedBy>
  <cp:revision>11</cp:revision>
  <dcterms:created xsi:type="dcterms:W3CDTF">2025-11-15T19:41:00Z</dcterms:created>
  <dcterms:modified xsi:type="dcterms:W3CDTF">2025-12-03T19:22:00Z</dcterms:modified>
</cp:coreProperties>
</file>