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59747594"/>
        <w:docPartObj>
          <w:docPartGallery w:val="Cover Pages"/>
          <w:docPartUnique/>
        </w:docPartObj>
      </w:sdtPr>
      <w:sdtEndPr>
        <w:rPr>
          <w:rFonts w:asciiTheme="majorBidi" w:hAnsiTheme="majorBidi" w:cstheme="majorBidi"/>
          <w:b/>
          <w:bCs/>
          <w:color w:val="FF0000"/>
          <w:sz w:val="28"/>
          <w:szCs w:val="28"/>
        </w:rPr>
      </w:sdtEndPr>
      <w:sdtContent>
        <w:p w:rsidR="008669DB" w:rsidRDefault="008669DB">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8669DB" w:rsidRDefault="008669DB" w:rsidP="008669DB">
                                    <w:pPr>
                                      <w:pStyle w:val="Title"/>
                                      <w:jc w:val="right"/>
                                      <w:rPr>
                                        <w:caps/>
                                        <w:color w:val="FFFFFF" w:themeColor="background1"/>
                                        <w:sz w:val="80"/>
                                        <w:szCs w:val="80"/>
                                      </w:rPr>
                                    </w:pPr>
                                    <w:r>
                                      <w:rPr>
                                        <w:caps/>
                                        <w:color w:val="FFFFFF" w:themeColor="background1"/>
                                        <w:sz w:val="80"/>
                                        <w:szCs w:val="80"/>
                                      </w:rPr>
                                      <w:t>Medicine manual</w:t>
                                    </w:r>
                                  </w:p>
                                </w:sdtContent>
                              </w:sdt>
                              <w:p w:rsidR="008669DB" w:rsidRDefault="008669DB">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rsidR="008669DB" w:rsidRDefault="008669DB" w:rsidP="008669DB">
                                    <w:pPr>
                                      <w:spacing w:before="240"/>
                                      <w:ind w:left="1008"/>
                                      <w:jc w:val="right"/>
                                      <w:rPr>
                                        <w:color w:val="FFFFFF" w:themeColor="background1"/>
                                      </w:rPr>
                                    </w:pPr>
                                    <w:r>
                                      <w:rPr>
                                        <w:color w:val="FFFFFF" w:themeColor="background1"/>
                                        <w:sz w:val="21"/>
                                        <w:szCs w:val="21"/>
                                      </w:rPr>
                                      <w:t xml:space="preserve">Assistant lecturers: Ola Ali </w:t>
                                    </w:r>
                                    <w:proofErr w:type="spellStart"/>
                                    <w:r>
                                      <w:rPr>
                                        <w:color w:val="FFFFFF" w:themeColor="background1"/>
                                        <w:sz w:val="21"/>
                                        <w:szCs w:val="21"/>
                                      </w:rPr>
                                      <w:t>Nassr</w:t>
                                    </w:r>
                                    <w:proofErr w:type="spellEnd"/>
                                    <w:r>
                                      <w:rPr>
                                        <w:color w:val="FFFFFF" w:themeColor="background1"/>
                                        <w:sz w:val="21"/>
                                        <w:szCs w:val="21"/>
                                      </w:rPr>
                                      <w:t xml:space="preserve"> and </w:t>
                                    </w:r>
                                    <w:proofErr w:type="spellStart"/>
                                    <w:r>
                                      <w:rPr>
                                        <w:color w:val="FFFFFF" w:themeColor="background1"/>
                                        <w:sz w:val="21"/>
                                        <w:szCs w:val="21"/>
                                      </w:rPr>
                                      <w:t>Shaymaa</w:t>
                                    </w:r>
                                    <w:proofErr w:type="spellEnd"/>
                                    <w:r>
                                      <w:rPr>
                                        <w:color w:val="FFFFFF" w:themeColor="background1"/>
                                        <w:sz w:val="21"/>
                                        <w:szCs w:val="21"/>
                                      </w:rPr>
                                      <w:t xml:space="preserve"> Hassan</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09oQ1wICAADmAwAADgAAAAAAAAAA&#10;AAAAAAAuAgAAZHJzL2Uyb0RvYy54bWxQSwECLQAUAAYACAAAACEAOUdMGtsAAAAGAQAADwAAAAAA&#10;AAAAAAAAAABcBAAAZHJzL2Rvd25yZXYueG1sUEsFBgAAAAAEAAQA8wAAAGQFAAAAAA==&#10;" fillcolor="#5b9bd5 [3204]" stroked="f">
                    <v:path arrowok="t"/>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8669DB" w:rsidRDefault="008669DB" w:rsidP="008669DB">
                              <w:pPr>
                                <w:pStyle w:val="Title"/>
                                <w:jc w:val="right"/>
                                <w:rPr>
                                  <w:caps/>
                                  <w:color w:val="FFFFFF" w:themeColor="background1"/>
                                  <w:sz w:val="80"/>
                                  <w:szCs w:val="80"/>
                                </w:rPr>
                              </w:pPr>
                              <w:r>
                                <w:rPr>
                                  <w:caps/>
                                  <w:color w:val="FFFFFF" w:themeColor="background1"/>
                                  <w:sz w:val="80"/>
                                  <w:szCs w:val="80"/>
                                </w:rPr>
                                <w:t>Medicine manual</w:t>
                              </w:r>
                            </w:p>
                          </w:sdtContent>
                        </w:sdt>
                        <w:p w:rsidR="008669DB" w:rsidRDefault="008669DB">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rsidR="008669DB" w:rsidRDefault="008669DB" w:rsidP="008669DB">
                              <w:pPr>
                                <w:spacing w:before="240"/>
                                <w:ind w:left="1008"/>
                                <w:jc w:val="right"/>
                                <w:rPr>
                                  <w:color w:val="FFFFFF" w:themeColor="background1"/>
                                </w:rPr>
                              </w:pPr>
                              <w:r>
                                <w:rPr>
                                  <w:color w:val="FFFFFF" w:themeColor="background1"/>
                                  <w:sz w:val="21"/>
                                  <w:szCs w:val="21"/>
                                </w:rPr>
                                <w:t xml:space="preserve">Assistant lecturers: Ola Ali </w:t>
                              </w:r>
                              <w:proofErr w:type="spellStart"/>
                              <w:r>
                                <w:rPr>
                                  <w:color w:val="FFFFFF" w:themeColor="background1"/>
                                  <w:sz w:val="21"/>
                                  <w:szCs w:val="21"/>
                                </w:rPr>
                                <w:t>Nassr</w:t>
                              </w:r>
                              <w:proofErr w:type="spellEnd"/>
                              <w:r>
                                <w:rPr>
                                  <w:color w:val="FFFFFF" w:themeColor="background1"/>
                                  <w:sz w:val="21"/>
                                  <w:szCs w:val="21"/>
                                </w:rPr>
                                <w:t xml:space="preserve"> and </w:t>
                              </w:r>
                              <w:proofErr w:type="spellStart"/>
                              <w:r>
                                <w:rPr>
                                  <w:color w:val="FFFFFF" w:themeColor="background1"/>
                                  <w:sz w:val="21"/>
                                  <w:szCs w:val="21"/>
                                </w:rPr>
                                <w:t>Shaymaa</w:t>
                              </w:r>
                              <w:proofErr w:type="spellEnd"/>
                              <w:r>
                                <w:rPr>
                                  <w:color w:val="FFFFFF" w:themeColor="background1"/>
                                  <w:sz w:val="21"/>
                                  <w:szCs w:val="21"/>
                                </w:rPr>
                                <w:t xml:space="preserve"> Hassan</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9DB" w:rsidRDefault="008669DB" w:rsidP="008669DB">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44546a [3215]" stroked="f" strokeweight="1pt">
                    <v:path arrowok="t"/>
                    <v:textbox inset="14.4pt,,14.4pt">
                      <w:txbxContent>
                        <w:p w:rsidR="008669DB" w:rsidRDefault="008669DB" w:rsidP="008669DB">
                          <w:pPr>
                            <w:pStyle w:val="Subtitle"/>
                            <w:rPr>
                              <w:rFonts w:cstheme="minorBidi"/>
                              <w:color w:val="FFFFFF" w:themeColor="background1"/>
                            </w:rPr>
                          </w:pPr>
                        </w:p>
                      </w:txbxContent>
                    </v:textbox>
                    <w10:wrap anchorx="page" anchory="page"/>
                  </v:rect>
                </w:pict>
              </mc:Fallback>
            </mc:AlternateContent>
          </w:r>
        </w:p>
        <w:p w:rsidR="008669DB" w:rsidRDefault="008669DB"/>
        <w:p w:rsidR="008669DB" w:rsidRPr="008669DB" w:rsidRDefault="008669DB" w:rsidP="008669DB">
          <w:pPr>
            <w:rPr>
              <w:rFonts w:asciiTheme="majorBidi" w:hAnsiTheme="majorBidi" w:cstheme="majorBidi"/>
              <w:b/>
              <w:bCs/>
              <w:color w:val="FF0000"/>
              <w:sz w:val="28"/>
              <w:szCs w:val="28"/>
            </w:rPr>
          </w:pPr>
          <w:r>
            <w:rPr>
              <w:rFonts w:asciiTheme="majorBidi" w:hAnsiTheme="majorBidi" w:cstheme="majorBidi"/>
              <w:b/>
              <w:bCs/>
              <w:color w:val="FF0000"/>
              <w:sz w:val="28"/>
              <w:szCs w:val="28"/>
            </w:rPr>
            <w:br w:type="page"/>
          </w:r>
        </w:p>
      </w:sdtContent>
    </w:sdt>
    <w:p w:rsidR="008669DB" w:rsidRPr="00A71062" w:rsidRDefault="008669DB" w:rsidP="008669DB">
      <w:pPr>
        <w:shd w:val="clear" w:color="auto" w:fill="FFFFFF"/>
        <w:spacing w:after="161"/>
        <w:jc w:val="both"/>
        <w:outlineLvl w:val="0"/>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lastRenderedPageBreak/>
        <w:t>Ischemic Heart Disease</w:t>
      </w:r>
    </w:p>
    <w:p w:rsidR="008669DB" w:rsidRPr="00A71062" w:rsidRDefault="008669DB" w:rsidP="008669DB">
      <w:pPr>
        <w:shd w:val="clear" w:color="auto" w:fill="FFFFFF"/>
        <w:spacing w:after="161"/>
        <w:outlineLvl w:val="0"/>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The major goals for the treatment of IHD are to:</w:t>
      </w:r>
    </w:p>
    <w:p w:rsidR="008669DB" w:rsidRPr="00A71062" w:rsidRDefault="008669DB" w:rsidP="008669DB">
      <w:pPr>
        <w:shd w:val="clear" w:color="auto" w:fill="FFFFFF"/>
        <w:spacing w:after="161"/>
        <w:jc w:val="both"/>
        <w:outlineLvl w:val="0"/>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Prevent acute coronary syndromes and death </w:t>
      </w:r>
    </w:p>
    <w:p w:rsidR="008669DB" w:rsidRPr="00A71062" w:rsidRDefault="008669DB" w:rsidP="008669DB">
      <w:pPr>
        <w:shd w:val="clear" w:color="auto" w:fill="FFFFFF"/>
        <w:spacing w:after="161"/>
        <w:jc w:val="both"/>
        <w:outlineLvl w:val="0"/>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Alleviate acute symptoms of myocardial ischemia</w:t>
      </w:r>
    </w:p>
    <w:p w:rsidR="008669DB" w:rsidRPr="00A71062" w:rsidRDefault="008669DB" w:rsidP="008669DB">
      <w:pPr>
        <w:shd w:val="clear" w:color="auto" w:fill="FFFFFF"/>
        <w:spacing w:after="161"/>
        <w:jc w:val="both"/>
        <w:outlineLvl w:val="0"/>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Prevent recurrent symptoms of myocardial ischemia and </w:t>
      </w:r>
    </w:p>
    <w:p w:rsidR="008669DB" w:rsidRPr="00A71062" w:rsidRDefault="008669DB" w:rsidP="008669DB">
      <w:pPr>
        <w:shd w:val="clear" w:color="auto" w:fill="FFFFFF"/>
        <w:spacing w:after="161"/>
        <w:jc w:val="both"/>
        <w:outlineLvl w:val="0"/>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Avoid or minimize adverse treatment effects.</w:t>
      </w:r>
    </w:p>
    <w:p w:rsidR="008669DB" w:rsidRPr="00A71062" w:rsidRDefault="008669DB" w:rsidP="008669DB">
      <w:pPr>
        <w:shd w:val="clear" w:color="auto" w:fill="FFFFFF"/>
        <w:spacing w:after="161"/>
        <w:jc w:val="both"/>
        <w:outlineLvl w:val="0"/>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Non- pharmacological therapy</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Lifestyle modifications include smoking cessation, dietary modifications, increased physical activity, and weight loss.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Pharmacological Therapy</w:t>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Since chronic stable angina usually results from increased myocardial oxygen demand in the face of a relatively fixed reduction in oxygen supply, drug treatment is primarily aimed at reducing oxygen demand.</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Pharmacotherapy to Prevent Acute Coronary Syndromes and Death</w:t>
      </w:r>
    </w:p>
    <w:p w:rsidR="008669DB" w:rsidRPr="00A71062" w:rsidRDefault="008669DB" w:rsidP="00D06FC1">
      <w:pPr>
        <w:pStyle w:val="ListParagraph"/>
        <w:numPr>
          <w:ilvl w:val="0"/>
          <w:numId w:val="32"/>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b/>
          <w:bCs/>
          <w:color w:val="000000" w:themeColor="text1"/>
          <w:sz w:val="24"/>
          <w:szCs w:val="24"/>
        </w:rPr>
        <w:t>Short- acting nitrates</w:t>
      </w:r>
      <w:r w:rsidRPr="00A71062">
        <w:rPr>
          <w:rFonts w:asciiTheme="majorBidi" w:hAnsiTheme="majorBidi" w:cstheme="majorBidi"/>
          <w:color w:val="000000" w:themeColor="text1"/>
          <w:sz w:val="24"/>
          <w:szCs w:val="24"/>
        </w:rPr>
        <w:t xml:space="preserve"> are indicated to acutely relieve angina. All patients with a </w:t>
      </w:r>
      <w:proofErr w:type="gramStart"/>
      <w:r w:rsidRPr="00A71062">
        <w:rPr>
          <w:rFonts w:asciiTheme="majorBidi" w:hAnsiTheme="majorBidi" w:cstheme="majorBidi"/>
          <w:color w:val="000000" w:themeColor="text1"/>
          <w:sz w:val="24"/>
          <w:szCs w:val="24"/>
        </w:rPr>
        <w:t>history</w:t>
      </w:r>
      <w:proofErr w:type="gramEnd"/>
      <w:r w:rsidRPr="00A71062">
        <w:rPr>
          <w:rFonts w:asciiTheme="majorBidi" w:hAnsiTheme="majorBidi" w:cstheme="majorBidi"/>
          <w:color w:val="000000" w:themeColor="text1"/>
          <w:sz w:val="24"/>
          <w:szCs w:val="24"/>
        </w:rPr>
        <w:t xml:space="preserve"> of angina should have sublingual nitroglycerin tablets or spray to relieve acute ischemic symptoms at the onset of an angina attack, a 0.3 to 0.4 mg dose of nitroglycerin (tablet or spray) should be administered sublingually, and repeated every 5 minutes until symptoms resolve.</w:t>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Pr="00A71062" w:rsidRDefault="008669DB" w:rsidP="00D06FC1">
      <w:pPr>
        <w:pStyle w:val="ListParagraph"/>
        <w:numPr>
          <w:ilvl w:val="0"/>
          <w:numId w:val="32"/>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Antiplatelet therapy with aspirin should be considered for all patients without contraindications, particularly in patients with a history of myocardial infarction. Aspirin doses of 75 to 325 mg daily have been shown to be </w:t>
      </w:r>
      <w:proofErr w:type="spellStart"/>
      <w:r w:rsidRPr="00A71062">
        <w:rPr>
          <w:rFonts w:asciiTheme="majorBidi" w:hAnsiTheme="majorBidi" w:cstheme="majorBidi"/>
          <w:color w:val="000000" w:themeColor="text1"/>
          <w:sz w:val="24"/>
          <w:szCs w:val="24"/>
        </w:rPr>
        <w:t>cardioprotective</w:t>
      </w:r>
      <w:proofErr w:type="spellEnd"/>
      <w:r w:rsidRPr="00A71062">
        <w:rPr>
          <w:rFonts w:asciiTheme="majorBidi" w:hAnsiTheme="majorBidi" w:cstheme="majorBidi"/>
          <w:color w:val="000000" w:themeColor="text1"/>
          <w:sz w:val="24"/>
          <w:szCs w:val="24"/>
        </w:rPr>
        <w:t xml:space="preserve">. If aspirin is contraindicated (e.g., aspirin allergy, active peptic ulcer disease, or active internal bleeding) or is not tolerated by the patient, other antiplatelet agents such as </w:t>
      </w:r>
      <w:proofErr w:type="spellStart"/>
      <w:r w:rsidRPr="00A71062">
        <w:rPr>
          <w:rFonts w:asciiTheme="majorBidi" w:hAnsiTheme="majorBidi" w:cstheme="majorBidi"/>
          <w:color w:val="000000" w:themeColor="text1"/>
          <w:sz w:val="24"/>
          <w:szCs w:val="24"/>
        </w:rPr>
        <w:t>clopidogrel</w:t>
      </w:r>
      <w:proofErr w:type="spellEnd"/>
      <w:r w:rsidRPr="00A71062">
        <w:rPr>
          <w:rFonts w:asciiTheme="majorBidi" w:hAnsiTheme="majorBidi" w:cstheme="majorBidi"/>
          <w:color w:val="000000" w:themeColor="text1"/>
          <w:sz w:val="24"/>
          <w:szCs w:val="24"/>
        </w:rPr>
        <w:t xml:space="preserve"> should be considered.</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D06FC1">
      <w:pPr>
        <w:pStyle w:val="ListParagraph"/>
        <w:numPr>
          <w:ilvl w:val="0"/>
          <w:numId w:val="32"/>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ACE inhibitors should be considered in ischemic heart disease patients who also have diabetes mellitus, left ventricular dysfunction, history of myocardial infarction, or any combination of these.</w:t>
      </w:r>
    </w:p>
    <w:p w:rsidR="008669DB" w:rsidRPr="00A71062" w:rsidRDefault="008669DB" w:rsidP="00D06FC1">
      <w:pPr>
        <w:pStyle w:val="Default"/>
        <w:numPr>
          <w:ilvl w:val="0"/>
          <w:numId w:val="32"/>
        </w:numPr>
        <w:tabs>
          <w:tab w:val="left" w:pos="284"/>
        </w:tabs>
        <w:spacing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xml:space="preserve">Patients with chronic stable angina should receive </w:t>
      </w:r>
      <w:r w:rsidRPr="00A71062">
        <w:rPr>
          <w:rFonts w:asciiTheme="majorBidi" w:hAnsiTheme="majorBidi" w:cstheme="majorBidi"/>
          <w:b/>
          <w:bCs/>
          <w:color w:val="000000" w:themeColor="text1"/>
        </w:rPr>
        <w:t>statin</w:t>
      </w:r>
      <w:r w:rsidRPr="00A71062">
        <w:rPr>
          <w:rFonts w:asciiTheme="majorBidi" w:hAnsiTheme="majorBidi" w:cstheme="majorBidi"/>
          <w:color w:val="000000" w:themeColor="text1"/>
        </w:rPr>
        <w:t xml:space="preserve"> therapy unless contraindicated. </w:t>
      </w: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xml:space="preserve">-  statins and angiotensin-converting enzyme (ACE) inhibitors are believed to provide </w:t>
      </w:r>
      <w:proofErr w:type="spellStart"/>
      <w:r w:rsidRPr="00A71062">
        <w:rPr>
          <w:rFonts w:asciiTheme="majorBidi" w:hAnsiTheme="majorBidi" w:cstheme="majorBidi"/>
          <w:color w:val="000000" w:themeColor="text1"/>
        </w:rPr>
        <w:t>vasculoprotective</w:t>
      </w:r>
      <w:proofErr w:type="spellEnd"/>
      <w:r w:rsidRPr="00A71062">
        <w:rPr>
          <w:rFonts w:asciiTheme="majorBidi" w:hAnsiTheme="majorBidi" w:cstheme="majorBidi"/>
          <w:color w:val="000000" w:themeColor="text1"/>
        </w:rPr>
        <w:t xml:space="preserve"> effects (properties that are generally protective of the vasculature, which may </w:t>
      </w:r>
      <w:r w:rsidRPr="00A71062">
        <w:rPr>
          <w:rFonts w:asciiTheme="majorBidi" w:hAnsiTheme="majorBidi" w:cstheme="majorBidi"/>
          <w:color w:val="000000" w:themeColor="text1"/>
        </w:rPr>
        <w:lastRenderedPageBreak/>
        <w:t>include anti-inﬂammatory effects, antiplatelet effects, improvement in endothelial function, and improvement in arterial compliance and tone), and in addition to aspirin, have been shown to reduce the risk of acute coronary events as well as mortality in patients with IHD</w:t>
      </w:r>
    </w:p>
    <w:p w:rsidR="008669DB" w:rsidRPr="00A71062" w:rsidRDefault="008669DB" w:rsidP="008669DB">
      <w:pPr>
        <w:pStyle w:val="Default"/>
        <w:tabs>
          <w:tab w:val="left" w:pos="284"/>
        </w:tabs>
        <w:spacing w:after="47" w:line="276" w:lineRule="auto"/>
        <w:jc w:val="both"/>
        <w:rPr>
          <w:rFonts w:asciiTheme="majorBidi" w:hAnsiTheme="majorBidi" w:cstheme="majorBidi"/>
          <w:b/>
          <w:bCs/>
          <w:color w:val="000000" w:themeColor="text1"/>
        </w:rPr>
      </w:pP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b/>
          <w:bCs/>
          <w:color w:val="000000" w:themeColor="text1"/>
        </w:rPr>
        <w:t xml:space="preserve">5- </w:t>
      </w:r>
      <w:r w:rsidRPr="00A71062">
        <w:rPr>
          <w:rFonts w:asciiTheme="majorBidi" w:hAnsiTheme="majorBidi" w:cstheme="majorBidi"/>
          <w:color w:val="000000" w:themeColor="text1"/>
        </w:rPr>
        <w:t>B Blockers, calcium channel blockers (CCBs), and long acting nitrates are traditionally used</w:t>
      </w:r>
      <w:r w:rsidRPr="00A71062">
        <w:rPr>
          <w:rFonts w:asciiTheme="majorBidi" w:hAnsiTheme="majorBidi" w:cstheme="majorBidi"/>
        </w:rPr>
        <w:t></w:t>
      </w:r>
      <w:r w:rsidRPr="00A71062">
        <w:rPr>
          <w:rFonts w:asciiTheme="majorBidi" w:hAnsiTheme="majorBidi" w:cstheme="majorBidi"/>
        </w:rPr>
        <w:t></w:t>
      </w:r>
      <w:r w:rsidRPr="00A71062">
        <w:rPr>
          <w:rFonts w:asciiTheme="majorBidi" w:hAnsiTheme="majorBidi" w:cstheme="majorBidi"/>
        </w:rPr>
        <w:t></w:t>
      </w:r>
      <w:r w:rsidRPr="00A71062">
        <w:rPr>
          <w:rFonts w:asciiTheme="majorBidi" w:hAnsiTheme="majorBidi" w:cstheme="majorBidi"/>
        </w:rPr>
        <w:t></w:t>
      </w:r>
      <w:r w:rsidRPr="00A71062">
        <w:rPr>
          <w:rFonts w:asciiTheme="majorBidi" w:hAnsiTheme="majorBidi" w:cstheme="majorBidi"/>
          <w:color w:val="000000" w:themeColor="text1"/>
        </w:rPr>
        <w:t>prevent ischemic symptoms</w:t>
      </w:r>
      <w:proofErr w:type="gramStart"/>
      <w:r w:rsidRPr="00A71062">
        <w:rPr>
          <w:rFonts w:asciiTheme="majorBidi" w:hAnsiTheme="majorBidi" w:cstheme="majorBidi"/>
          <w:color w:val="000000" w:themeColor="text1"/>
        </w:rPr>
        <w:t>,  reduce</w:t>
      </w:r>
      <w:proofErr w:type="gramEnd"/>
      <w:r w:rsidRPr="00A71062">
        <w:rPr>
          <w:rFonts w:asciiTheme="majorBidi" w:hAnsiTheme="majorBidi" w:cstheme="majorBidi"/>
          <w:color w:val="000000" w:themeColor="text1"/>
        </w:rPr>
        <w:t xml:space="preserve"> the frequency of angina and improve exercise tolerance.</w:t>
      </w:r>
    </w:p>
    <w:p w:rsidR="008669DB" w:rsidRPr="00A71062" w:rsidRDefault="008669DB" w:rsidP="00D06FC1">
      <w:pPr>
        <w:pStyle w:val="ListParagraph"/>
        <w:numPr>
          <w:ilvl w:val="0"/>
          <w:numId w:val="26"/>
        </w:numPr>
        <w:autoSpaceDE w:val="0"/>
        <w:autoSpaceDN w:val="0"/>
        <w:adjustRightInd w:val="0"/>
        <w:spacing w:after="0" w:line="276" w:lineRule="auto"/>
        <w:jc w:val="both"/>
        <w:rPr>
          <w:rFonts w:asciiTheme="majorBidi" w:eastAsia="ZapfDingbats" w:hAnsiTheme="majorBidi" w:cstheme="majorBidi"/>
          <w:color w:val="000000" w:themeColor="text1"/>
          <w:sz w:val="24"/>
          <w:szCs w:val="24"/>
        </w:rPr>
      </w:pPr>
      <w:r w:rsidRPr="00A71062">
        <w:rPr>
          <w:rFonts w:asciiTheme="majorBidi" w:hAnsiTheme="majorBidi" w:cstheme="majorBidi"/>
          <w:color w:val="000000" w:themeColor="text1"/>
          <w:sz w:val="24"/>
          <w:szCs w:val="24"/>
        </w:rPr>
        <w:t>B</w:t>
      </w:r>
      <w:r w:rsidRPr="00A71062">
        <w:rPr>
          <w:rFonts w:asciiTheme="majorBidi" w:eastAsia="ZapfDingbats" w:hAnsiTheme="majorBidi" w:cstheme="majorBidi"/>
          <w:color w:val="000000" w:themeColor="text1"/>
          <w:sz w:val="24"/>
          <w:szCs w:val="24"/>
        </w:rPr>
        <w:t>-Blockers are first-line therapy for preventing ischemic symptoms, particularly in patients with a history of myocardial infarction.</w:t>
      </w:r>
    </w:p>
    <w:p w:rsidR="008669DB" w:rsidRPr="00A71062" w:rsidRDefault="008669DB" w:rsidP="00D06FC1">
      <w:pPr>
        <w:pStyle w:val="Default"/>
        <w:numPr>
          <w:ilvl w:val="0"/>
          <w:numId w:val="26"/>
        </w:numPr>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xml:space="preserve">- </w:t>
      </w:r>
      <w:proofErr w:type="gramStart"/>
      <w:r w:rsidRPr="00A71062">
        <w:rPr>
          <w:rFonts w:asciiTheme="majorBidi" w:hAnsiTheme="majorBidi" w:cstheme="majorBidi"/>
          <w:color w:val="000000" w:themeColor="text1"/>
        </w:rPr>
        <w:t>b-Blockers</w:t>
      </w:r>
      <w:proofErr w:type="gramEnd"/>
      <w:r w:rsidRPr="00A71062">
        <w:rPr>
          <w:rFonts w:asciiTheme="majorBidi" w:hAnsiTheme="majorBidi" w:cstheme="majorBidi"/>
          <w:color w:val="000000" w:themeColor="text1"/>
        </w:rPr>
        <w:t xml:space="preserve"> have been shown to decrease morbidity and improve survival in patients who have suffered an MI.</w:t>
      </w:r>
    </w:p>
    <w:p w:rsidR="008669DB" w:rsidRPr="00A71062" w:rsidRDefault="008669DB" w:rsidP="00D06FC1">
      <w:pPr>
        <w:pStyle w:val="ListParagraph"/>
        <w:numPr>
          <w:ilvl w:val="0"/>
          <w:numId w:val="26"/>
        </w:numPr>
        <w:autoSpaceDE w:val="0"/>
        <w:autoSpaceDN w:val="0"/>
        <w:adjustRightInd w:val="0"/>
        <w:spacing w:after="0" w:line="276" w:lineRule="auto"/>
        <w:jc w:val="both"/>
        <w:rPr>
          <w:rFonts w:asciiTheme="majorBidi" w:eastAsia="ZapfDingbats" w:hAnsiTheme="majorBidi" w:cstheme="majorBidi"/>
          <w:color w:val="000000" w:themeColor="text1"/>
          <w:sz w:val="24"/>
          <w:szCs w:val="24"/>
        </w:rPr>
      </w:pPr>
      <w:r w:rsidRPr="00A71062">
        <w:rPr>
          <w:rFonts w:asciiTheme="majorBidi" w:eastAsia="ZapfDingbats" w:hAnsiTheme="majorBidi" w:cstheme="majorBidi"/>
          <w:color w:val="000000" w:themeColor="text1"/>
          <w:sz w:val="24"/>
          <w:szCs w:val="24"/>
        </w:rPr>
        <w:t xml:space="preserve">Calcium channel blockers are recommended as initial treatment in IHD when </w:t>
      </w:r>
      <w:r w:rsidRPr="00A71062">
        <w:rPr>
          <w:rFonts w:asciiTheme="majorBidi" w:eastAsia="Symbol-Italic" w:hAnsiTheme="majorBidi" w:cstheme="majorBidi"/>
          <w:color w:val="000000" w:themeColor="text1"/>
          <w:sz w:val="24"/>
          <w:szCs w:val="24"/>
        </w:rPr>
        <w:t>B</w:t>
      </w:r>
      <w:r w:rsidRPr="00A71062">
        <w:rPr>
          <w:rFonts w:asciiTheme="majorBidi" w:eastAsia="ZapfDingbats" w:hAnsiTheme="majorBidi" w:cstheme="majorBidi"/>
          <w:color w:val="000000" w:themeColor="text1"/>
          <w:sz w:val="24"/>
          <w:szCs w:val="24"/>
        </w:rPr>
        <w:t xml:space="preserve">-blockers are contraindicated or not tolerated. In addition, CCBs may be used in combination with </w:t>
      </w:r>
      <w:r w:rsidRPr="00A71062">
        <w:rPr>
          <w:rFonts w:asciiTheme="majorBidi" w:eastAsia="Symbol-Italic" w:hAnsiTheme="majorBidi" w:cstheme="majorBidi"/>
          <w:color w:val="000000" w:themeColor="text1"/>
          <w:sz w:val="24"/>
          <w:szCs w:val="24"/>
        </w:rPr>
        <w:t>b</w:t>
      </w:r>
      <w:r w:rsidRPr="00A71062">
        <w:rPr>
          <w:rFonts w:asciiTheme="majorBidi" w:eastAsia="ZapfDingbats" w:hAnsiTheme="majorBidi" w:cstheme="majorBidi"/>
          <w:color w:val="000000" w:themeColor="text1"/>
          <w:sz w:val="24"/>
          <w:szCs w:val="24"/>
        </w:rPr>
        <w:t>-blockers when initial treatment is unsuccessful.</w:t>
      </w:r>
    </w:p>
    <w:p w:rsidR="008669DB" w:rsidRPr="00A71062" w:rsidRDefault="008669DB" w:rsidP="00D06FC1">
      <w:pPr>
        <w:pStyle w:val="ListParagraph"/>
        <w:numPr>
          <w:ilvl w:val="0"/>
          <w:numId w:val="26"/>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Treatment with long-acting nitrates should be added to baseline therapy with either a </w:t>
      </w:r>
      <w:r w:rsidRPr="00A71062">
        <w:rPr>
          <w:rFonts w:asciiTheme="majorBidi" w:eastAsia="Symbol-Italic" w:hAnsiTheme="majorBidi" w:cstheme="majorBidi"/>
          <w:color w:val="000000" w:themeColor="text1"/>
          <w:sz w:val="24"/>
          <w:szCs w:val="24"/>
        </w:rPr>
        <w:t>B</w:t>
      </w:r>
      <w:r w:rsidRPr="00A71062">
        <w:rPr>
          <w:rFonts w:asciiTheme="majorBidi" w:hAnsiTheme="majorBidi" w:cstheme="majorBidi"/>
          <w:color w:val="000000" w:themeColor="text1"/>
          <w:sz w:val="24"/>
          <w:szCs w:val="24"/>
        </w:rPr>
        <w:t>-blocker or calcium channel blocker or a combination of the two.</w:t>
      </w: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p>
    <w:p w:rsidR="008669DB" w:rsidRPr="00A71062" w:rsidRDefault="008669DB" w:rsidP="008669DB">
      <w:pPr>
        <w:pStyle w:val="Default"/>
        <w:tabs>
          <w:tab w:val="left" w:pos="284"/>
        </w:tabs>
        <w:spacing w:after="47" w:line="276" w:lineRule="auto"/>
        <w:jc w:val="both"/>
        <w:rPr>
          <w:rFonts w:asciiTheme="majorBidi" w:hAnsiTheme="majorBidi" w:cstheme="majorBidi"/>
          <w:b/>
          <w:bCs/>
          <w:color w:val="000000" w:themeColor="text1"/>
        </w:rPr>
      </w:pPr>
      <w:r w:rsidRPr="00A71062">
        <w:rPr>
          <w:rFonts w:asciiTheme="majorBidi" w:hAnsiTheme="majorBidi" w:cstheme="majorBidi"/>
          <w:b/>
          <w:bCs/>
          <w:color w:val="000000" w:themeColor="text1"/>
        </w:rPr>
        <w:t>Interventional Approaches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In most patients with IHD, the most effective treatments to improve myocardial oxygen supply are invasive mechanical interventions: </w:t>
      </w:r>
      <w:r w:rsidRPr="00A71062">
        <w:rPr>
          <w:rFonts w:asciiTheme="majorBidi" w:hAnsiTheme="majorBidi" w:cstheme="majorBidi"/>
          <w:b/>
          <w:bCs/>
          <w:color w:val="000000" w:themeColor="text1"/>
          <w:sz w:val="24"/>
          <w:szCs w:val="24"/>
        </w:rPr>
        <w:t>percutaneous</w:t>
      </w:r>
      <w:r w:rsidRPr="00A71062">
        <w:rPr>
          <w:rFonts w:asciiTheme="majorBidi" w:hAnsiTheme="majorBidi" w:cstheme="majorBidi"/>
          <w:color w:val="000000" w:themeColor="text1"/>
          <w:sz w:val="24"/>
          <w:szCs w:val="24"/>
        </w:rPr>
        <w:t xml:space="preserve"> </w:t>
      </w:r>
      <w:r w:rsidRPr="00A71062">
        <w:rPr>
          <w:rFonts w:asciiTheme="majorBidi" w:hAnsiTheme="majorBidi" w:cstheme="majorBidi"/>
          <w:b/>
          <w:bCs/>
          <w:color w:val="000000" w:themeColor="text1"/>
          <w:sz w:val="24"/>
          <w:szCs w:val="24"/>
        </w:rPr>
        <w:t xml:space="preserve">coronary intervention (PCI) </w:t>
      </w:r>
      <w:r w:rsidRPr="00A71062">
        <w:rPr>
          <w:rFonts w:asciiTheme="majorBidi" w:hAnsiTheme="majorBidi" w:cstheme="majorBidi"/>
          <w:color w:val="000000" w:themeColor="text1"/>
          <w:sz w:val="24"/>
          <w:szCs w:val="24"/>
        </w:rPr>
        <w:t xml:space="preserve">and </w:t>
      </w:r>
      <w:r w:rsidRPr="00A71062">
        <w:rPr>
          <w:rFonts w:asciiTheme="majorBidi" w:hAnsiTheme="majorBidi" w:cstheme="majorBidi"/>
          <w:b/>
          <w:bCs/>
          <w:color w:val="000000" w:themeColor="text1"/>
          <w:sz w:val="24"/>
          <w:szCs w:val="24"/>
        </w:rPr>
        <w:t>coronary artery bypass graft</w:t>
      </w:r>
      <w:r w:rsidRPr="00A71062">
        <w:rPr>
          <w:rFonts w:asciiTheme="majorBidi" w:hAnsiTheme="majorBidi" w:cstheme="majorBidi"/>
          <w:color w:val="000000" w:themeColor="text1"/>
          <w:sz w:val="24"/>
          <w:szCs w:val="24"/>
        </w:rPr>
        <w:t xml:space="preserve"> </w:t>
      </w:r>
      <w:r w:rsidRPr="00A71062">
        <w:rPr>
          <w:rFonts w:asciiTheme="majorBidi" w:hAnsiTheme="majorBidi" w:cstheme="majorBidi"/>
          <w:b/>
          <w:bCs/>
          <w:color w:val="000000" w:themeColor="text1"/>
          <w:sz w:val="24"/>
          <w:szCs w:val="24"/>
        </w:rPr>
        <w:t>(CABG) surgery</w:t>
      </w:r>
      <w:r w:rsidRPr="00A71062">
        <w:rPr>
          <w:rFonts w:asciiTheme="majorBidi" w:hAnsiTheme="majorBidi" w:cstheme="majorBidi"/>
          <w:color w:val="000000" w:themeColor="text1"/>
          <w:sz w:val="24"/>
          <w:szCs w:val="24"/>
        </w:rPr>
        <w:t>.</w:t>
      </w:r>
    </w:p>
    <w:p w:rsidR="008669DB" w:rsidRPr="00A71062" w:rsidRDefault="008669DB" w:rsidP="008669DB">
      <w:pPr>
        <w:pStyle w:val="Default"/>
        <w:tabs>
          <w:tab w:val="left" w:pos="284"/>
        </w:tabs>
        <w:spacing w:after="47" w:line="276" w:lineRule="auto"/>
        <w:jc w:val="both"/>
        <w:rPr>
          <w:rFonts w:asciiTheme="majorBidi" w:hAnsiTheme="majorBidi" w:cstheme="majorBidi"/>
          <w:b/>
          <w:bCs/>
          <w:color w:val="000000" w:themeColor="text1"/>
        </w:rPr>
      </w:pPr>
    </w:p>
    <w:p w:rsidR="008669DB" w:rsidRPr="00A71062" w:rsidRDefault="008669DB" w:rsidP="008669DB">
      <w:pPr>
        <w:pStyle w:val="Default"/>
        <w:tabs>
          <w:tab w:val="left" w:pos="284"/>
        </w:tabs>
        <w:spacing w:after="47" w:line="276" w:lineRule="auto"/>
        <w:rPr>
          <w:rFonts w:asciiTheme="majorBidi" w:hAnsiTheme="majorBidi" w:cstheme="majorBidi"/>
          <w:color w:val="000000" w:themeColor="text1"/>
        </w:rPr>
      </w:pPr>
      <w:r w:rsidRPr="00A71062">
        <w:rPr>
          <w:rFonts w:asciiTheme="majorBidi" w:hAnsiTheme="majorBidi" w:cstheme="majorBidi"/>
          <w:color w:val="000000" w:themeColor="text1"/>
        </w:rPr>
        <w:t xml:space="preserve">Percutaneous Coronary Intervention When drug therapy fails or if extensive coronary atherosclerosis is present, PCI is often performed to restore coronary blood ﬂow, relieve symptoms, and prevent major adverse cardiac events. Patients with one or more critical coronary </w:t>
      </w:r>
      <w:proofErr w:type="spellStart"/>
      <w:r w:rsidRPr="00A71062">
        <w:rPr>
          <w:rFonts w:asciiTheme="majorBidi" w:hAnsiTheme="majorBidi" w:cstheme="majorBidi"/>
          <w:color w:val="000000" w:themeColor="text1"/>
        </w:rPr>
        <w:t>stenoses</w:t>
      </w:r>
      <w:proofErr w:type="spellEnd"/>
      <w:r w:rsidRPr="00A71062">
        <w:rPr>
          <w:rFonts w:asciiTheme="majorBidi" w:hAnsiTheme="majorBidi" w:cstheme="majorBidi"/>
          <w:color w:val="000000" w:themeColor="text1"/>
        </w:rPr>
        <w:t xml:space="preserve"> (i.e., greater than 70% occlusion of the coronary lumen) detected during coronary angiography may be candidates for PCI. Several catheter-based interventions may be used during PCI, including:</w:t>
      </w: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xml:space="preserve">• Percutaneous transluminal coronary angioplasty (PTCA); </w:t>
      </w: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xml:space="preserve">• Intracoronary bare metal stent placement; </w:t>
      </w: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Intracoronary drug-eluting stent placement; and</w:t>
      </w:r>
    </w:p>
    <w:p w:rsidR="008669DB" w:rsidRPr="00A71062" w:rsidRDefault="008669DB" w:rsidP="008669DB">
      <w:pPr>
        <w:pStyle w:val="Default"/>
        <w:tabs>
          <w:tab w:val="left" w:pos="284"/>
        </w:tabs>
        <w:spacing w:after="47" w:line="276" w:lineRule="auto"/>
        <w:jc w:val="both"/>
        <w:rPr>
          <w:rFonts w:asciiTheme="majorBidi" w:hAnsiTheme="majorBidi" w:cstheme="majorBidi"/>
          <w:color w:val="000000" w:themeColor="text1"/>
        </w:rPr>
      </w:pPr>
      <w:r w:rsidRPr="00A71062">
        <w:rPr>
          <w:rFonts w:asciiTheme="majorBidi" w:hAnsiTheme="majorBidi" w:cstheme="majorBidi"/>
          <w:color w:val="000000" w:themeColor="text1"/>
        </w:rPr>
        <w:t xml:space="preserve"> • Rotational </w:t>
      </w:r>
      <w:proofErr w:type="spellStart"/>
      <w:r w:rsidRPr="00A71062">
        <w:rPr>
          <w:rFonts w:asciiTheme="majorBidi" w:hAnsiTheme="majorBidi" w:cstheme="majorBidi"/>
          <w:color w:val="000000" w:themeColor="text1"/>
        </w:rPr>
        <w:t>atherectomy</w:t>
      </w:r>
      <w:proofErr w:type="spellEnd"/>
      <w:r w:rsidRPr="00A71062">
        <w:rPr>
          <w:rFonts w:asciiTheme="majorBidi" w:hAnsiTheme="majorBidi" w:cstheme="majorBidi"/>
          <w:color w:val="000000" w:themeColor="text1"/>
        </w:rPr>
        <w:t>.</w:t>
      </w:r>
    </w:p>
    <w:p w:rsidR="008669DB" w:rsidRPr="00A71062" w:rsidRDefault="008669DB" w:rsidP="00D06FC1">
      <w:pPr>
        <w:pStyle w:val="ListParagraph"/>
        <w:numPr>
          <w:ilvl w:val="0"/>
          <w:numId w:val="27"/>
        </w:numPr>
        <w:autoSpaceDE w:val="0"/>
        <w:autoSpaceDN w:val="0"/>
        <w:adjustRightInd w:val="0"/>
        <w:spacing w:after="47"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In chronic stable angina, percutaneous coronary intervention is reserved for patients who remain symptomatic despite optimal medical therapy, patients unable to tolerate adverse effects of medications, and those with high-risk findings on noninvasive imaging. </w:t>
      </w:r>
    </w:p>
    <w:p w:rsidR="008669DB" w:rsidRPr="00A71062" w:rsidRDefault="008669DB" w:rsidP="00D06FC1">
      <w:pPr>
        <w:pStyle w:val="ListParagraph"/>
        <w:numPr>
          <w:ilvl w:val="0"/>
          <w:numId w:val="27"/>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Patients with stable angina who undergo percutaneous coronary intervention should receive </w:t>
      </w:r>
      <w:proofErr w:type="spellStart"/>
      <w:r w:rsidRPr="00A71062">
        <w:rPr>
          <w:rFonts w:asciiTheme="majorBidi" w:hAnsiTheme="majorBidi" w:cstheme="majorBidi"/>
          <w:color w:val="000000" w:themeColor="text1"/>
          <w:sz w:val="24"/>
          <w:szCs w:val="24"/>
        </w:rPr>
        <w:t>clopidogrel</w:t>
      </w:r>
      <w:proofErr w:type="spellEnd"/>
      <w:r w:rsidRPr="00A71062">
        <w:rPr>
          <w:rFonts w:asciiTheme="majorBidi" w:hAnsiTheme="majorBidi" w:cstheme="majorBidi"/>
          <w:color w:val="000000" w:themeColor="text1"/>
          <w:sz w:val="24"/>
          <w:szCs w:val="24"/>
        </w:rPr>
        <w:t xml:space="preserve"> for 6 </w:t>
      </w:r>
      <w:proofErr w:type="spellStart"/>
      <w:r w:rsidRPr="00A71062">
        <w:rPr>
          <w:rFonts w:asciiTheme="majorBidi" w:hAnsiTheme="majorBidi" w:cstheme="majorBidi"/>
          <w:color w:val="000000" w:themeColor="text1"/>
          <w:sz w:val="24"/>
          <w:szCs w:val="24"/>
        </w:rPr>
        <w:t>monthes</w:t>
      </w:r>
      <w:proofErr w:type="spellEnd"/>
      <w:r w:rsidRPr="00A71062">
        <w:rPr>
          <w:rFonts w:asciiTheme="majorBidi" w:hAnsiTheme="majorBidi" w:cstheme="majorBidi"/>
          <w:color w:val="000000" w:themeColor="text1"/>
          <w:sz w:val="24"/>
          <w:szCs w:val="24"/>
        </w:rPr>
        <w:t xml:space="preserve"> following placement of a drug-eluting stent and for 2 weeks to 1 month following placement of a bare-metal stent; aspirin should be continued indefinitely. </w:t>
      </w:r>
    </w:p>
    <w:p w:rsidR="008669DB" w:rsidRPr="00A71062" w:rsidRDefault="008669DB" w:rsidP="00D06FC1">
      <w:pPr>
        <w:pStyle w:val="ListParagraph"/>
        <w:numPr>
          <w:ilvl w:val="0"/>
          <w:numId w:val="27"/>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lastRenderedPageBreak/>
        <w:t>Coronary Artery Bypass Graft Surgery As an alternative to PCI, CABG surgery, or open-heart surgery, may be performed if the patient is found to have extensive coronary atherosclerosis (generally greater than 70% occlusion of three or more coronary arteries) or is refractory to medical treatment. In the former case, CABG surgery has been shown to reduce mortality from IHD.</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noProof/>
          <w:color w:val="000000" w:themeColor="text1"/>
          <w:sz w:val="24"/>
          <w:szCs w:val="24"/>
        </w:rPr>
        <w:lastRenderedPageBreak/>
        <w:drawing>
          <wp:inline distT="0" distB="0" distL="0" distR="0" wp14:anchorId="077DDDEE" wp14:editId="02B7A358">
            <wp:extent cx="5486400" cy="707168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7071685"/>
                    </a:xfrm>
                    <a:prstGeom prst="rect">
                      <a:avLst/>
                    </a:prstGeom>
                    <a:noFill/>
                    <a:ln w="9525">
                      <a:noFill/>
                      <a:miter lim="800000"/>
                      <a:headEnd/>
                      <a:tailEnd/>
                    </a:ln>
                  </pic:spPr>
                </pic:pic>
              </a:graphicData>
            </a:graphic>
          </wp:inline>
        </w:drawing>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Pr="00A71062" w:rsidRDefault="008669DB" w:rsidP="008669DB">
      <w:pPr>
        <w:autoSpaceDE w:val="0"/>
        <w:autoSpaceDN w:val="0"/>
        <w:adjustRightInd w:val="0"/>
        <w:spacing w:after="0"/>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 xml:space="preserve"> The treatment algorithm for ischemic heart disease</w:t>
      </w:r>
    </w:p>
    <w:p w:rsidR="008669DB" w:rsidRPr="00A71062" w:rsidRDefault="008669DB" w:rsidP="008669DB">
      <w:pPr>
        <w:shd w:val="clear" w:color="auto" w:fill="FFFFFF"/>
        <w:spacing w:after="161"/>
        <w:jc w:val="both"/>
        <w:outlineLvl w:val="0"/>
        <w:rPr>
          <w:rFonts w:asciiTheme="majorBidi" w:hAnsiTheme="majorBidi" w:cstheme="majorBidi"/>
          <w:b/>
          <w:bCs/>
          <w:color w:val="000000" w:themeColor="text1"/>
          <w:sz w:val="24"/>
          <w:szCs w:val="24"/>
        </w:rPr>
      </w:pPr>
    </w:p>
    <w:p w:rsidR="008669DB" w:rsidRPr="00A71062" w:rsidRDefault="008669DB" w:rsidP="008669DB">
      <w:pPr>
        <w:shd w:val="clear" w:color="auto" w:fill="FFFFFF"/>
        <w:spacing w:after="161"/>
        <w:jc w:val="both"/>
        <w:outlineLvl w:val="0"/>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Acute Coronary Syndromes</w:t>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Reperfusion therapy</w:t>
      </w:r>
    </w:p>
    <w:p w:rsidR="008669DB" w:rsidRPr="00A71062" w:rsidRDefault="008669DB" w:rsidP="00D06FC1">
      <w:pPr>
        <w:pStyle w:val="ListParagraph"/>
        <w:numPr>
          <w:ilvl w:val="0"/>
          <w:numId w:val="28"/>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color w:val="000000" w:themeColor="text1"/>
          <w:sz w:val="24"/>
          <w:szCs w:val="24"/>
        </w:rPr>
        <w:lastRenderedPageBreak/>
        <w:t xml:space="preserve">Early reperfusion therapy with either primary percutaneous coronary intervention (PCI) or administration of a </w:t>
      </w:r>
      <w:proofErr w:type="spellStart"/>
      <w:r w:rsidRPr="00A71062">
        <w:rPr>
          <w:rFonts w:asciiTheme="majorBidi" w:hAnsiTheme="majorBidi" w:cstheme="majorBidi"/>
          <w:color w:val="000000" w:themeColor="text1"/>
          <w:sz w:val="24"/>
          <w:szCs w:val="24"/>
        </w:rPr>
        <w:t>fibrinolytic</w:t>
      </w:r>
      <w:proofErr w:type="spellEnd"/>
      <w:r w:rsidRPr="00A71062">
        <w:rPr>
          <w:rFonts w:asciiTheme="majorBidi" w:hAnsiTheme="majorBidi" w:cstheme="majorBidi"/>
          <w:color w:val="000000" w:themeColor="text1"/>
          <w:sz w:val="24"/>
          <w:szCs w:val="24"/>
        </w:rPr>
        <w:t xml:space="preserve"> agent within 3 hours of symptom onset is the recommended therapy for patients presenting with STE ACS.</w:t>
      </w:r>
    </w:p>
    <w:p w:rsidR="008669DB" w:rsidRPr="00A71062" w:rsidRDefault="008669DB" w:rsidP="00D06FC1">
      <w:pPr>
        <w:pStyle w:val="ListParagraph"/>
        <w:numPr>
          <w:ilvl w:val="0"/>
          <w:numId w:val="28"/>
        </w:numPr>
        <w:autoSpaceDE w:val="0"/>
        <w:autoSpaceDN w:val="0"/>
        <w:adjustRightInd w:val="0"/>
        <w:spacing w:after="0" w:line="276" w:lineRule="auto"/>
        <w:jc w:val="both"/>
        <w:rPr>
          <w:rFonts w:asciiTheme="majorBidi" w:hAnsiTheme="majorBidi" w:cstheme="majorBidi"/>
          <w:color w:val="000000" w:themeColor="text1"/>
          <w:sz w:val="24"/>
          <w:szCs w:val="24"/>
        </w:rPr>
      </w:pPr>
      <w:proofErr w:type="spellStart"/>
      <w:r w:rsidRPr="00A71062">
        <w:rPr>
          <w:rFonts w:asciiTheme="majorBidi" w:hAnsiTheme="majorBidi" w:cstheme="majorBidi"/>
          <w:color w:val="000000" w:themeColor="text1"/>
          <w:sz w:val="24"/>
          <w:szCs w:val="24"/>
        </w:rPr>
        <w:t>Fibrinolytic</w:t>
      </w:r>
      <w:proofErr w:type="spellEnd"/>
      <w:r w:rsidRPr="00A71062">
        <w:rPr>
          <w:rFonts w:asciiTheme="majorBidi" w:hAnsiTheme="majorBidi" w:cstheme="majorBidi"/>
          <w:color w:val="000000" w:themeColor="text1"/>
          <w:sz w:val="24"/>
          <w:szCs w:val="24"/>
        </w:rPr>
        <w:t xml:space="preserve"> therapy is preferred over primary PCI in patients presenting within 3 hours of symptom onset where there is a delay in “door-to-primary PCI” less than 90 minutes. </w:t>
      </w:r>
      <w:proofErr w:type="gramStart"/>
      <w:r w:rsidRPr="00A71062">
        <w:rPr>
          <w:rFonts w:asciiTheme="majorBidi" w:hAnsiTheme="majorBidi" w:cstheme="majorBidi"/>
          <w:color w:val="000000" w:themeColor="text1"/>
          <w:sz w:val="24"/>
          <w:szCs w:val="24"/>
        </w:rPr>
        <w:t>either</w:t>
      </w:r>
      <w:proofErr w:type="gramEnd"/>
      <w:r w:rsidRPr="00A71062">
        <w:rPr>
          <w:rFonts w:asciiTheme="majorBidi" w:hAnsiTheme="majorBidi" w:cstheme="majorBidi"/>
          <w:color w:val="000000" w:themeColor="text1"/>
          <w:sz w:val="24"/>
          <w:szCs w:val="24"/>
        </w:rPr>
        <w:t xml:space="preserve"> </w:t>
      </w:r>
      <w:proofErr w:type="spellStart"/>
      <w:r w:rsidRPr="00A71062">
        <w:rPr>
          <w:rFonts w:asciiTheme="majorBidi" w:hAnsiTheme="majorBidi" w:cstheme="majorBidi"/>
          <w:color w:val="000000" w:themeColor="text1"/>
          <w:sz w:val="24"/>
          <w:szCs w:val="24"/>
        </w:rPr>
        <w:t>alteplase</w:t>
      </w:r>
      <w:proofErr w:type="spellEnd"/>
      <w:r w:rsidRPr="00A71062">
        <w:rPr>
          <w:rFonts w:asciiTheme="majorBidi" w:hAnsiTheme="majorBidi" w:cstheme="majorBidi"/>
          <w:color w:val="000000" w:themeColor="text1"/>
          <w:sz w:val="24"/>
          <w:szCs w:val="24"/>
        </w:rPr>
        <w:t xml:space="preserve">, </w:t>
      </w:r>
      <w:proofErr w:type="spellStart"/>
      <w:r w:rsidRPr="00A71062">
        <w:rPr>
          <w:rFonts w:asciiTheme="majorBidi" w:hAnsiTheme="majorBidi" w:cstheme="majorBidi"/>
          <w:color w:val="000000" w:themeColor="text1"/>
          <w:sz w:val="24"/>
          <w:szCs w:val="24"/>
        </w:rPr>
        <w:t>reteplase</w:t>
      </w:r>
      <w:proofErr w:type="spellEnd"/>
      <w:r w:rsidRPr="00A71062">
        <w:rPr>
          <w:rFonts w:asciiTheme="majorBidi" w:hAnsiTheme="majorBidi" w:cstheme="majorBidi"/>
          <w:color w:val="000000" w:themeColor="text1"/>
          <w:sz w:val="24"/>
          <w:szCs w:val="24"/>
        </w:rPr>
        <w:t xml:space="preserve">, or </w:t>
      </w:r>
      <w:proofErr w:type="spellStart"/>
      <w:r w:rsidRPr="00A71062">
        <w:rPr>
          <w:rFonts w:asciiTheme="majorBidi" w:hAnsiTheme="majorBidi" w:cstheme="majorBidi"/>
          <w:color w:val="000000" w:themeColor="text1"/>
          <w:sz w:val="24"/>
          <w:szCs w:val="24"/>
        </w:rPr>
        <w:t>tenecteplase</w:t>
      </w:r>
      <w:proofErr w:type="spellEnd"/>
      <w:r w:rsidRPr="00A71062">
        <w:rPr>
          <w:rFonts w:asciiTheme="majorBidi" w:hAnsiTheme="majorBidi" w:cstheme="majorBidi"/>
          <w:color w:val="000000" w:themeColor="text1"/>
          <w:sz w:val="24"/>
          <w:szCs w:val="24"/>
        </w:rPr>
        <w:t xml:space="preserve"> are acceptable as first-line agents.</w:t>
      </w:r>
    </w:p>
    <w:p w:rsidR="008669DB" w:rsidRPr="00A71062" w:rsidRDefault="008669DB" w:rsidP="00D06FC1">
      <w:pPr>
        <w:pStyle w:val="ListParagraph"/>
        <w:numPr>
          <w:ilvl w:val="0"/>
          <w:numId w:val="28"/>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color w:val="000000" w:themeColor="text1"/>
          <w:sz w:val="24"/>
          <w:szCs w:val="24"/>
        </w:rPr>
        <w:t xml:space="preserve">It is not necessary to obtain the results of biochemical markers before initiating </w:t>
      </w:r>
      <w:proofErr w:type="spellStart"/>
      <w:r w:rsidRPr="00A71062">
        <w:rPr>
          <w:rFonts w:asciiTheme="majorBidi" w:hAnsiTheme="majorBidi" w:cstheme="majorBidi"/>
          <w:color w:val="000000" w:themeColor="text1"/>
          <w:sz w:val="24"/>
          <w:szCs w:val="24"/>
        </w:rPr>
        <w:t>fibrinolytic</w:t>
      </w:r>
      <w:proofErr w:type="spellEnd"/>
      <w:r w:rsidRPr="00A71062">
        <w:rPr>
          <w:rFonts w:asciiTheme="majorBidi" w:hAnsiTheme="majorBidi" w:cstheme="majorBidi"/>
          <w:color w:val="000000" w:themeColor="text1"/>
          <w:sz w:val="24"/>
          <w:szCs w:val="24"/>
        </w:rPr>
        <w:t xml:space="preserve"> therapy</w:t>
      </w:r>
    </w:p>
    <w:p w:rsidR="008669DB" w:rsidRPr="00A71062" w:rsidRDefault="008669DB" w:rsidP="00D06FC1">
      <w:pPr>
        <w:pStyle w:val="ListParagraph"/>
        <w:numPr>
          <w:ilvl w:val="0"/>
          <w:numId w:val="28"/>
        </w:numPr>
        <w:autoSpaceDE w:val="0"/>
        <w:autoSpaceDN w:val="0"/>
        <w:adjustRightInd w:val="0"/>
        <w:spacing w:after="0" w:line="276" w:lineRule="auto"/>
        <w:jc w:val="both"/>
        <w:rPr>
          <w:rFonts w:asciiTheme="majorBidi" w:hAnsiTheme="majorBidi" w:cstheme="majorBidi"/>
          <w:b/>
          <w:bCs/>
          <w:color w:val="000000" w:themeColor="text1"/>
          <w:sz w:val="24"/>
          <w:szCs w:val="24"/>
        </w:rPr>
      </w:pPr>
    </w:p>
    <w:p w:rsidR="008669DB" w:rsidRPr="00A71062" w:rsidRDefault="008669DB" w:rsidP="00D06FC1">
      <w:pPr>
        <w:pStyle w:val="ListParagraph"/>
        <w:numPr>
          <w:ilvl w:val="0"/>
          <w:numId w:val="29"/>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 xml:space="preserve">Early Pharmacologic Therapy for ST-Segment Elevation Acute Coronary Syndromes: </w:t>
      </w:r>
      <w:r w:rsidRPr="00A71062">
        <w:rPr>
          <w:rFonts w:asciiTheme="majorBidi" w:hAnsiTheme="majorBidi" w:cstheme="majorBidi"/>
          <w:color w:val="000000" w:themeColor="text1"/>
          <w:sz w:val="24"/>
          <w:szCs w:val="24"/>
        </w:rPr>
        <w:t xml:space="preserve">in addition to reperfusion </w:t>
      </w:r>
      <w:proofErr w:type="spellStart"/>
      <w:r w:rsidRPr="00A71062">
        <w:rPr>
          <w:rFonts w:asciiTheme="majorBidi" w:hAnsiTheme="majorBidi" w:cstheme="majorBidi"/>
          <w:color w:val="000000" w:themeColor="text1"/>
          <w:sz w:val="24"/>
          <w:szCs w:val="24"/>
        </w:rPr>
        <w:t>therapy,early</w:t>
      </w:r>
      <w:proofErr w:type="spellEnd"/>
      <w:r w:rsidRPr="00A71062">
        <w:rPr>
          <w:rFonts w:asciiTheme="majorBidi" w:hAnsiTheme="majorBidi" w:cstheme="majorBidi"/>
          <w:color w:val="000000" w:themeColor="text1"/>
          <w:sz w:val="24"/>
          <w:szCs w:val="24"/>
        </w:rPr>
        <w:t xml:space="preserve"> pharmacotherapy of STE should include:</w:t>
      </w:r>
    </w:p>
    <w:p w:rsidR="008669DB" w:rsidRPr="00A71062" w:rsidRDefault="008669DB" w:rsidP="00D06FC1">
      <w:pPr>
        <w:pStyle w:val="ListParagraph"/>
        <w:numPr>
          <w:ilvl w:val="0"/>
          <w:numId w:val="30"/>
        </w:numPr>
        <w:autoSpaceDE w:val="0"/>
        <w:autoSpaceDN w:val="0"/>
        <w:adjustRightInd w:val="0"/>
        <w:spacing w:after="0" w:line="276" w:lineRule="auto"/>
        <w:jc w:val="both"/>
        <w:rPr>
          <w:rFonts w:asciiTheme="majorBidi" w:hAnsiTheme="majorBidi" w:cstheme="majorBidi"/>
          <w:color w:val="000000" w:themeColor="text1"/>
          <w:sz w:val="24"/>
          <w:szCs w:val="24"/>
        </w:rPr>
      </w:pPr>
      <w:proofErr w:type="gramStart"/>
      <w:r w:rsidRPr="00A71062">
        <w:rPr>
          <w:rFonts w:asciiTheme="majorBidi" w:hAnsiTheme="majorBidi" w:cstheme="majorBidi"/>
          <w:b/>
          <w:bCs/>
          <w:color w:val="000000" w:themeColor="text1"/>
          <w:sz w:val="24"/>
          <w:szCs w:val="24"/>
        </w:rPr>
        <w:t>intranasal</w:t>
      </w:r>
      <w:proofErr w:type="gramEnd"/>
      <w:r w:rsidRPr="00A71062">
        <w:rPr>
          <w:rFonts w:asciiTheme="majorBidi" w:hAnsiTheme="majorBidi" w:cstheme="majorBidi"/>
          <w:b/>
          <w:bCs/>
          <w:color w:val="000000" w:themeColor="text1"/>
          <w:sz w:val="24"/>
          <w:szCs w:val="24"/>
        </w:rPr>
        <w:t xml:space="preserve"> oxygen</w:t>
      </w:r>
      <w:r w:rsidRPr="00A71062">
        <w:rPr>
          <w:rFonts w:asciiTheme="majorBidi" w:hAnsiTheme="majorBidi" w:cstheme="majorBidi"/>
          <w:color w:val="000000" w:themeColor="text1"/>
          <w:sz w:val="24"/>
          <w:szCs w:val="24"/>
        </w:rPr>
        <w:t xml:space="preserve"> (if oxygen saturation is less than 90%), </w:t>
      </w:r>
    </w:p>
    <w:p w:rsidR="008669DB" w:rsidRPr="00A71062" w:rsidRDefault="008669DB" w:rsidP="008669DB">
      <w:pPr>
        <w:autoSpaceDE w:val="0"/>
        <w:autoSpaceDN w:val="0"/>
        <w:adjustRightInd w:val="0"/>
        <w:spacing w:after="0"/>
        <w:ind w:left="720"/>
        <w:jc w:val="both"/>
        <w:rPr>
          <w:rFonts w:asciiTheme="majorBidi" w:hAnsiTheme="majorBidi" w:cstheme="majorBidi"/>
          <w:color w:val="000000" w:themeColor="text1"/>
          <w:sz w:val="24"/>
          <w:szCs w:val="24"/>
        </w:rPr>
      </w:pPr>
    </w:p>
    <w:p w:rsidR="008669DB" w:rsidRPr="00A71062" w:rsidRDefault="008669DB" w:rsidP="00D06FC1">
      <w:pPr>
        <w:pStyle w:val="ListParagraph"/>
        <w:numPr>
          <w:ilvl w:val="0"/>
          <w:numId w:val="30"/>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 xml:space="preserve">Nitrates: </w:t>
      </w:r>
      <w:r w:rsidRPr="00A71062">
        <w:rPr>
          <w:rFonts w:asciiTheme="majorBidi" w:hAnsiTheme="majorBidi" w:cstheme="majorBidi"/>
          <w:color w:val="000000" w:themeColor="text1"/>
          <w:sz w:val="24"/>
          <w:szCs w:val="24"/>
        </w:rPr>
        <w:t>One sublingual nitroglycerin tablet should be administered every 5 minutes for up to three doses in order to relieve myocardial ischemia.</w:t>
      </w:r>
    </w:p>
    <w:p w:rsidR="008669DB" w:rsidRPr="00A71062" w:rsidRDefault="008669DB" w:rsidP="00D06FC1">
      <w:pPr>
        <w:pStyle w:val="ListParagraph"/>
        <w:numPr>
          <w:ilvl w:val="0"/>
          <w:numId w:val="30"/>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aspirin, initial dose of 160 to 325 mg is required to achieve rapid platelet inhibition, long-term therapy with doses of 75 to 150 mg daily are as effective as higher doses.</w:t>
      </w:r>
    </w:p>
    <w:p w:rsidR="008669DB" w:rsidRPr="00A71062" w:rsidRDefault="008669DB" w:rsidP="00D06FC1">
      <w:pPr>
        <w:pStyle w:val="ListParagraph"/>
        <w:numPr>
          <w:ilvl w:val="0"/>
          <w:numId w:val="30"/>
        </w:numPr>
        <w:autoSpaceDE w:val="0"/>
        <w:autoSpaceDN w:val="0"/>
        <w:adjustRightInd w:val="0"/>
        <w:spacing w:after="0" w:line="276" w:lineRule="auto"/>
        <w:jc w:val="both"/>
        <w:rPr>
          <w:rFonts w:asciiTheme="majorBidi" w:hAnsiTheme="majorBidi" w:cstheme="majorBidi"/>
          <w:b/>
          <w:bCs/>
          <w:color w:val="000000" w:themeColor="text1"/>
          <w:sz w:val="24"/>
          <w:szCs w:val="24"/>
        </w:rPr>
      </w:pPr>
      <w:proofErr w:type="spellStart"/>
      <w:r w:rsidRPr="00A71062">
        <w:rPr>
          <w:rFonts w:asciiTheme="majorBidi" w:hAnsiTheme="majorBidi" w:cstheme="majorBidi"/>
          <w:b/>
          <w:bCs/>
          <w:color w:val="000000" w:themeColor="text1"/>
          <w:sz w:val="24"/>
          <w:szCs w:val="24"/>
        </w:rPr>
        <w:t>Thienopyridines</w:t>
      </w:r>
      <w:proofErr w:type="spellEnd"/>
      <w:r w:rsidRPr="00A71062">
        <w:rPr>
          <w:rFonts w:asciiTheme="majorBidi" w:hAnsiTheme="majorBidi" w:cstheme="majorBidi"/>
          <w:b/>
          <w:bCs/>
          <w:color w:val="000000" w:themeColor="text1"/>
          <w:sz w:val="24"/>
          <w:szCs w:val="24"/>
        </w:rPr>
        <w:t xml:space="preserve"> :</w:t>
      </w:r>
      <w:r w:rsidRPr="00A71062">
        <w:rPr>
          <w:rFonts w:asciiTheme="majorBidi" w:hAnsiTheme="majorBidi" w:cstheme="majorBidi"/>
          <w:color w:val="000000" w:themeColor="text1"/>
          <w:sz w:val="24"/>
          <w:szCs w:val="24"/>
        </w:rPr>
        <w:t xml:space="preserve"> Administration of </w:t>
      </w:r>
      <w:proofErr w:type="spellStart"/>
      <w:r w:rsidRPr="00A71062">
        <w:rPr>
          <w:rFonts w:asciiTheme="majorBidi" w:hAnsiTheme="majorBidi" w:cstheme="majorBidi"/>
          <w:color w:val="000000" w:themeColor="text1"/>
          <w:sz w:val="24"/>
          <w:szCs w:val="24"/>
        </w:rPr>
        <w:t>clopidogrel</w:t>
      </w:r>
      <w:proofErr w:type="spellEnd"/>
      <w:r w:rsidRPr="00A71062">
        <w:rPr>
          <w:rFonts w:asciiTheme="majorBidi" w:hAnsiTheme="majorBidi" w:cstheme="majorBidi"/>
          <w:color w:val="000000" w:themeColor="text1"/>
          <w:sz w:val="24"/>
          <w:szCs w:val="24"/>
        </w:rPr>
        <w:t xml:space="preserve"> is recommended for all patients with STE ACS</w:t>
      </w:r>
    </w:p>
    <w:p w:rsidR="008669DB" w:rsidRPr="00A71062" w:rsidRDefault="008669DB" w:rsidP="00D06FC1">
      <w:pPr>
        <w:pStyle w:val="ListParagraph"/>
        <w:numPr>
          <w:ilvl w:val="0"/>
          <w:numId w:val="30"/>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Anticoagulants</w:t>
      </w:r>
    </w:p>
    <w:p w:rsidR="008669DB" w:rsidRPr="00A71062" w:rsidRDefault="008669DB" w:rsidP="00D06FC1">
      <w:pPr>
        <w:pStyle w:val="ListParagraph"/>
        <w:numPr>
          <w:ilvl w:val="0"/>
          <w:numId w:val="28"/>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Unfractionated heparin, administered as a continuous infusion, is a first-line anticoagulant for treatment of patients with STE ACS, both for medical therapy and for patients undergoing PCI.</w:t>
      </w:r>
    </w:p>
    <w:p w:rsidR="008669DB" w:rsidRPr="00A71062" w:rsidRDefault="008669DB" w:rsidP="00D06FC1">
      <w:pPr>
        <w:pStyle w:val="ListParagraph"/>
        <w:numPr>
          <w:ilvl w:val="0"/>
          <w:numId w:val="28"/>
        </w:numPr>
        <w:autoSpaceDE w:val="0"/>
        <w:autoSpaceDN w:val="0"/>
        <w:adjustRightInd w:val="0"/>
        <w:spacing w:after="0" w:line="276" w:lineRule="auto"/>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Unfractionated heparin should be initiated in the emergency department and continued for 48 hours or longer in patients who will be bridged over to receive chronic warfarin </w:t>
      </w:r>
      <w:r w:rsidRPr="00A71062">
        <w:rPr>
          <w:rFonts w:asciiTheme="majorBidi" w:hAnsiTheme="majorBidi" w:cstheme="majorBidi"/>
          <w:b/>
          <w:bCs/>
          <w:color w:val="000000" w:themeColor="text1"/>
          <w:sz w:val="24"/>
          <w:szCs w:val="24"/>
        </w:rPr>
        <w:t>Morphine</w:t>
      </w:r>
      <w:r w:rsidRPr="00A71062">
        <w:rPr>
          <w:rFonts w:asciiTheme="majorBidi" w:hAnsiTheme="majorBidi" w:cstheme="majorBidi"/>
          <w:color w:val="000000" w:themeColor="text1"/>
          <w:sz w:val="24"/>
          <w:szCs w:val="24"/>
        </w:rPr>
        <w:t xml:space="preserve"> is administered as an analgesic and a </w:t>
      </w:r>
      <w:proofErr w:type="spellStart"/>
      <w:r w:rsidRPr="00A71062">
        <w:rPr>
          <w:rFonts w:asciiTheme="majorBidi" w:hAnsiTheme="majorBidi" w:cstheme="majorBidi"/>
          <w:color w:val="000000" w:themeColor="text1"/>
          <w:sz w:val="24"/>
          <w:szCs w:val="24"/>
        </w:rPr>
        <w:t>venodilator</w:t>
      </w:r>
      <w:proofErr w:type="spellEnd"/>
      <w:r w:rsidRPr="00A71062">
        <w:rPr>
          <w:rFonts w:asciiTheme="majorBidi" w:hAnsiTheme="majorBidi" w:cstheme="majorBidi"/>
          <w:color w:val="000000" w:themeColor="text1"/>
          <w:sz w:val="24"/>
          <w:szCs w:val="24"/>
        </w:rPr>
        <w:t xml:space="preserve"> that lowers preload. </w:t>
      </w:r>
      <w:r w:rsidRPr="00A71062">
        <w:rPr>
          <w:rFonts w:asciiTheme="majorBidi" w:eastAsia="ZapfDingbats" w:hAnsiTheme="majorBidi" w:cstheme="majorBidi"/>
          <w:color w:val="000000" w:themeColor="text1"/>
          <w:sz w:val="24"/>
          <w:szCs w:val="24"/>
        </w:rPr>
        <w:t>This agent should be administered early, while the patient is still in the emergency department.</w:t>
      </w:r>
    </w:p>
    <w:p w:rsidR="008669DB" w:rsidRPr="00A71062" w:rsidRDefault="008669DB" w:rsidP="00D06FC1">
      <w:pPr>
        <w:pStyle w:val="ListParagraph"/>
        <w:numPr>
          <w:ilvl w:val="0"/>
          <w:numId w:val="30"/>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Beta-Blockers</w:t>
      </w:r>
    </w:p>
    <w:p w:rsidR="008669DB" w:rsidRPr="00A71062" w:rsidRDefault="008669DB" w:rsidP="008669DB">
      <w:pPr>
        <w:autoSpaceDE w:val="0"/>
        <w:autoSpaceDN w:val="0"/>
        <w:adjustRightInd w:val="0"/>
        <w:spacing w:after="0"/>
        <w:ind w:left="72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Intravenous or oral doses of a </w:t>
      </w:r>
      <w:r w:rsidRPr="00A71062">
        <w:rPr>
          <w:rFonts w:asciiTheme="majorBidi" w:hAnsiTheme="majorBidi" w:cstheme="majorBidi"/>
          <w:color w:val="000000" w:themeColor="text1"/>
          <w:sz w:val="24"/>
          <w:szCs w:val="24"/>
        </w:rPr>
        <w:t xml:space="preserve">-blocker should be administered early in the care of a patient with STE ACS, and then oral agents should be continued indefinitely. </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ind w:left="72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8- </w:t>
      </w:r>
      <w:r w:rsidRPr="00A71062">
        <w:rPr>
          <w:rFonts w:asciiTheme="majorBidi" w:hAnsiTheme="majorBidi" w:cstheme="majorBidi"/>
          <w:b/>
          <w:bCs/>
          <w:color w:val="000000" w:themeColor="text1"/>
          <w:sz w:val="24"/>
          <w:szCs w:val="24"/>
        </w:rPr>
        <w:t xml:space="preserve">Glycoprotein </w:t>
      </w:r>
      <w:proofErr w:type="spellStart"/>
      <w:r w:rsidRPr="00A71062">
        <w:rPr>
          <w:rFonts w:asciiTheme="majorBidi" w:hAnsiTheme="majorBidi" w:cstheme="majorBidi"/>
          <w:b/>
          <w:bCs/>
          <w:color w:val="000000" w:themeColor="text1"/>
          <w:sz w:val="24"/>
          <w:szCs w:val="24"/>
        </w:rPr>
        <w:t>IIb</w:t>
      </w:r>
      <w:proofErr w:type="spellEnd"/>
      <w:r w:rsidRPr="00A71062">
        <w:rPr>
          <w:rFonts w:asciiTheme="majorBidi" w:hAnsiTheme="majorBidi" w:cstheme="majorBidi"/>
          <w:b/>
          <w:bCs/>
          <w:color w:val="000000" w:themeColor="text1"/>
          <w:sz w:val="24"/>
          <w:szCs w:val="24"/>
        </w:rPr>
        <w:t>/</w:t>
      </w:r>
      <w:proofErr w:type="spellStart"/>
      <w:r w:rsidRPr="00A71062">
        <w:rPr>
          <w:rFonts w:asciiTheme="majorBidi" w:hAnsiTheme="majorBidi" w:cstheme="majorBidi"/>
          <w:b/>
          <w:bCs/>
          <w:color w:val="000000" w:themeColor="text1"/>
          <w:sz w:val="24"/>
          <w:szCs w:val="24"/>
        </w:rPr>
        <w:t>IIIa</w:t>
      </w:r>
      <w:proofErr w:type="spellEnd"/>
      <w:r w:rsidRPr="00A71062">
        <w:rPr>
          <w:rFonts w:asciiTheme="majorBidi" w:hAnsiTheme="majorBidi" w:cstheme="majorBidi"/>
          <w:b/>
          <w:bCs/>
          <w:color w:val="000000" w:themeColor="text1"/>
          <w:sz w:val="24"/>
          <w:szCs w:val="24"/>
        </w:rPr>
        <w:t xml:space="preserve"> Receptor Inhibitors</w:t>
      </w:r>
    </w:p>
    <w:p w:rsidR="008669DB" w:rsidRPr="00A71062" w:rsidRDefault="008669DB" w:rsidP="008669DB">
      <w:pPr>
        <w:pStyle w:val="ListParagraph"/>
        <w:autoSpaceDE w:val="0"/>
        <w:autoSpaceDN w:val="0"/>
        <w:adjustRightInd w:val="0"/>
        <w:spacing w:after="0"/>
        <w:ind w:left="1080"/>
        <w:jc w:val="both"/>
        <w:rPr>
          <w:rFonts w:asciiTheme="majorBidi" w:hAnsiTheme="majorBidi" w:cstheme="majorBidi"/>
          <w:color w:val="000000" w:themeColor="text1"/>
          <w:sz w:val="24"/>
          <w:szCs w:val="24"/>
        </w:rPr>
      </w:pPr>
      <w:proofErr w:type="spellStart"/>
      <w:r w:rsidRPr="00A71062">
        <w:rPr>
          <w:rFonts w:asciiTheme="majorBidi" w:hAnsiTheme="majorBidi" w:cstheme="majorBidi"/>
          <w:color w:val="000000" w:themeColor="text1"/>
          <w:sz w:val="24"/>
          <w:szCs w:val="24"/>
        </w:rPr>
        <w:t>Abciximab</w:t>
      </w:r>
      <w:proofErr w:type="spellEnd"/>
      <w:r w:rsidRPr="00A71062">
        <w:rPr>
          <w:rFonts w:asciiTheme="majorBidi" w:hAnsiTheme="majorBidi" w:cstheme="majorBidi"/>
          <w:color w:val="000000" w:themeColor="text1"/>
          <w:sz w:val="24"/>
          <w:szCs w:val="24"/>
        </w:rPr>
        <w:t xml:space="preserve"> is a first-line glycoprotein </w:t>
      </w:r>
      <w:proofErr w:type="spellStart"/>
      <w:r w:rsidRPr="00A71062">
        <w:rPr>
          <w:rFonts w:asciiTheme="majorBidi" w:hAnsiTheme="majorBidi" w:cstheme="majorBidi"/>
          <w:color w:val="000000" w:themeColor="text1"/>
          <w:sz w:val="24"/>
          <w:szCs w:val="24"/>
        </w:rPr>
        <w:t>IIb</w:t>
      </w:r>
      <w:proofErr w:type="spellEnd"/>
      <w:r w:rsidRPr="00A71062">
        <w:rPr>
          <w:rFonts w:asciiTheme="majorBidi" w:hAnsiTheme="majorBidi" w:cstheme="majorBidi"/>
          <w:color w:val="000000" w:themeColor="text1"/>
          <w:sz w:val="24"/>
          <w:szCs w:val="24"/>
        </w:rPr>
        <w:t>/</w:t>
      </w:r>
      <w:proofErr w:type="spellStart"/>
      <w:r w:rsidRPr="00A71062">
        <w:rPr>
          <w:rFonts w:asciiTheme="majorBidi" w:hAnsiTheme="majorBidi" w:cstheme="majorBidi"/>
          <w:color w:val="000000" w:themeColor="text1"/>
          <w:sz w:val="24"/>
          <w:szCs w:val="24"/>
        </w:rPr>
        <w:t>IIIa</w:t>
      </w:r>
      <w:proofErr w:type="spellEnd"/>
      <w:r w:rsidRPr="00A71062">
        <w:rPr>
          <w:rFonts w:asciiTheme="majorBidi" w:hAnsiTheme="majorBidi" w:cstheme="majorBidi"/>
          <w:color w:val="000000" w:themeColor="text1"/>
          <w:sz w:val="24"/>
          <w:szCs w:val="24"/>
        </w:rPr>
        <w:t xml:space="preserve"> receptor inhibitor for patients undergoing primary PCI who have not received </w:t>
      </w:r>
      <w:proofErr w:type="spellStart"/>
      <w:r w:rsidRPr="00A71062">
        <w:rPr>
          <w:rFonts w:asciiTheme="majorBidi" w:hAnsiTheme="majorBidi" w:cstheme="majorBidi"/>
          <w:color w:val="000000" w:themeColor="text1"/>
          <w:sz w:val="24"/>
          <w:szCs w:val="24"/>
        </w:rPr>
        <w:t>fibrinolytics</w:t>
      </w:r>
      <w:proofErr w:type="spellEnd"/>
      <w:r w:rsidRPr="00A71062">
        <w:rPr>
          <w:rFonts w:asciiTheme="majorBidi" w:hAnsiTheme="majorBidi" w:cstheme="majorBidi"/>
          <w:color w:val="000000" w:themeColor="text1"/>
          <w:sz w:val="24"/>
          <w:szCs w:val="24"/>
        </w:rPr>
        <w:t>. It should not be administered for medical management of the STE ACS patient who will not be undergoing PCI</w:t>
      </w:r>
    </w:p>
    <w:p w:rsidR="008669DB" w:rsidRPr="00A71062" w:rsidRDefault="008669DB" w:rsidP="008669DB">
      <w:pPr>
        <w:autoSpaceDE w:val="0"/>
        <w:autoSpaceDN w:val="0"/>
        <w:adjustRightInd w:val="0"/>
        <w:spacing w:after="0"/>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Early Pharmacotherapy for Non–ST-Segment Elevation Acute Coronary Syndromes</w:t>
      </w:r>
    </w:p>
    <w:p w:rsidR="008669DB" w:rsidRPr="00A71062" w:rsidRDefault="008669DB" w:rsidP="008669DB">
      <w:pPr>
        <w:autoSpaceDE w:val="0"/>
        <w:autoSpaceDN w:val="0"/>
        <w:adjustRightInd w:val="0"/>
        <w:spacing w:after="0"/>
        <w:rPr>
          <w:rFonts w:asciiTheme="majorBidi" w:hAnsiTheme="majorBidi" w:cstheme="majorBidi"/>
          <w:b/>
          <w:bCs/>
          <w:color w:val="000000" w:themeColor="text1"/>
          <w:sz w:val="24"/>
          <w:szCs w:val="24"/>
        </w:rPr>
      </w:pPr>
    </w:p>
    <w:p w:rsidR="008669DB" w:rsidRPr="00A71062" w:rsidRDefault="008669DB" w:rsidP="008669DB">
      <w:pPr>
        <w:autoSpaceDE w:val="0"/>
        <w:autoSpaceDN w:val="0"/>
        <w:adjustRightInd w:val="0"/>
        <w:spacing w:after="0"/>
        <w:jc w:val="both"/>
        <w:rPr>
          <w:rFonts w:asciiTheme="majorBidi" w:eastAsia="ZapfDingbats" w:hAnsiTheme="majorBidi" w:cstheme="majorBidi"/>
          <w:color w:val="000000" w:themeColor="text1"/>
          <w:sz w:val="24"/>
          <w:szCs w:val="24"/>
        </w:rPr>
      </w:pPr>
      <w:r w:rsidRPr="00A71062">
        <w:rPr>
          <w:rFonts w:asciiTheme="majorBidi" w:eastAsia="ZapfDingbats" w:hAnsiTheme="majorBidi" w:cstheme="majorBidi"/>
          <w:color w:val="000000" w:themeColor="text1"/>
          <w:sz w:val="24"/>
          <w:szCs w:val="24"/>
        </w:rPr>
        <w:lastRenderedPageBreak/>
        <w:t>According to the ACC/AHA non–ST-segment elevation ACS practice guidelines, in the absence of contraindications, early pharmacotherapy of NSTE ACS should include</w:t>
      </w: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eastAsia="ZapfDingbats" w:hAnsiTheme="majorBidi" w:cstheme="majorBidi"/>
          <w:color w:val="000000" w:themeColor="text1"/>
          <w:sz w:val="24"/>
          <w:szCs w:val="24"/>
        </w:rPr>
      </w:pPr>
      <w:r w:rsidRPr="00A71062">
        <w:rPr>
          <w:rFonts w:asciiTheme="majorBidi" w:eastAsia="ZapfDingbats" w:hAnsiTheme="majorBidi" w:cstheme="majorBidi"/>
          <w:color w:val="000000" w:themeColor="text1"/>
          <w:sz w:val="24"/>
          <w:szCs w:val="24"/>
        </w:rPr>
        <w:t>intranasal oxygen (if oxygen saturation is low),</w:t>
      </w: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eastAsia="ZapfDingbats" w:hAnsiTheme="majorBidi" w:cstheme="majorBidi"/>
          <w:color w:val="000000" w:themeColor="text1"/>
          <w:sz w:val="24"/>
          <w:szCs w:val="24"/>
        </w:rPr>
        <w:t xml:space="preserve"> </w:t>
      </w:r>
      <w:r w:rsidRPr="00A71062">
        <w:rPr>
          <w:rFonts w:asciiTheme="majorBidi" w:hAnsiTheme="majorBidi" w:cstheme="majorBidi"/>
          <w:b/>
          <w:bCs/>
          <w:color w:val="000000" w:themeColor="text1"/>
          <w:sz w:val="24"/>
          <w:szCs w:val="24"/>
        </w:rPr>
        <w:t xml:space="preserve">Nitrates </w:t>
      </w:r>
      <w:r w:rsidRPr="00A71062">
        <w:rPr>
          <w:rFonts w:asciiTheme="majorBidi" w:hAnsiTheme="majorBidi" w:cstheme="majorBidi"/>
          <w:color w:val="000000" w:themeColor="text1"/>
          <w:sz w:val="24"/>
          <w:szCs w:val="24"/>
        </w:rPr>
        <w:t>Sublingual NTG followed by intravenous NTG should be administered to patients with NSTE ACS and ongoing ischemia</w:t>
      </w:r>
    </w:p>
    <w:p w:rsidR="008669DB" w:rsidRPr="00A71062" w:rsidRDefault="008669DB" w:rsidP="008669DB">
      <w:pPr>
        <w:pStyle w:val="ListParagraph"/>
        <w:autoSpaceDE w:val="0"/>
        <w:autoSpaceDN w:val="0"/>
        <w:adjustRightInd w:val="0"/>
        <w:spacing w:after="0"/>
        <w:jc w:val="both"/>
        <w:rPr>
          <w:rFonts w:asciiTheme="majorBidi" w:eastAsia="ZapfDingbats" w:hAnsiTheme="majorBidi" w:cstheme="majorBidi"/>
          <w:color w:val="000000" w:themeColor="text1"/>
          <w:sz w:val="24"/>
          <w:szCs w:val="24"/>
        </w:rPr>
      </w:pP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eastAsia="ZapfDingbats" w:hAnsiTheme="majorBidi" w:cstheme="majorBidi"/>
          <w:color w:val="000000" w:themeColor="text1"/>
          <w:sz w:val="24"/>
          <w:szCs w:val="24"/>
        </w:rPr>
      </w:pPr>
      <w:r w:rsidRPr="00A71062">
        <w:rPr>
          <w:rFonts w:asciiTheme="majorBidi" w:eastAsia="ZapfDingbats" w:hAnsiTheme="majorBidi" w:cstheme="majorBidi"/>
          <w:color w:val="000000" w:themeColor="text1"/>
          <w:sz w:val="24"/>
          <w:szCs w:val="24"/>
        </w:rPr>
        <w:t xml:space="preserve"> </w:t>
      </w:r>
      <w:r w:rsidRPr="00A71062">
        <w:rPr>
          <w:rFonts w:asciiTheme="majorBidi" w:hAnsiTheme="majorBidi" w:cstheme="majorBidi"/>
          <w:b/>
          <w:bCs/>
          <w:color w:val="000000" w:themeColor="text1"/>
          <w:sz w:val="24"/>
          <w:szCs w:val="24"/>
        </w:rPr>
        <w:t xml:space="preserve">Aspirin. </w:t>
      </w:r>
      <w:proofErr w:type="gramStart"/>
      <w:r w:rsidRPr="00A71062">
        <w:rPr>
          <w:rFonts w:asciiTheme="majorBidi" w:hAnsiTheme="majorBidi" w:cstheme="majorBidi"/>
          <w:color w:val="000000" w:themeColor="text1"/>
          <w:sz w:val="24"/>
          <w:szCs w:val="24"/>
        </w:rPr>
        <w:t>aspirin</w:t>
      </w:r>
      <w:proofErr w:type="gramEnd"/>
      <w:r w:rsidRPr="00A71062">
        <w:rPr>
          <w:rFonts w:asciiTheme="majorBidi" w:hAnsiTheme="majorBidi" w:cstheme="majorBidi"/>
          <w:color w:val="000000" w:themeColor="text1"/>
          <w:sz w:val="24"/>
          <w:szCs w:val="24"/>
        </w:rPr>
        <w:t xml:space="preserve"> reduces the risk of death or developing MI by about 50% (compared to no antiplatelet therapy) in patients with NSTE ACS. Therefore, aspirin remains the cornerstone of early treatment for all ACS. Dosing of aspirin for NSTE ACS is the same as that for STE </w:t>
      </w:r>
      <w:proofErr w:type="gramStart"/>
      <w:r w:rsidRPr="00A71062">
        <w:rPr>
          <w:rFonts w:asciiTheme="majorBidi" w:hAnsiTheme="majorBidi" w:cstheme="majorBidi"/>
          <w:color w:val="000000" w:themeColor="text1"/>
          <w:sz w:val="24"/>
          <w:szCs w:val="24"/>
        </w:rPr>
        <w:t>ACS .</w:t>
      </w:r>
      <w:proofErr w:type="gramEnd"/>
      <w:r w:rsidRPr="00A71062">
        <w:rPr>
          <w:rFonts w:asciiTheme="majorBidi" w:hAnsiTheme="majorBidi" w:cstheme="majorBidi"/>
          <w:color w:val="000000" w:themeColor="text1"/>
          <w:sz w:val="24"/>
          <w:szCs w:val="24"/>
        </w:rPr>
        <w:t xml:space="preserve"> Aspirin is continued indefinitely.</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color w:val="000000" w:themeColor="text1"/>
          <w:sz w:val="24"/>
          <w:szCs w:val="24"/>
        </w:rPr>
      </w:pPr>
      <w:proofErr w:type="spellStart"/>
      <w:r w:rsidRPr="00A71062">
        <w:rPr>
          <w:rFonts w:asciiTheme="majorBidi" w:hAnsiTheme="majorBidi" w:cstheme="majorBidi"/>
          <w:b/>
          <w:bCs/>
          <w:color w:val="000000" w:themeColor="text1"/>
          <w:sz w:val="24"/>
          <w:szCs w:val="24"/>
        </w:rPr>
        <w:t>Thienopyridines</w:t>
      </w:r>
      <w:proofErr w:type="spellEnd"/>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For patients with NSTE ACS, </w:t>
      </w:r>
      <w:proofErr w:type="spellStart"/>
      <w:r w:rsidRPr="00A71062">
        <w:rPr>
          <w:rFonts w:asciiTheme="majorBidi" w:hAnsiTheme="majorBidi" w:cstheme="majorBidi"/>
          <w:color w:val="000000" w:themeColor="text1"/>
          <w:sz w:val="24"/>
          <w:szCs w:val="24"/>
        </w:rPr>
        <w:t>clopidogrel</w:t>
      </w:r>
      <w:proofErr w:type="spellEnd"/>
      <w:r w:rsidRPr="00A71062">
        <w:rPr>
          <w:rFonts w:asciiTheme="majorBidi" w:hAnsiTheme="majorBidi" w:cstheme="majorBidi"/>
          <w:color w:val="000000" w:themeColor="text1"/>
          <w:sz w:val="24"/>
          <w:szCs w:val="24"/>
        </w:rPr>
        <w:t xml:space="preserve"> started on the first day of hospitalization as a 300 to 600 mg loading dose and followed the next day by 75 mg orally per day for 9 to 12 months.</w:t>
      </w:r>
    </w:p>
    <w:p w:rsidR="008669DB" w:rsidRPr="00A71062" w:rsidRDefault="008669DB" w:rsidP="008669DB">
      <w:pPr>
        <w:autoSpaceDE w:val="0"/>
        <w:autoSpaceDN w:val="0"/>
        <w:adjustRightInd w:val="0"/>
        <w:spacing w:after="0"/>
        <w:jc w:val="both"/>
        <w:rPr>
          <w:rFonts w:asciiTheme="majorBidi" w:eastAsia="ZapfDingbats" w:hAnsiTheme="majorBidi" w:cstheme="majorBidi"/>
          <w:color w:val="000000" w:themeColor="text1"/>
          <w:sz w:val="24"/>
          <w:szCs w:val="24"/>
        </w:rPr>
      </w:pP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Beta-Blockers</w:t>
      </w:r>
    </w:p>
    <w:p w:rsidR="008669DB" w:rsidRPr="00A71062" w:rsidRDefault="008669DB" w:rsidP="008669DB">
      <w:pPr>
        <w:autoSpaceDE w:val="0"/>
        <w:autoSpaceDN w:val="0"/>
        <w:adjustRightInd w:val="0"/>
        <w:spacing w:after="0"/>
        <w:ind w:left="36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Intravenous </w:t>
      </w:r>
      <w:r w:rsidRPr="00A71062">
        <w:rPr>
          <w:rFonts w:asciiTheme="majorBidi" w:hAnsiTheme="majorBidi" w:cstheme="majorBidi"/>
          <w:color w:val="000000" w:themeColor="text1"/>
          <w:sz w:val="24"/>
          <w:szCs w:val="24"/>
        </w:rPr>
        <w:t xml:space="preserve">-blockers followed by oral </w:t>
      </w:r>
      <w:r w:rsidRPr="00A71062">
        <w:rPr>
          <w:rFonts w:asciiTheme="majorBidi" w:hAnsiTheme="majorBidi" w:cstheme="majorBidi"/>
          <w:color w:val="000000" w:themeColor="text1"/>
          <w:sz w:val="24"/>
          <w:szCs w:val="24"/>
        </w:rPr>
        <w:t>-blockers should be administered to all patients with NSTE ACS in the absence of contraindications.</w:t>
      </w: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Anticoagulants</w:t>
      </w:r>
    </w:p>
    <w:p w:rsidR="008669DB" w:rsidRPr="00A71062" w:rsidRDefault="008669DB" w:rsidP="008669DB">
      <w:pPr>
        <w:autoSpaceDE w:val="0"/>
        <w:autoSpaceDN w:val="0"/>
        <w:adjustRightInd w:val="0"/>
        <w:spacing w:after="0"/>
        <w:ind w:left="36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Either UFH or LMWH should be administered to patients with NSTE ACS. Therapy should be continued for up to 48 hours or until the end of the angiography or PCI procedure.</w:t>
      </w: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eastAsia="ZapfDingbats" w:hAnsiTheme="majorBidi" w:cstheme="majorBidi"/>
          <w:color w:val="000000" w:themeColor="text1"/>
          <w:sz w:val="24"/>
          <w:szCs w:val="24"/>
        </w:rPr>
        <w:t xml:space="preserve">Morphine is also administered to patients as described previously. </w:t>
      </w: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b/>
          <w:bCs/>
          <w:color w:val="000000" w:themeColor="text1"/>
          <w:sz w:val="24"/>
          <w:szCs w:val="24"/>
        </w:rPr>
      </w:pPr>
      <w:proofErr w:type="spellStart"/>
      <w:r w:rsidRPr="00A71062">
        <w:rPr>
          <w:rFonts w:asciiTheme="majorBidi" w:hAnsiTheme="majorBidi" w:cstheme="majorBidi"/>
          <w:b/>
          <w:bCs/>
          <w:color w:val="000000" w:themeColor="text1"/>
          <w:sz w:val="24"/>
          <w:szCs w:val="24"/>
        </w:rPr>
        <w:t>Fibrinolytic</w:t>
      </w:r>
      <w:proofErr w:type="spellEnd"/>
      <w:r w:rsidRPr="00A71062">
        <w:rPr>
          <w:rFonts w:asciiTheme="majorBidi" w:hAnsiTheme="majorBidi" w:cstheme="majorBidi"/>
          <w:b/>
          <w:bCs/>
          <w:color w:val="000000" w:themeColor="text1"/>
          <w:sz w:val="24"/>
          <w:szCs w:val="24"/>
        </w:rPr>
        <w:t xml:space="preserve"> Therapy:  </w:t>
      </w:r>
      <w:proofErr w:type="spellStart"/>
      <w:r w:rsidRPr="00A71062">
        <w:rPr>
          <w:rFonts w:asciiTheme="majorBidi" w:hAnsiTheme="majorBidi" w:cstheme="majorBidi"/>
          <w:color w:val="000000" w:themeColor="text1"/>
          <w:sz w:val="24"/>
          <w:szCs w:val="24"/>
        </w:rPr>
        <w:t>Fibrinolytic</w:t>
      </w:r>
      <w:proofErr w:type="spellEnd"/>
      <w:r w:rsidRPr="00A71062">
        <w:rPr>
          <w:rFonts w:asciiTheme="majorBidi" w:hAnsiTheme="majorBidi" w:cstheme="majorBidi"/>
          <w:color w:val="000000" w:themeColor="text1"/>
          <w:sz w:val="24"/>
          <w:szCs w:val="24"/>
        </w:rPr>
        <w:t xml:space="preserve"> therapy is not indicated in any patient with NSTE</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ACS, as increased mortality has been reported with </w:t>
      </w:r>
      <w:proofErr w:type="spellStart"/>
      <w:r w:rsidRPr="00A71062">
        <w:rPr>
          <w:rFonts w:asciiTheme="majorBidi" w:hAnsiTheme="majorBidi" w:cstheme="majorBidi"/>
          <w:color w:val="000000" w:themeColor="text1"/>
          <w:sz w:val="24"/>
          <w:szCs w:val="24"/>
        </w:rPr>
        <w:t>fibrinolytics</w:t>
      </w:r>
      <w:proofErr w:type="spellEnd"/>
      <w:r w:rsidRPr="00A71062">
        <w:rPr>
          <w:rFonts w:asciiTheme="majorBidi" w:hAnsiTheme="majorBidi" w:cstheme="majorBidi"/>
          <w:color w:val="000000" w:themeColor="text1"/>
          <w:sz w:val="24"/>
          <w:szCs w:val="24"/>
        </w:rPr>
        <w:t xml:space="preserve"> compared to controls in clinical trials in which </w:t>
      </w:r>
      <w:proofErr w:type="spellStart"/>
      <w:r w:rsidRPr="00A71062">
        <w:rPr>
          <w:rFonts w:asciiTheme="majorBidi" w:hAnsiTheme="majorBidi" w:cstheme="majorBidi"/>
          <w:color w:val="000000" w:themeColor="text1"/>
          <w:sz w:val="24"/>
          <w:szCs w:val="24"/>
        </w:rPr>
        <w:t>fibrinolytics</w:t>
      </w:r>
      <w:proofErr w:type="spellEnd"/>
      <w:r w:rsidRPr="00A71062">
        <w:rPr>
          <w:rFonts w:asciiTheme="majorBidi" w:hAnsiTheme="majorBidi" w:cstheme="majorBidi"/>
          <w:color w:val="000000" w:themeColor="text1"/>
          <w:sz w:val="24"/>
          <w:szCs w:val="24"/>
        </w:rPr>
        <w:t xml:space="preserve"> have been administered to patients with NSTE ACS (patients with</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roofErr w:type="gramStart"/>
      <w:r w:rsidRPr="00A71062">
        <w:rPr>
          <w:rFonts w:asciiTheme="majorBidi" w:hAnsiTheme="majorBidi" w:cstheme="majorBidi"/>
          <w:color w:val="000000" w:themeColor="text1"/>
          <w:sz w:val="24"/>
          <w:szCs w:val="24"/>
        </w:rPr>
        <w:t>normal</w:t>
      </w:r>
      <w:proofErr w:type="gramEnd"/>
      <w:r w:rsidRPr="00A71062">
        <w:rPr>
          <w:rFonts w:asciiTheme="majorBidi" w:hAnsiTheme="majorBidi" w:cstheme="majorBidi"/>
          <w:color w:val="000000" w:themeColor="text1"/>
          <w:sz w:val="24"/>
          <w:szCs w:val="24"/>
        </w:rPr>
        <w:t xml:space="preserve"> or ST-segment depression ECGs).</w:t>
      </w:r>
    </w:p>
    <w:p w:rsidR="008669DB" w:rsidRPr="00A71062" w:rsidRDefault="008669DB" w:rsidP="00D06FC1">
      <w:pPr>
        <w:pStyle w:val="ListParagraph"/>
        <w:numPr>
          <w:ilvl w:val="0"/>
          <w:numId w:val="31"/>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 xml:space="preserve">Glycoprotein </w:t>
      </w:r>
      <w:proofErr w:type="spellStart"/>
      <w:r w:rsidRPr="00A71062">
        <w:rPr>
          <w:rFonts w:asciiTheme="majorBidi" w:hAnsiTheme="majorBidi" w:cstheme="majorBidi"/>
          <w:b/>
          <w:bCs/>
          <w:color w:val="000000" w:themeColor="text1"/>
          <w:sz w:val="24"/>
          <w:szCs w:val="24"/>
        </w:rPr>
        <w:t>IIb</w:t>
      </w:r>
      <w:proofErr w:type="spellEnd"/>
      <w:r w:rsidRPr="00A71062">
        <w:rPr>
          <w:rFonts w:asciiTheme="majorBidi" w:hAnsiTheme="majorBidi" w:cstheme="majorBidi"/>
          <w:b/>
          <w:bCs/>
          <w:color w:val="000000" w:themeColor="text1"/>
          <w:sz w:val="24"/>
          <w:szCs w:val="24"/>
        </w:rPr>
        <w:t>/</w:t>
      </w:r>
      <w:proofErr w:type="spellStart"/>
      <w:r w:rsidRPr="00A71062">
        <w:rPr>
          <w:rFonts w:asciiTheme="majorBidi" w:hAnsiTheme="majorBidi" w:cstheme="majorBidi"/>
          <w:b/>
          <w:bCs/>
          <w:color w:val="000000" w:themeColor="text1"/>
          <w:sz w:val="24"/>
          <w:szCs w:val="24"/>
        </w:rPr>
        <w:t>IIIa</w:t>
      </w:r>
      <w:proofErr w:type="spellEnd"/>
      <w:r w:rsidRPr="00A71062">
        <w:rPr>
          <w:rFonts w:asciiTheme="majorBidi" w:hAnsiTheme="majorBidi" w:cstheme="majorBidi"/>
          <w:b/>
          <w:bCs/>
          <w:color w:val="000000" w:themeColor="text1"/>
          <w:sz w:val="24"/>
          <w:szCs w:val="24"/>
        </w:rPr>
        <w:t xml:space="preserve"> Receptor Inhibitors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Administration of </w:t>
      </w:r>
      <w:proofErr w:type="spellStart"/>
      <w:r w:rsidRPr="00A71062">
        <w:rPr>
          <w:rFonts w:asciiTheme="majorBidi" w:hAnsiTheme="majorBidi" w:cstheme="majorBidi"/>
          <w:color w:val="000000" w:themeColor="text1"/>
          <w:sz w:val="24"/>
          <w:szCs w:val="24"/>
        </w:rPr>
        <w:t>tirofiban</w:t>
      </w:r>
      <w:proofErr w:type="spellEnd"/>
      <w:r w:rsidRPr="00A71062">
        <w:rPr>
          <w:rFonts w:asciiTheme="majorBidi" w:hAnsiTheme="majorBidi" w:cstheme="majorBidi"/>
          <w:color w:val="000000" w:themeColor="text1"/>
          <w:sz w:val="24"/>
          <w:szCs w:val="24"/>
        </w:rPr>
        <w:t xml:space="preserve"> or </w:t>
      </w:r>
      <w:proofErr w:type="spellStart"/>
      <w:r w:rsidRPr="00A71062">
        <w:rPr>
          <w:rFonts w:asciiTheme="majorBidi" w:hAnsiTheme="majorBidi" w:cstheme="majorBidi"/>
          <w:color w:val="000000" w:themeColor="text1"/>
          <w:sz w:val="24"/>
          <w:szCs w:val="24"/>
        </w:rPr>
        <w:t>eptifibatide</w:t>
      </w:r>
      <w:proofErr w:type="spellEnd"/>
      <w:r w:rsidRPr="00A71062">
        <w:rPr>
          <w:rFonts w:asciiTheme="majorBidi" w:hAnsiTheme="majorBidi" w:cstheme="majorBidi"/>
          <w:color w:val="000000" w:themeColor="text1"/>
          <w:sz w:val="24"/>
          <w:szCs w:val="24"/>
        </w:rPr>
        <w:t xml:space="preserve"> is recommended for high-risk NSTE ACS patients as medical therapy without planned revascularization and for patients with continued or recurrent ischemia despite treatment with aspirin and an anticoagulant. In these patients, the benefit of glycoprotein </w:t>
      </w:r>
      <w:proofErr w:type="spellStart"/>
      <w:r w:rsidRPr="00A71062">
        <w:rPr>
          <w:rFonts w:asciiTheme="majorBidi" w:hAnsiTheme="majorBidi" w:cstheme="majorBidi"/>
          <w:color w:val="000000" w:themeColor="text1"/>
          <w:sz w:val="24"/>
          <w:szCs w:val="24"/>
        </w:rPr>
        <w:t>IIb</w:t>
      </w:r>
      <w:proofErr w:type="spellEnd"/>
      <w:r w:rsidRPr="00A71062">
        <w:rPr>
          <w:rFonts w:asciiTheme="majorBidi" w:hAnsiTheme="majorBidi" w:cstheme="majorBidi"/>
          <w:color w:val="000000" w:themeColor="text1"/>
          <w:sz w:val="24"/>
          <w:szCs w:val="24"/>
        </w:rPr>
        <w:t>/</w:t>
      </w:r>
      <w:proofErr w:type="spellStart"/>
      <w:r w:rsidRPr="00A71062">
        <w:rPr>
          <w:rFonts w:asciiTheme="majorBidi" w:hAnsiTheme="majorBidi" w:cstheme="majorBidi"/>
          <w:color w:val="000000" w:themeColor="text1"/>
          <w:sz w:val="24"/>
          <w:szCs w:val="24"/>
        </w:rPr>
        <w:t>IIIa</w:t>
      </w:r>
      <w:proofErr w:type="spellEnd"/>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roofErr w:type="gramStart"/>
      <w:r w:rsidRPr="00A71062">
        <w:rPr>
          <w:rFonts w:asciiTheme="majorBidi" w:hAnsiTheme="majorBidi" w:cstheme="majorBidi"/>
          <w:color w:val="000000" w:themeColor="text1"/>
          <w:sz w:val="24"/>
          <w:szCs w:val="24"/>
        </w:rPr>
        <w:t>inhibitors</w:t>
      </w:r>
      <w:proofErr w:type="gramEnd"/>
      <w:r w:rsidRPr="00A71062">
        <w:rPr>
          <w:rFonts w:asciiTheme="majorBidi" w:hAnsiTheme="majorBidi" w:cstheme="majorBidi"/>
          <w:color w:val="000000" w:themeColor="text1"/>
          <w:sz w:val="24"/>
          <w:szCs w:val="24"/>
        </w:rPr>
        <w:t xml:space="preserve"> appears to be limited to those undergoing PCI.</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w:t>
      </w:r>
      <w:proofErr w:type="spellStart"/>
      <w:r w:rsidRPr="00A71062">
        <w:rPr>
          <w:rFonts w:asciiTheme="majorBidi" w:hAnsiTheme="majorBidi" w:cstheme="majorBidi"/>
          <w:color w:val="000000" w:themeColor="text1"/>
          <w:sz w:val="24"/>
          <w:szCs w:val="24"/>
        </w:rPr>
        <w:t>Abciximab</w:t>
      </w:r>
      <w:proofErr w:type="spellEnd"/>
      <w:r w:rsidRPr="00A71062">
        <w:rPr>
          <w:rFonts w:asciiTheme="majorBidi" w:hAnsiTheme="majorBidi" w:cstheme="majorBidi"/>
          <w:color w:val="000000" w:themeColor="text1"/>
          <w:sz w:val="24"/>
          <w:szCs w:val="24"/>
        </w:rPr>
        <w:t xml:space="preserve"> should not be used in this setting, because its use in such a setting has not been shown to be beneficial.</w:t>
      </w:r>
    </w:p>
    <w:p w:rsidR="008669DB" w:rsidRPr="00A71062" w:rsidRDefault="008669DB" w:rsidP="00D06FC1">
      <w:pPr>
        <w:pStyle w:val="ListParagraph"/>
        <w:numPr>
          <w:ilvl w:val="0"/>
          <w:numId w:val="31"/>
        </w:numPr>
        <w:tabs>
          <w:tab w:val="left" w:pos="709"/>
        </w:tabs>
        <w:autoSpaceDE w:val="0"/>
        <w:autoSpaceDN w:val="0"/>
        <w:adjustRightInd w:val="0"/>
        <w:spacing w:after="0" w:line="276" w:lineRule="auto"/>
        <w:ind w:left="567" w:hanging="207"/>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Calcium Channel Blockers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roofErr w:type="gramStart"/>
      <w:r w:rsidRPr="00A71062">
        <w:rPr>
          <w:rFonts w:asciiTheme="majorBidi" w:hAnsiTheme="majorBidi" w:cstheme="majorBidi"/>
          <w:color w:val="000000" w:themeColor="text1"/>
          <w:sz w:val="24"/>
          <w:szCs w:val="24"/>
        </w:rPr>
        <w:t>calcium</w:t>
      </w:r>
      <w:proofErr w:type="gramEnd"/>
      <w:r w:rsidRPr="00A71062">
        <w:rPr>
          <w:rFonts w:asciiTheme="majorBidi" w:hAnsiTheme="majorBidi" w:cstheme="majorBidi"/>
          <w:color w:val="000000" w:themeColor="text1"/>
          <w:sz w:val="24"/>
          <w:szCs w:val="24"/>
        </w:rPr>
        <w:t xml:space="preserve"> channel blockers should not be administered to most patients with ACS. Their role is a second-line treatment for patients with certain contraindications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roofErr w:type="gramStart"/>
      <w:r w:rsidRPr="00A71062">
        <w:rPr>
          <w:rFonts w:asciiTheme="majorBidi" w:hAnsiTheme="majorBidi" w:cstheme="majorBidi"/>
          <w:color w:val="000000" w:themeColor="text1"/>
          <w:sz w:val="24"/>
          <w:szCs w:val="24"/>
        </w:rPr>
        <w:t>to</w:t>
      </w:r>
      <w:proofErr w:type="gramEnd"/>
      <w:r w:rsidRPr="00A71062">
        <w:rPr>
          <w:rFonts w:asciiTheme="majorBidi" w:hAnsiTheme="majorBidi" w:cstheme="majorBidi"/>
          <w:color w:val="000000" w:themeColor="text1"/>
          <w:sz w:val="24"/>
          <w:szCs w:val="24"/>
        </w:rPr>
        <w:t xml:space="preserve"> B-blockers and those with continued ischemia despite B-blocker and nitrate therapy. Administration of either amlodipine, </w:t>
      </w:r>
      <w:proofErr w:type="spellStart"/>
      <w:r w:rsidRPr="00A71062">
        <w:rPr>
          <w:rFonts w:asciiTheme="majorBidi" w:hAnsiTheme="majorBidi" w:cstheme="majorBidi"/>
          <w:color w:val="000000" w:themeColor="text1"/>
          <w:sz w:val="24"/>
          <w:szCs w:val="24"/>
        </w:rPr>
        <w:t>diltiazem</w:t>
      </w:r>
      <w:proofErr w:type="spellEnd"/>
      <w:r w:rsidRPr="00A71062">
        <w:rPr>
          <w:rFonts w:asciiTheme="majorBidi" w:hAnsiTheme="majorBidi" w:cstheme="majorBidi"/>
          <w:color w:val="000000" w:themeColor="text1"/>
          <w:sz w:val="24"/>
          <w:szCs w:val="24"/>
        </w:rPr>
        <w:t>, or verapamil is preferred. Agent selection is based on heart rate and left ventricular dysfunction (</w:t>
      </w:r>
      <w:proofErr w:type="spellStart"/>
      <w:r w:rsidRPr="00A71062">
        <w:rPr>
          <w:rFonts w:asciiTheme="majorBidi" w:hAnsiTheme="majorBidi" w:cstheme="majorBidi"/>
          <w:color w:val="000000" w:themeColor="text1"/>
          <w:sz w:val="24"/>
          <w:szCs w:val="24"/>
        </w:rPr>
        <w:t>diltiazem</w:t>
      </w:r>
      <w:proofErr w:type="spellEnd"/>
      <w:r w:rsidRPr="00A71062">
        <w:rPr>
          <w:rFonts w:asciiTheme="majorBidi" w:hAnsiTheme="majorBidi" w:cstheme="majorBidi"/>
          <w:color w:val="000000" w:themeColor="text1"/>
          <w:sz w:val="24"/>
          <w:szCs w:val="24"/>
        </w:rPr>
        <w:t xml:space="preserve"> and verapamil are contraindicated in patients with bradycardia, heart block, or systolic heart failure).</w:t>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Secondary Prevention Following Myocardial Infarction</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lastRenderedPageBreak/>
        <w:t xml:space="preserve">Pharmacotherapy, which has been proven to decrease mortality, heart failure, </w:t>
      </w:r>
      <w:proofErr w:type="spellStart"/>
      <w:r w:rsidRPr="00A71062">
        <w:rPr>
          <w:rFonts w:asciiTheme="majorBidi" w:hAnsiTheme="majorBidi" w:cstheme="majorBidi"/>
          <w:color w:val="000000" w:themeColor="text1"/>
          <w:sz w:val="24"/>
          <w:szCs w:val="24"/>
        </w:rPr>
        <w:t>reinfarction</w:t>
      </w:r>
      <w:proofErr w:type="spellEnd"/>
      <w:r w:rsidRPr="00A71062">
        <w:rPr>
          <w:rFonts w:asciiTheme="majorBidi" w:hAnsiTheme="majorBidi" w:cstheme="majorBidi"/>
          <w:color w:val="000000" w:themeColor="text1"/>
          <w:sz w:val="24"/>
          <w:szCs w:val="24"/>
        </w:rPr>
        <w:t xml:space="preserve">, or stroke, should be initiated prior to hospital discharge. </w:t>
      </w:r>
      <w:proofErr w:type="gramStart"/>
      <w:r w:rsidRPr="00A71062">
        <w:rPr>
          <w:rFonts w:asciiTheme="majorBidi" w:hAnsiTheme="majorBidi" w:cstheme="majorBidi"/>
          <w:color w:val="000000" w:themeColor="text1"/>
          <w:sz w:val="24"/>
          <w:szCs w:val="24"/>
        </w:rPr>
        <w:t>for</w:t>
      </w:r>
      <w:proofErr w:type="gramEnd"/>
      <w:r w:rsidRPr="00A71062">
        <w:rPr>
          <w:rFonts w:asciiTheme="majorBidi" w:hAnsiTheme="majorBidi" w:cstheme="majorBidi"/>
          <w:color w:val="000000" w:themeColor="text1"/>
          <w:sz w:val="24"/>
          <w:szCs w:val="24"/>
        </w:rPr>
        <w:t xml:space="preserve"> secondary prevention,</w:t>
      </w:r>
      <w:r w:rsidRPr="00A71062">
        <w:rPr>
          <w:rFonts w:asciiTheme="majorBidi" w:eastAsia="ZapfDingbats" w:hAnsiTheme="majorBidi" w:cstheme="majorBidi"/>
          <w:color w:val="000000" w:themeColor="text1"/>
          <w:sz w:val="24"/>
          <w:szCs w:val="24"/>
        </w:rPr>
        <w:t xml:space="preserve"> </w:t>
      </w:r>
      <w:r w:rsidRPr="00A71062">
        <w:rPr>
          <w:rFonts w:asciiTheme="majorBidi" w:hAnsiTheme="majorBidi" w:cstheme="majorBidi"/>
          <w:color w:val="000000" w:themeColor="text1"/>
          <w:sz w:val="24"/>
          <w:szCs w:val="24"/>
        </w:rPr>
        <w:t xml:space="preserve">Guidelines from the ACC/AHA suggest that in the absence of contraindications, following MI from either STE ACS or NSTE ACS, patients should receive indefinite treatment with aspirin, a </w:t>
      </w:r>
      <w:r w:rsidRPr="00A71062">
        <w:rPr>
          <w:rFonts w:asciiTheme="majorBidi" w:eastAsia="Symbol-Italic" w:hAnsiTheme="majorBidi" w:cstheme="majorBidi"/>
          <w:color w:val="000000" w:themeColor="text1"/>
          <w:sz w:val="24"/>
          <w:szCs w:val="24"/>
        </w:rPr>
        <w:t>b</w:t>
      </w:r>
      <w:r w:rsidRPr="00A71062">
        <w:rPr>
          <w:rFonts w:asciiTheme="majorBidi" w:hAnsiTheme="majorBidi" w:cstheme="majorBidi"/>
          <w:color w:val="000000" w:themeColor="text1"/>
          <w:sz w:val="24"/>
          <w:szCs w:val="24"/>
        </w:rPr>
        <w:t xml:space="preserve">-blocker, and an ACE inhibitor. For NSTE ACS, most patients should receive </w:t>
      </w:r>
      <w:proofErr w:type="spellStart"/>
      <w:r w:rsidRPr="00A71062">
        <w:rPr>
          <w:rFonts w:asciiTheme="majorBidi" w:hAnsiTheme="majorBidi" w:cstheme="majorBidi"/>
          <w:color w:val="000000" w:themeColor="text1"/>
          <w:sz w:val="24"/>
          <w:szCs w:val="24"/>
        </w:rPr>
        <w:t>clopidogrel</w:t>
      </w:r>
      <w:proofErr w:type="spellEnd"/>
      <w:r w:rsidRPr="00A71062">
        <w:rPr>
          <w:rFonts w:asciiTheme="majorBidi" w:hAnsiTheme="majorBidi" w:cstheme="majorBidi"/>
          <w:color w:val="000000" w:themeColor="text1"/>
          <w:sz w:val="24"/>
          <w:szCs w:val="24"/>
        </w:rPr>
        <w:t>, in addition to aspirin, for up to 9 months.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Most patients will receive a statin to reduce low-density lipoprotein cholesterol to less than 100 mg/</w:t>
      </w:r>
      <w:proofErr w:type="spellStart"/>
      <w:r w:rsidRPr="00A71062">
        <w:rPr>
          <w:rFonts w:asciiTheme="majorBidi" w:hAnsiTheme="majorBidi" w:cstheme="majorBidi"/>
          <w:color w:val="000000" w:themeColor="text1"/>
          <w:sz w:val="24"/>
          <w:szCs w:val="24"/>
        </w:rPr>
        <w:t>dL</w:t>
      </w:r>
      <w:proofErr w:type="spellEnd"/>
      <w:r w:rsidRPr="00A71062">
        <w:rPr>
          <w:rFonts w:asciiTheme="majorBidi" w:hAnsiTheme="majorBidi" w:cstheme="majorBidi"/>
          <w:color w:val="000000" w:themeColor="text1"/>
          <w:sz w:val="24"/>
          <w:szCs w:val="24"/>
        </w:rPr>
        <w:t xml:space="preserve">. </w:t>
      </w: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Selected patients will also be treated with long term warfarin anticoagulation. For all ACS patients, treatment and control of modifiable risk factors such as hypertension, dyslipidemia, and diabetes mellitus is essential. </w:t>
      </w: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Default="008669DB" w:rsidP="00671CF2">
      <w:pPr>
        <w:autoSpaceDE w:val="0"/>
        <w:autoSpaceDN w:val="0"/>
        <w:adjustRightInd w:val="0"/>
        <w:spacing w:after="0" w:line="276" w:lineRule="auto"/>
        <w:jc w:val="both"/>
        <w:rPr>
          <w:rFonts w:asciiTheme="majorBidi" w:hAnsiTheme="majorBidi" w:cstheme="majorBidi"/>
          <w:b/>
          <w:bCs/>
          <w:color w:val="FF0000"/>
          <w:sz w:val="28"/>
          <w:szCs w:val="28"/>
        </w:rPr>
      </w:pPr>
    </w:p>
    <w:p w:rsidR="00276CDE" w:rsidRPr="00C249C9" w:rsidRDefault="00276CDE" w:rsidP="00671CF2">
      <w:pPr>
        <w:autoSpaceDE w:val="0"/>
        <w:autoSpaceDN w:val="0"/>
        <w:adjustRightInd w:val="0"/>
        <w:spacing w:after="0" w:line="276" w:lineRule="auto"/>
        <w:jc w:val="both"/>
        <w:rPr>
          <w:rFonts w:asciiTheme="majorBidi" w:hAnsiTheme="majorBidi" w:cstheme="majorBidi"/>
          <w:b/>
          <w:bCs/>
          <w:color w:val="FF0000"/>
          <w:sz w:val="28"/>
          <w:szCs w:val="28"/>
        </w:rPr>
      </w:pPr>
      <w:r w:rsidRPr="00C249C9">
        <w:rPr>
          <w:rFonts w:asciiTheme="majorBidi" w:hAnsiTheme="majorBidi" w:cstheme="majorBidi"/>
          <w:b/>
          <w:bCs/>
          <w:color w:val="FF0000"/>
          <w:sz w:val="28"/>
          <w:szCs w:val="28"/>
        </w:rPr>
        <w:lastRenderedPageBreak/>
        <w:t xml:space="preserve">Acute heart failure </w:t>
      </w:r>
    </w:p>
    <w:p w:rsidR="00EE6AE7" w:rsidRPr="00C249C9" w:rsidRDefault="00276CDE" w:rsidP="00671CF2">
      <w:pPr>
        <w:autoSpaceDE w:val="0"/>
        <w:autoSpaceDN w:val="0"/>
        <w:adjustRightInd w:val="0"/>
        <w:spacing w:after="0" w:line="276" w:lineRule="auto"/>
        <w:jc w:val="both"/>
        <w:rPr>
          <w:rFonts w:asciiTheme="majorBidi" w:hAnsiTheme="majorBidi" w:cstheme="majorBidi"/>
          <w:color w:val="010202"/>
          <w:sz w:val="24"/>
          <w:szCs w:val="24"/>
        </w:rPr>
      </w:pPr>
      <w:r w:rsidRPr="00C249C9">
        <w:rPr>
          <w:rFonts w:asciiTheme="majorBidi" w:hAnsiTheme="majorBidi" w:cstheme="majorBidi"/>
          <w:color w:val="010202"/>
          <w:sz w:val="24"/>
          <w:szCs w:val="24"/>
        </w:rPr>
        <w:t xml:space="preserve">Acute heart failure syndromes (AHFS) may be defined as new-onset, gradual, or rapidly worsening HF signs and symptoms that require urgent therapy. </w:t>
      </w:r>
      <w:r w:rsidR="00EE6AE7" w:rsidRPr="00C249C9">
        <w:rPr>
          <w:rFonts w:asciiTheme="majorBidi" w:hAnsiTheme="majorBidi" w:cstheme="majorBidi"/>
          <w:color w:val="010202"/>
          <w:sz w:val="24"/>
          <w:szCs w:val="24"/>
        </w:rPr>
        <w:t xml:space="preserve">These symptoms reflect congestion behind the failing ventricle and/or </w:t>
      </w:r>
      <w:proofErr w:type="spellStart"/>
      <w:r w:rsidR="00EE6AE7" w:rsidRPr="00C249C9">
        <w:rPr>
          <w:rFonts w:asciiTheme="majorBidi" w:hAnsiTheme="majorBidi" w:cstheme="majorBidi"/>
          <w:color w:val="010202"/>
          <w:sz w:val="24"/>
          <w:szCs w:val="24"/>
        </w:rPr>
        <w:t>hypoperfusion</w:t>
      </w:r>
      <w:proofErr w:type="spellEnd"/>
      <w:r w:rsidR="00EE6AE7" w:rsidRPr="00C249C9">
        <w:rPr>
          <w:rFonts w:asciiTheme="majorBidi" w:hAnsiTheme="majorBidi" w:cstheme="majorBidi"/>
          <w:color w:val="010202"/>
          <w:sz w:val="24"/>
          <w:szCs w:val="24"/>
        </w:rPr>
        <w:t xml:space="preserve">. Patients can be categorized into hemodynamic subsets based on assessment of physical signs and symptoms of congestion and/or </w:t>
      </w:r>
      <w:proofErr w:type="spellStart"/>
      <w:r w:rsidR="00EE6AE7" w:rsidRPr="00C249C9">
        <w:rPr>
          <w:rFonts w:asciiTheme="majorBidi" w:hAnsiTheme="majorBidi" w:cstheme="majorBidi"/>
          <w:color w:val="010202"/>
          <w:sz w:val="24"/>
          <w:szCs w:val="24"/>
        </w:rPr>
        <w:t>hypoperfusion</w:t>
      </w:r>
      <w:proofErr w:type="spellEnd"/>
      <w:r w:rsidR="00EE6AE7" w:rsidRPr="00C249C9">
        <w:rPr>
          <w:rFonts w:asciiTheme="majorBidi" w:hAnsiTheme="majorBidi" w:cstheme="majorBidi"/>
          <w:color w:val="010202"/>
          <w:sz w:val="24"/>
          <w:szCs w:val="24"/>
        </w:rPr>
        <w:t>. Patients can be described as “wet” or “dry” depending on volume status, as well as “warm” or “cool” based on adequacy of tissue perfusion.</w:t>
      </w:r>
    </w:p>
    <w:p w:rsidR="00CF3750" w:rsidRPr="00C249C9" w:rsidRDefault="00276CDE" w:rsidP="00671CF2">
      <w:pPr>
        <w:autoSpaceDE w:val="0"/>
        <w:autoSpaceDN w:val="0"/>
        <w:adjustRightInd w:val="0"/>
        <w:spacing w:after="0" w:line="276" w:lineRule="auto"/>
        <w:jc w:val="both"/>
        <w:rPr>
          <w:rFonts w:asciiTheme="majorBidi" w:hAnsiTheme="majorBidi" w:cstheme="majorBidi"/>
          <w:color w:val="010202"/>
          <w:sz w:val="24"/>
          <w:szCs w:val="24"/>
        </w:rPr>
      </w:pPr>
      <w:r w:rsidRPr="00C249C9">
        <w:rPr>
          <w:rFonts w:asciiTheme="majorBidi" w:hAnsiTheme="majorBidi" w:cstheme="majorBidi"/>
          <w:color w:val="010202"/>
          <w:sz w:val="24"/>
          <w:szCs w:val="24"/>
        </w:rPr>
        <w:t>Patients with AHFS can be further classified as having new-onset or worsening chronic HF. Approximately 80% of patients with AHFS have chronic HF. Patients with advanced HF have low blood pressure (BP), renal impairment, and signs or symptoms refractory to standard medical therapy and represent up to 10% of hospitalized patients with AHFS.</w:t>
      </w:r>
      <w:r w:rsidR="00CF3750" w:rsidRPr="00C249C9">
        <w:rPr>
          <w:rFonts w:asciiTheme="majorBidi" w:hAnsiTheme="majorBidi" w:cstheme="majorBidi"/>
          <w:color w:val="010202"/>
          <w:sz w:val="24"/>
          <w:szCs w:val="24"/>
        </w:rPr>
        <w:t xml:space="preserve"> </w:t>
      </w:r>
    </w:p>
    <w:p w:rsidR="007453B7" w:rsidRPr="00C249C9" w:rsidRDefault="00CF3750" w:rsidP="00671CF2">
      <w:pPr>
        <w:autoSpaceDE w:val="0"/>
        <w:autoSpaceDN w:val="0"/>
        <w:adjustRightInd w:val="0"/>
        <w:spacing w:after="0" w:line="276" w:lineRule="auto"/>
        <w:jc w:val="both"/>
        <w:rPr>
          <w:rFonts w:asciiTheme="majorBidi" w:hAnsiTheme="majorBidi" w:cstheme="majorBidi"/>
          <w:color w:val="010202"/>
          <w:sz w:val="24"/>
          <w:szCs w:val="24"/>
        </w:rPr>
      </w:pPr>
      <w:r w:rsidRPr="00C249C9">
        <w:rPr>
          <w:rFonts w:asciiTheme="majorBidi" w:hAnsiTheme="majorBidi" w:cstheme="majorBidi"/>
          <w:b/>
          <w:bCs/>
          <w:color w:val="FF0000"/>
          <w:sz w:val="24"/>
          <w:szCs w:val="24"/>
        </w:rPr>
        <w:t>Clinical presentation of acute heart failure</w:t>
      </w:r>
      <w:r w:rsidR="00936F7A" w:rsidRPr="00C249C9">
        <w:rPr>
          <w:rFonts w:asciiTheme="majorBidi" w:hAnsiTheme="majorBidi" w:cstheme="majorBidi"/>
          <w:noProof/>
        </w:rPr>
        <mc:AlternateContent>
          <mc:Choice Requires="wps">
            <w:drawing>
              <wp:inline distT="0" distB="0" distL="0" distR="0">
                <wp:extent cx="304800" cy="304800"/>
                <wp:effectExtent l="0" t="0" r="0" b="0"/>
                <wp:docPr id="1" name="Rectangle 1" descr="SV=EDV-ES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02AB1" id="Rectangle 1" o:spid="_x0000_s1026" alt="SV=EDV-ES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oZiq878C&#10;AADK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7453B7" w:rsidRPr="00C249C9" w:rsidRDefault="007453B7"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Subset I (Warm and Dry)</w:t>
      </w:r>
    </w:p>
    <w:p w:rsidR="007453B7" w:rsidRPr="00C249C9" w:rsidRDefault="007453B7" w:rsidP="007D024D">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Patients considered</w:t>
      </w:r>
      <w:r w:rsidR="00936F7A" w:rsidRPr="00C249C9">
        <w:rPr>
          <w:rFonts w:asciiTheme="majorBidi" w:hAnsiTheme="majorBidi" w:cstheme="majorBidi"/>
          <w:color w:val="000000"/>
          <w:sz w:val="24"/>
          <w:szCs w:val="24"/>
        </w:rPr>
        <w:t xml:space="preserve"> well compensated and perfused, </w:t>
      </w:r>
      <w:r w:rsidRPr="00C249C9">
        <w:rPr>
          <w:rFonts w:asciiTheme="majorBidi" w:hAnsiTheme="majorBidi" w:cstheme="majorBidi"/>
          <w:color w:val="000000"/>
          <w:sz w:val="24"/>
          <w:szCs w:val="24"/>
        </w:rPr>
        <w:t>without evidence of congestion</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No immediate</w:t>
      </w:r>
      <w:r w:rsidR="00936F7A" w:rsidRPr="00C249C9">
        <w:rPr>
          <w:rFonts w:asciiTheme="majorBidi" w:hAnsiTheme="majorBidi" w:cstheme="majorBidi"/>
          <w:color w:val="000000"/>
          <w:sz w:val="24"/>
          <w:szCs w:val="24"/>
        </w:rPr>
        <w:t xml:space="preserve"> interventions necessary except </w:t>
      </w:r>
      <w:r w:rsidRPr="00C249C9">
        <w:rPr>
          <w:rFonts w:asciiTheme="majorBidi" w:hAnsiTheme="majorBidi" w:cstheme="majorBidi"/>
          <w:color w:val="000000"/>
          <w:sz w:val="24"/>
          <w:szCs w:val="24"/>
        </w:rPr>
        <w:t>optimizing oral medications and monitoring</w:t>
      </w:r>
    </w:p>
    <w:p w:rsidR="007453B7" w:rsidRPr="008A634B" w:rsidRDefault="007453B7"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Subset II (Warm and Wet)</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Patients adequately</w:t>
      </w:r>
      <w:r w:rsidR="00CF3750" w:rsidRPr="00C249C9">
        <w:rPr>
          <w:rFonts w:asciiTheme="majorBidi" w:hAnsiTheme="majorBidi" w:cstheme="majorBidi"/>
          <w:color w:val="000000"/>
          <w:sz w:val="24"/>
          <w:szCs w:val="24"/>
        </w:rPr>
        <w:t xml:space="preserve"> perfused and display signs and </w:t>
      </w:r>
      <w:r w:rsidRPr="00C249C9">
        <w:rPr>
          <w:rFonts w:asciiTheme="majorBidi" w:hAnsiTheme="majorBidi" w:cstheme="majorBidi"/>
          <w:color w:val="000000"/>
          <w:sz w:val="24"/>
          <w:szCs w:val="24"/>
        </w:rPr>
        <w:t>symptoms of congestion</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Main goal is to reduc</w:t>
      </w:r>
      <w:r w:rsidR="00CF3750" w:rsidRPr="00C249C9">
        <w:rPr>
          <w:rFonts w:asciiTheme="majorBidi" w:hAnsiTheme="majorBidi" w:cstheme="majorBidi"/>
          <w:color w:val="000000"/>
          <w:sz w:val="24"/>
          <w:szCs w:val="24"/>
        </w:rPr>
        <w:t xml:space="preserve">e preload (PCWP) carefully with </w:t>
      </w:r>
      <w:r w:rsidRPr="00C249C9">
        <w:rPr>
          <w:rFonts w:asciiTheme="majorBidi" w:hAnsiTheme="majorBidi" w:cstheme="majorBidi"/>
          <w:color w:val="000000"/>
          <w:sz w:val="24"/>
          <w:szCs w:val="24"/>
        </w:rPr>
        <w:t>loop diuretics and vasodilators</w:t>
      </w:r>
    </w:p>
    <w:p w:rsidR="007453B7" w:rsidRPr="008A634B" w:rsidRDefault="007453B7"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Subset III (Cool and Dry)</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Patients are inadequately perfused and not congested</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 </w:t>
      </w:r>
      <w:proofErr w:type="spellStart"/>
      <w:r w:rsidRPr="00C249C9">
        <w:rPr>
          <w:rFonts w:asciiTheme="majorBidi" w:hAnsiTheme="majorBidi" w:cstheme="majorBidi"/>
          <w:color w:val="000000"/>
          <w:sz w:val="24"/>
          <w:szCs w:val="24"/>
        </w:rPr>
        <w:t>Hypoperfusion</w:t>
      </w:r>
      <w:proofErr w:type="spellEnd"/>
      <w:r w:rsidRPr="00C249C9">
        <w:rPr>
          <w:rFonts w:asciiTheme="majorBidi" w:hAnsiTheme="majorBidi" w:cstheme="majorBidi"/>
          <w:color w:val="000000"/>
          <w:sz w:val="24"/>
          <w:szCs w:val="24"/>
        </w:rPr>
        <w:t xml:space="preserve"> leads to</w:t>
      </w:r>
      <w:r w:rsidR="00CF3750" w:rsidRPr="00C249C9">
        <w:rPr>
          <w:rFonts w:asciiTheme="majorBidi" w:hAnsiTheme="majorBidi" w:cstheme="majorBidi"/>
          <w:color w:val="000000"/>
          <w:sz w:val="24"/>
          <w:szCs w:val="24"/>
        </w:rPr>
        <w:t xml:space="preserve"> increased mortality, elevating </w:t>
      </w:r>
      <w:r w:rsidRPr="00C249C9">
        <w:rPr>
          <w:rFonts w:asciiTheme="majorBidi" w:hAnsiTheme="majorBidi" w:cstheme="majorBidi"/>
          <w:color w:val="000000"/>
          <w:sz w:val="24"/>
          <w:szCs w:val="24"/>
        </w:rPr>
        <w:t>death rat</w:t>
      </w:r>
      <w:r w:rsidR="008A634B">
        <w:rPr>
          <w:rFonts w:asciiTheme="majorBidi" w:hAnsiTheme="majorBidi" w:cstheme="majorBidi"/>
          <w:color w:val="000000"/>
          <w:sz w:val="24"/>
          <w:szCs w:val="24"/>
        </w:rPr>
        <w:t xml:space="preserve">es fourfold compared with those </w:t>
      </w:r>
      <w:proofErr w:type="gramStart"/>
      <w:r w:rsidRPr="00C249C9">
        <w:rPr>
          <w:rFonts w:asciiTheme="majorBidi" w:hAnsiTheme="majorBidi" w:cstheme="majorBidi"/>
          <w:color w:val="000000"/>
          <w:sz w:val="24"/>
          <w:szCs w:val="24"/>
        </w:rPr>
        <w:t>w</w:t>
      </w:r>
      <w:r w:rsidR="00CF3750" w:rsidRPr="00C249C9">
        <w:rPr>
          <w:rFonts w:asciiTheme="majorBidi" w:hAnsiTheme="majorBidi" w:cstheme="majorBidi"/>
          <w:color w:val="000000"/>
          <w:sz w:val="24"/>
          <w:szCs w:val="24"/>
        </w:rPr>
        <w:t>ho</w:t>
      </w:r>
      <w:proofErr w:type="gramEnd"/>
      <w:r w:rsidR="00CF3750" w:rsidRPr="00C249C9">
        <w:rPr>
          <w:rFonts w:asciiTheme="majorBidi" w:hAnsiTheme="majorBidi" w:cstheme="majorBidi"/>
          <w:color w:val="000000"/>
          <w:sz w:val="24"/>
          <w:szCs w:val="24"/>
        </w:rPr>
        <w:t xml:space="preserve"> are </w:t>
      </w:r>
      <w:r w:rsidRPr="00C249C9">
        <w:rPr>
          <w:rFonts w:asciiTheme="majorBidi" w:hAnsiTheme="majorBidi" w:cstheme="majorBidi"/>
          <w:color w:val="000000"/>
          <w:sz w:val="24"/>
          <w:szCs w:val="24"/>
        </w:rPr>
        <w:t>adequately perfused</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Treatment focuses</w:t>
      </w:r>
      <w:r w:rsidR="00CF3750" w:rsidRPr="00C249C9">
        <w:rPr>
          <w:rFonts w:asciiTheme="majorBidi" w:hAnsiTheme="majorBidi" w:cstheme="majorBidi"/>
          <w:color w:val="000000"/>
          <w:sz w:val="24"/>
          <w:szCs w:val="24"/>
        </w:rPr>
        <w:t xml:space="preserve"> on increasing CO with positive </w:t>
      </w:r>
      <w:r w:rsidRPr="00C249C9">
        <w:rPr>
          <w:rFonts w:asciiTheme="majorBidi" w:hAnsiTheme="majorBidi" w:cstheme="majorBidi"/>
          <w:color w:val="000000"/>
          <w:sz w:val="24"/>
          <w:szCs w:val="24"/>
        </w:rPr>
        <w:t>in</w:t>
      </w:r>
      <w:r w:rsidR="00CF3750" w:rsidRPr="00C249C9">
        <w:rPr>
          <w:rFonts w:asciiTheme="majorBidi" w:hAnsiTheme="majorBidi" w:cstheme="majorBidi"/>
          <w:color w:val="000000"/>
          <w:sz w:val="24"/>
          <w:szCs w:val="24"/>
        </w:rPr>
        <w:t xml:space="preserve">otropic agents and/or replacing </w:t>
      </w:r>
      <w:r w:rsidRPr="00C249C9">
        <w:rPr>
          <w:rFonts w:asciiTheme="majorBidi" w:hAnsiTheme="majorBidi" w:cstheme="majorBidi"/>
          <w:color w:val="000000"/>
          <w:sz w:val="24"/>
          <w:szCs w:val="24"/>
        </w:rPr>
        <w:t>intravascular fluids</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Fluid replaceme</w:t>
      </w:r>
      <w:r w:rsidR="00CF3750" w:rsidRPr="00C249C9">
        <w:rPr>
          <w:rFonts w:asciiTheme="majorBidi" w:hAnsiTheme="majorBidi" w:cstheme="majorBidi"/>
          <w:color w:val="000000"/>
          <w:sz w:val="24"/>
          <w:szCs w:val="24"/>
        </w:rPr>
        <w:t xml:space="preserve">nt must be performed cautiously </w:t>
      </w:r>
      <w:r w:rsidRPr="00C249C9">
        <w:rPr>
          <w:rFonts w:asciiTheme="majorBidi" w:hAnsiTheme="majorBidi" w:cstheme="majorBidi"/>
          <w:color w:val="000000"/>
          <w:sz w:val="24"/>
          <w:szCs w:val="24"/>
        </w:rPr>
        <w:t>beca</w:t>
      </w:r>
      <w:r w:rsidR="00CF3750" w:rsidRPr="00C249C9">
        <w:rPr>
          <w:rFonts w:asciiTheme="majorBidi" w:hAnsiTheme="majorBidi" w:cstheme="majorBidi"/>
          <w:color w:val="000000"/>
          <w:sz w:val="24"/>
          <w:szCs w:val="24"/>
        </w:rPr>
        <w:t xml:space="preserve">use patients can rapidly become </w:t>
      </w:r>
      <w:r w:rsidRPr="00C249C9">
        <w:rPr>
          <w:rFonts w:asciiTheme="majorBidi" w:hAnsiTheme="majorBidi" w:cstheme="majorBidi"/>
          <w:color w:val="000000"/>
          <w:sz w:val="24"/>
          <w:szCs w:val="24"/>
        </w:rPr>
        <w:t>congested</w:t>
      </w:r>
    </w:p>
    <w:p w:rsidR="007453B7" w:rsidRPr="00C249C9" w:rsidRDefault="007453B7"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Subset IV (Cool and Wet)</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Patients are inadequately perfused and congested</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Classified as the most co</w:t>
      </w:r>
      <w:r w:rsidR="00CF3750" w:rsidRPr="00C249C9">
        <w:rPr>
          <w:rFonts w:asciiTheme="majorBidi" w:hAnsiTheme="majorBidi" w:cstheme="majorBidi"/>
          <w:color w:val="000000"/>
          <w:sz w:val="24"/>
          <w:szCs w:val="24"/>
        </w:rPr>
        <w:t xml:space="preserve">mplicated clinical presentation </w:t>
      </w:r>
      <w:r w:rsidRPr="00C249C9">
        <w:rPr>
          <w:rFonts w:asciiTheme="majorBidi" w:hAnsiTheme="majorBidi" w:cstheme="majorBidi"/>
          <w:color w:val="000000"/>
          <w:sz w:val="24"/>
          <w:szCs w:val="24"/>
        </w:rPr>
        <w:t>of AHF with the worst prognosis</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Most challenging to treat; therapy targets allevi</w:t>
      </w:r>
      <w:r w:rsidR="00CF3750" w:rsidRPr="00C249C9">
        <w:rPr>
          <w:rFonts w:asciiTheme="majorBidi" w:hAnsiTheme="majorBidi" w:cstheme="majorBidi"/>
          <w:color w:val="000000"/>
          <w:sz w:val="24"/>
          <w:szCs w:val="24"/>
        </w:rPr>
        <w:t xml:space="preserve">ating </w:t>
      </w:r>
      <w:r w:rsidRPr="00C249C9">
        <w:rPr>
          <w:rFonts w:asciiTheme="majorBidi" w:hAnsiTheme="majorBidi" w:cstheme="majorBidi"/>
          <w:color w:val="000000"/>
          <w:sz w:val="24"/>
          <w:szCs w:val="24"/>
        </w:rPr>
        <w:t>sign</w:t>
      </w:r>
      <w:r w:rsidR="00CF3750" w:rsidRPr="00C249C9">
        <w:rPr>
          <w:rFonts w:asciiTheme="majorBidi" w:hAnsiTheme="majorBidi" w:cstheme="majorBidi"/>
          <w:color w:val="000000"/>
          <w:sz w:val="24"/>
          <w:szCs w:val="24"/>
        </w:rPr>
        <w:t xml:space="preserve">s and symptoms of congestion by increasing CI as </w:t>
      </w:r>
      <w:r w:rsidRPr="00C249C9">
        <w:rPr>
          <w:rFonts w:asciiTheme="majorBidi" w:hAnsiTheme="majorBidi" w:cstheme="majorBidi"/>
          <w:color w:val="000000"/>
          <w:sz w:val="24"/>
          <w:szCs w:val="24"/>
        </w:rPr>
        <w:t xml:space="preserve">well as reducing </w:t>
      </w:r>
      <w:r w:rsidR="00CF3750" w:rsidRPr="00C249C9">
        <w:rPr>
          <w:rFonts w:asciiTheme="majorBidi" w:hAnsiTheme="majorBidi" w:cstheme="majorBidi"/>
          <w:color w:val="000000"/>
          <w:sz w:val="24"/>
          <w:szCs w:val="24"/>
        </w:rPr>
        <w:t xml:space="preserve">PCWP while maintaining adequate </w:t>
      </w:r>
      <w:r w:rsidRPr="00C249C9">
        <w:rPr>
          <w:rFonts w:asciiTheme="majorBidi" w:hAnsiTheme="majorBidi" w:cstheme="majorBidi"/>
          <w:color w:val="000000"/>
          <w:sz w:val="24"/>
          <w:szCs w:val="24"/>
        </w:rPr>
        <w:t>mean arterial pressure</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Treatment involves a deli</w:t>
      </w:r>
      <w:r w:rsidR="00CF3750" w:rsidRPr="00C249C9">
        <w:rPr>
          <w:rFonts w:asciiTheme="majorBidi" w:hAnsiTheme="majorBidi" w:cstheme="majorBidi"/>
          <w:color w:val="000000"/>
          <w:sz w:val="24"/>
          <w:szCs w:val="24"/>
        </w:rPr>
        <w:t xml:space="preserve">cate balance between diuretics, </w:t>
      </w:r>
      <w:r w:rsidRPr="00C249C9">
        <w:rPr>
          <w:rFonts w:asciiTheme="majorBidi" w:hAnsiTheme="majorBidi" w:cstheme="majorBidi"/>
          <w:color w:val="000000"/>
          <w:sz w:val="24"/>
          <w:szCs w:val="24"/>
        </w:rPr>
        <w:t>vasodilators, and inotropic agents</w:t>
      </w:r>
    </w:p>
    <w:p w:rsidR="007453B7" w:rsidRPr="00C249C9" w:rsidRDefault="007453B7" w:rsidP="00671CF2">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Use of vasopressors is someti</w:t>
      </w:r>
      <w:r w:rsidR="00CF3750" w:rsidRPr="00C249C9">
        <w:rPr>
          <w:rFonts w:asciiTheme="majorBidi" w:hAnsiTheme="majorBidi" w:cstheme="majorBidi"/>
          <w:color w:val="000000"/>
          <w:sz w:val="24"/>
          <w:szCs w:val="24"/>
        </w:rPr>
        <w:t xml:space="preserve">mes necessary to maintain </w:t>
      </w:r>
      <w:r w:rsidRPr="00C249C9">
        <w:rPr>
          <w:rFonts w:asciiTheme="majorBidi" w:hAnsiTheme="majorBidi" w:cstheme="majorBidi"/>
          <w:color w:val="000000"/>
          <w:sz w:val="24"/>
          <w:szCs w:val="24"/>
        </w:rPr>
        <w:t>blood pressure</w:t>
      </w:r>
      <w:r w:rsidR="00CD5FCB" w:rsidRPr="00C249C9">
        <w:rPr>
          <w:rFonts w:asciiTheme="majorBidi" w:hAnsiTheme="majorBidi" w:cstheme="majorBidi"/>
          <w:color w:val="000000"/>
          <w:sz w:val="24"/>
          <w:szCs w:val="24"/>
        </w:rPr>
        <w:t>.</w:t>
      </w:r>
    </w:p>
    <w:p w:rsidR="00CD5FCB" w:rsidRPr="00C249C9" w:rsidRDefault="00EA443D"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Laboratory Assessment</w:t>
      </w:r>
    </w:p>
    <w:p w:rsidR="0043676F" w:rsidRPr="00C249C9" w:rsidRDefault="00EA443D" w:rsidP="000829A5">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BNP, electrolytes and blood glucose, serum creatinine and blood urea nitrogen to assess renal function. Complete blood cell count is measured to determine if anemia or infection is present. </w:t>
      </w:r>
      <w:proofErr w:type="spellStart"/>
      <w:r w:rsidRPr="00C249C9">
        <w:rPr>
          <w:rFonts w:asciiTheme="majorBidi" w:hAnsiTheme="majorBidi" w:cstheme="majorBidi"/>
          <w:color w:val="000000"/>
          <w:sz w:val="24"/>
          <w:szCs w:val="24"/>
        </w:rPr>
        <w:t>Creatine</w:t>
      </w:r>
      <w:proofErr w:type="spellEnd"/>
      <w:r w:rsidRPr="00C249C9">
        <w:rPr>
          <w:rFonts w:asciiTheme="majorBidi" w:hAnsiTheme="majorBidi" w:cstheme="majorBidi"/>
          <w:color w:val="000000"/>
          <w:sz w:val="24"/>
          <w:szCs w:val="24"/>
        </w:rPr>
        <w:t xml:space="preserve"> kinase and/or troponin concentrations are used to diagnose ischemia, and hepatic transaminases are measured to assess hepatic congestion. Thyroid function tests are measured to </w:t>
      </w:r>
      <w:r w:rsidRPr="00C249C9">
        <w:rPr>
          <w:rFonts w:asciiTheme="majorBidi" w:hAnsiTheme="majorBidi" w:cstheme="majorBidi"/>
          <w:color w:val="000000"/>
          <w:sz w:val="24"/>
          <w:szCs w:val="24"/>
        </w:rPr>
        <w:lastRenderedPageBreak/>
        <w:t xml:space="preserve">assess hyperthyroidism or hypothyroidism as causes of AHF. A urinalysis is attained in patients with an unknown history of renal disease to rule out </w:t>
      </w:r>
      <w:proofErr w:type="spellStart"/>
      <w:r w:rsidRPr="00C249C9">
        <w:rPr>
          <w:rFonts w:asciiTheme="majorBidi" w:hAnsiTheme="majorBidi" w:cstheme="majorBidi"/>
          <w:color w:val="000000"/>
          <w:sz w:val="24"/>
          <w:szCs w:val="24"/>
        </w:rPr>
        <w:t>nephrotic</w:t>
      </w:r>
      <w:proofErr w:type="spellEnd"/>
      <w:r w:rsidRPr="00C249C9">
        <w:rPr>
          <w:rFonts w:asciiTheme="majorBidi" w:hAnsiTheme="majorBidi" w:cstheme="majorBidi"/>
          <w:color w:val="000000"/>
          <w:sz w:val="24"/>
          <w:szCs w:val="24"/>
        </w:rPr>
        <w:t xml:space="preserve"> syndrome.</w:t>
      </w:r>
    </w:p>
    <w:p w:rsidR="0043676F" w:rsidRPr="00C249C9" w:rsidRDefault="0043676F" w:rsidP="00671CF2">
      <w:pPr>
        <w:autoSpaceDE w:val="0"/>
        <w:autoSpaceDN w:val="0"/>
        <w:adjustRightInd w:val="0"/>
        <w:spacing w:after="0" w:line="276" w:lineRule="auto"/>
        <w:rPr>
          <w:rFonts w:asciiTheme="majorBidi" w:hAnsiTheme="majorBidi" w:cstheme="majorBidi"/>
          <w:b/>
          <w:bCs/>
          <w:color w:val="E60000"/>
          <w:sz w:val="24"/>
          <w:szCs w:val="24"/>
        </w:rPr>
      </w:pPr>
    </w:p>
    <w:p w:rsidR="0043676F" w:rsidRPr="00C249C9" w:rsidRDefault="0043676F"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TREATMENT OF ACUTE HEART FAILURE</w:t>
      </w:r>
    </w:p>
    <w:p w:rsidR="0043676F" w:rsidRPr="00C249C9" w:rsidRDefault="0043676F" w:rsidP="00671CF2">
      <w:pPr>
        <w:autoSpaceDE w:val="0"/>
        <w:autoSpaceDN w:val="0"/>
        <w:adjustRightInd w:val="0"/>
        <w:spacing w:after="0" w:line="276" w:lineRule="auto"/>
        <w:rPr>
          <w:rFonts w:asciiTheme="majorBidi" w:hAnsiTheme="majorBidi" w:cstheme="majorBidi"/>
          <w:b/>
          <w:bCs/>
          <w:color w:val="E60000"/>
          <w:sz w:val="24"/>
          <w:szCs w:val="24"/>
        </w:rPr>
      </w:pPr>
      <w:r w:rsidRPr="00C249C9">
        <w:rPr>
          <w:rFonts w:asciiTheme="majorBidi" w:hAnsiTheme="majorBidi" w:cstheme="majorBidi"/>
          <w:b/>
          <w:bCs/>
          <w:color w:val="E60000"/>
          <w:sz w:val="24"/>
          <w:szCs w:val="24"/>
        </w:rPr>
        <w:t>Desired Therapeutic Outcomes</w:t>
      </w:r>
    </w:p>
    <w:p w:rsidR="003D68AF" w:rsidRDefault="0043676F"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The goals of therapy for AHF are to (a) correct the underlying precipitating factor(s); (b) relieve the patient’s symptoms; (c) improve hemodynamics; (d) optimize a chronic oral medication regimen; and (e) educate the patient, reinforcing adherence to lifestyle modifications and the drug regimen. </w:t>
      </w:r>
    </w:p>
    <w:p w:rsidR="00810B10" w:rsidRPr="00C249C9" w:rsidRDefault="0043676F"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The ultimate goal for a patient hospitalized for AHF is the return to a compensated HF state and discharge to the outpatient setting on oral medications. Only through aggressive management to achieve all of these goals will a patient’s prognosis be improved and future hospitalizations for acute decompensations be prevented.</w:t>
      </w:r>
    </w:p>
    <w:p w:rsidR="0043676F" w:rsidRPr="00C249C9" w:rsidRDefault="003151A5"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Oral agents such as β-blockers, ACE inhibitors or ARBs, and aldosterone antagonists should be initiated as soon as possible during the hospitalization. These chronic oral medications not only improve mortality and prevent readmissions, acutely they also contribute to improvement in hemodynamics. Patient education prior to discharge from the hospital is recommended to assist in minimizing adverse effects and </w:t>
      </w:r>
      <w:proofErr w:type="spellStart"/>
      <w:r w:rsidRPr="00C249C9">
        <w:rPr>
          <w:rFonts w:asciiTheme="majorBidi" w:hAnsiTheme="majorBidi" w:cstheme="majorBidi"/>
          <w:color w:val="000000"/>
          <w:sz w:val="24"/>
          <w:szCs w:val="24"/>
        </w:rPr>
        <w:t>nonadherence</w:t>
      </w:r>
      <w:proofErr w:type="spellEnd"/>
      <w:r w:rsidR="00090544" w:rsidRPr="00C249C9">
        <w:rPr>
          <w:rFonts w:asciiTheme="majorBidi" w:hAnsiTheme="majorBidi" w:cstheme="majorBidi"/>
          <w:color w:val="000000"/>
          <w:sz w:val="24"/>
          <w:szCs w:val="24"/>
        </w:rPr>
        <w:t>.</w:t>
      </w:r>
    </w:p>
    <w:p w:rsidR="00E73B80" w:rsidRPr="00C249C9" w:rsidRDefault="00E73B80" w:rsidP="00671CF2">
      <w:pPr>
        <w:autoSpaceDE w:val="0"/>
        <w:autoSpaceDN w:val="0"/>
        <w:adjustRightInd w:val="0"/>
        <w:spacing w:after="0" w:line="276" w:lineRule="auto"/>
        <w:jc w:val="both"/>
        <w:rPr>
          <w:rFonts w:asciiTheme="majorBidi" w:hAnsiTheme="majorBidi" w:cstheme="majorBidi"/>
          <w:color w:val="FF0000"/>
          <w:sz w:val="24"/>
          <w:szCs w:val="24"/>
        </w:rPr>
      </w:pPr>
    </w:p>
    <w:p w:rsidR="00090544" w:rsidRPr="000829A5" w:rsidRDefault="00090544" w:rsidP="000829A5">
      <w:pPr>
        <w:autoSpaceDE w:val="0"/>
        <w:autoSpaceDN w:val="0"/>
        <w:adjustRightInd w:val="0"/>
        <w:spacing w:after="0" w:line="276" w:lineRule="auto"/>
        <w:rPr>
          <w:rFonts w:asciiTheme="majorBidi" w:hAnsiTheme="majorBidi" w:cstheme="majorBidi"/>
          <w:b/>
          <w:bCs/>
          <w:color w:val="FF0000"/>
          <w:sz w:val="24"/>
          <w:szCs w:val="24"/>
        </w:rPr>
      </w:pPr>
      <w:r w:rsidRPr="00C249C9">
        <w:rPr>
          <w:rFonts w:asciiTheme="majorBidi" w:hAnsiTheme="majorBidi" w:cstheme="majorBidi"/>
          <w:b/>
          <w:bCs/>
          <w:color w:val="FF0000"/>
          <w:sz w:val="24"/>
          <w:szCs w:val="24"/>
        </w:rPr>
        <w:t>Pharmacologic Approaches to Treatment</w:t>
      </w:r>
    </w:p>
    <w:p w:rsidR="00090544" w:rsidRPr="00C249C9" w:rsidRDefault="00090544"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FF6600"/>
          <w:sz w:val="25"/>
          <w:szCs w:val="25"/>
        </w:rPr>
        <w:t xml:space="preserve"> </w:t>
      </w:r>
      <w:r w:rsidRPr="00C249C9">
        <w:rPr>
          <w:rFonts w:asciiTheme="majorBidi" w:hAnsiTheme="majorBidi" w:cstheme="majorBidi"/>
          <w:color w:val="000000"/>
          <w:sz w:val="24"/>
          <w:szCs w:val="24"/>
        </w:rPr>
        <w:t xml:space="preserve">Treatment of AHF targets relief of congestion and optimization of CO utilizing oral or IV diuretics, IV vasodilators, and, when appropriate, inotropes, based on presenting hemodynamics. Current treatment strategies in AHF target improving hemodynamics while preserving organ function. </w:t>
      </w:r>
    </w:p>
    <w:p w:rsidR="00E73B80" w:rsidRPr="00C249C9" w:rsidRDefault="00E73B80" w:rsidP="00671CF2">
      <w:pPr>
        <w:autoSpaceDE w:val="0"/>
        <w:autoSpaceDN w:val="0"/>
        <w:adjustRightInd w:val="0"/>
        <w:spacing w:after="0" w:line="276" w:lineRule="auto"/>
        <w:rPr>
          <w:rFonts w:asciiTheme="majorBidi" w:hAnsiTheme="majorBidi" w:cstheme="majorBidi"/>
          <w:color w:val="000000"/>
          <w:sz w:val="24"/>
          <w:szCs w:val="24"/>
        </w:rPr>
      </w:pPr>
    </w:p>
    <w:p w:rsidR="00D04EAA" w:rsidRPr="00C249C9" w:rsidRDefault="00D04EAA" w:rsidP="00671CF2">
      <w:pPr>
        <w:autoSpaceDE w:val="0"/>
        <w:autoSpaceDN w:val="0"/>
        <w:adjustRightInd w:val="0"/>
        <w:spacing w:after="0" w:line="276" w:lineRule="auto"/>
        <w:rPr>
          <w:rFonts w:asciiTheme="majorBidi" w:hAnsiTheme="majorBidi" w:cstheme="majorBidi"/>
          <w:b/>
          <w:bCs/>
          <w:i/>
          <w:iCs/>
          <w:color w:val="3300FF"/>
          <w:sz w:val="24"/>
          <w:szCs w:val="24"/>
        </w:rPr>
      </w:pPr>
    </w:p>
    <w:p w:rsidR="00E73B80" w:rsidRDefault="00E73B80" w:rsidP="000829A5">
      <w:pPr>
        <w:autoSpaceDE w:val="0"/>
        <w:autoSpaceDN w:val="0"/>
        <w:adjustRightInd w:val="0"/>
        <w:spacing w:after="0" w:line="276" w:lineRule="auto"/>
        <w:jc w:val="both"/>
        <w:rPr>
          <w:rFonts w:asciiTheme="majorBidi" w:hAnsiTheme="majorBidi" w:cstheme="majorBidi"/>
          <w:b/>
          <w:bCs/>
          <w:i/>
          <w:iCs/>
          <w:color w:val="FF0000"/>
          <w:sz w:val="24"/>
          <w:szCs w:val="24"/>
        </w:rPr>
      </w:pPr>
      <w:r w:rsidRPr="00C249C9">
        <w:rPr>
          <w:rFonts w:asciiTheme="majorBidi" w:hAnsiTheme="majorBidi" w:cstheme="majorBidi"/>
          <w:b/>
          <w:bCs/>
          <w:i/>
          <w:iCs/>
          <w:color w:val="FF0000"/>
          <w:sz w:val="24"/>
          <w:szCs w:val="24"/>
        </w:rPr>
        <w:t>Diuretics</w:t>
      </w:r>
    </w:p>
    <w:p w:rsidR="00F05592" w:rsidRPr="000829A5" w:rsidRDefault="00D34948" w:rsidP="000829A5">
      <w:pPr>
        <w:autoSpaceDE w:val="0"/>
        <w:autoSpaceDN w:val="0"/>
        <w:adjustRightInd w:val="0"/>
        <w:spacing w:after="0" w:line="276" w:lineRule="auto"/>
        <w:jc w:val="both"/>
        <w:rPr>
          <w:rFonts w:asciiTheme="majorBidi" w:hAnsiTheme="majorBidi" w:cstheme="majorBidi"/>
          <w:b/>
          <w:bCs/>
          <w:i/>
          <w:iCs/>
          <w:color w:val="FF0000"/>
          <w:sz w:val="24"/>
          <w:szCs w:val="24"/>
        </w:rPr>
      </w:pPr>
      <w:r>
        <w:rPr>
          <w:rFonts w:asciiTheme="majorBidi" w:hAnsiTheme="majorBidi" w:cstheme="majorBidi"/>
          <w:b/>
          <w:bCs/>
          <w:i/>
          <w:iCs/>
          <w:color w:val="FF0000"/>
          <w:sz w:val="24"/>
          <w:szCs w:val="24"/>
        </w:rPr>
        <w:t>1. Mechanism</w:t>
      </w:r>
      <w:r w:rsidR="00F05592">
        <w:rPr>
          <w:rFonts w:asciiTheme="majorBidi" w:hAnsiTheme="majorBidi" w:cstheme="majorBidi"/>
          <w:b/>
          <w:bCs/>
          <w:i/>
          <w:iCs/>
          <w:color w:val="FF0000"/>
          <w:sz w:val="24"/>
          <w:szCs w:val="24"/>
        </w:rPr>
        <w:t xml:space="preserve"> and onset</w:t>
      </w:r>
    </w:p>
    <w:p w:rsidR="00E73B80" w:rsidRDefault="00E73B80"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Loop diuretics, including furosemide, </w:t>
      </w:r>
      <w:proofErr w:type="spellStart"/>
      <w:r w:rsidRPr="00C249C9">
        <w:rPr>
          <w:rFonts w:asciiTheme="majorBidi" w:hAnsiTheme="majorBidi" w:cstheme="majorBidi"/>
          <w:color w:val="000000"/>
          <w:sz w:val="24"/>
          <w:szCs w:val="24"/>
        </w:rPr>
        <w:t>bumetanide</w:t>
      </w:r>
      <w:proofErr w:type="spellEnd"/>
      <w:r w:rsidRPr="00C249C9">
        <w:rPr>
          <w:rFonts w:asciiTheme="majorBidi" w:hAnsiTheme="majorBidi" w:cstheme="majorBidi"/>
          <w:color w:val="000000"/>
          <w:sz w:val="24"/>
          <w:szCs w:val="24"/>
        </w:rPr>
        <w:t xml:space="preserve">, and </w:t>
      </w:r>
      <w:proofErr w:type="spellStart"/>
      <w:r w:rsidRPr="00C249C9">
        <w:rPr>
          <w:rFonts w:asciiTheme="majorBidi" w:hAnsiTheme="majorBidi" w:cstheme="majorBidi"/>
          <w:color w:val="000000"/>
          <w:sz w:val="24"/>
          <w:szCs w:val="24"/>
        </w:rPr>
        <w:t>torsemide</w:t>
      </w:r>
      <w:proofErr w:type="spellEnd"/>
      <w:r w:rsidRPr="00C249C9">
        <w:rPr>
          <w:rFonts w:asciiTheme="majorBidi" w:hAnsiTheme="majorBidi" w:cstheme="majorBidi"/>
          <w:color w:val="000000"/>
          <w:sz w:val="24"/>
          <w:szCs w:val="24"/>
        </w:rPr>
        <w:t xml:space="preserve">, are the diuretics of choice in the management of AHF. Furosemide is the most commonly used agent. Diuretics decrease preload by functional </w:t>
      </w:r>
      <w:proofErr w:type="spellStart"/>
      <w:r w:rsidRPr="00C249C9">
        <w:rPr>
          <w:rFonts w:asciiTheme="majorBidi" w:hAnsiTheme="majorBidi" w:cstheme="majorBidi"/>
          <w:color w:val="000000"/>
          <w:sz w:val="24"/>
          <w:szCs w:val="24"/>
        </w:rPr>
        <w:t>venodilation</w:t>
      </w:r>
      <w:proofErr w:type="spellEnd"/>
      <w:r w:rsidRPr="00C249C9">
        <w:rPr>
          <w:rFonts w:asciiTheme="majorBidi" w:hAnsiTheme="majorBidi" w:cstheme="majorBidi"/>
          <w:color w:val="000000"/>
          <w:sz w:val="24"/>
          <w:szCs w:val="24"/>
        </w:rPr>
        <w:t xml:space="preserve"> within 5 to 15 minutes of administration and subsequently by an increase in sodium and water excretion. This provides rapid improvement in symptoms of pulmonary congestion.</w:t>
      </w:r>
    </w:p>
    <w:p w:rsidR="00F05592" w:rsidRPr="00D34948" w:rsidRDefault="00F05592" w:rsidP="00671CF2">
      <w:pPr>
        <w:autoSpaceDE w:val="0"/>
        <w:autoSpaceDN w:val="0"/>
        <w:adjustRightInd w:val="0"/>
        <w:spacing w:after="0" w:line="276" w:lineRule="auto"/>
        <w:jc w:val="both"/>
        <w:rPr>
          <w:rFonts w:asciiTheme="majorBidi" w:hAnsiTheme="majorBidi" w:cstheme="majorBidi"/>
          <w:b/>
          <w:bCs/>
          <w:color w:val="000000"/>
          <w:sz w:val="24"/>
          <w:szCs w:val="24"/>
        </w:rPr>
      </w:pPr>
      <w:r w:rsidRPr="00D34948">
        <w:rPr>
          <w:rFonts w:asciiTheme="majorBidi" w:hAnsiTheme="majorBidi" w:cstheme="majorBidi"/>
          <w:b/>
          <w:bCs/>
          <w:color w:val="000000"/>
          <w:sz w:val="24"/>
          <w:szCs w:val="24"/>
        </w:rPr>
        <w:t>2. Route</w:t>
      </w:r>
    </w:p>
    <w:p w:rsidR="00671CF2" w:rsidRDefault="00671CF2" w:rsidP="000829A5">
      <w:pPr>
        <w:spacing w:line="276" w:lineRule="auto"/>
        <w:jc w:val="both"/>
        <w:rPr>
          <w:rFonts w:ascii="Times New Roman" w:eastAsia="Arial" w:hAnsi="Times New Roman" w:cs="Times New Roman"/>
          <w:sz w:val="24"/>
          <w:szCs w:val="24"/>
        </w:rPr>
      </w:pPr>
      <w:r w:rsidRPr="00441F46">
        <w:rPr>
          <w:rFonts w:ascii="Times New Roman" w:eastAsia="Arial" w:hAnsi="Times New Roman" w:cs="Times New Roman"/>
          <w:sz w:val="24"/>
          <w:szCs w:val="24"/>
        </w:rPr>
        <w:t xml:space="preserve">Diuretics is recommended to be administered by intravenous route in AHF due to concern about adequate absorption of oral administration due to bowel </w:t>
      </w:r>
      <w:proofErr w:type="spellStart"/>
      <w:r w:rsidRPr="00441F46">
        <w:rPr>
          <w:rFonts w:ascii="Times New Roman" w:eastAsia="Arial" w:hAnsi="Times New Roman" w:cs="Times New Roman"/>
          <w:sz w:val="24"/>
          <w:szCs w:val="24"/>
        </w:rPr>
        <w:t>oedema</w:t>
      </w:r>
      <w:proofErr w:type="spellEnd"/>
      <w:r>
        <w:rPr>
          <w:rFonts w:ascii="Times New Roman" w:eastAsia="Arial" w:hAnsi="Times New Roman" w:cs="Times New Roman"/>
          <w:sz w:val="24"/>
          <w:szCs w:val="24"/>
          <w:vertAlign w:val="superscript"/>
        </w:rPr>
        <w:t xml:space="preserve"> </w:t>
      </w:r>
      <w:r w:rsidRPr="00441F46">
        <w:rPr>
          <w:rFonts w:ascii="Times New Roman" w:eastAsia="Arial" w:hAnsi="Times New Roman" w:cs="Times New Roman"/>
          <w:sz w:val="24"/>
          <w:szCs w:val="24"/>
        </w:rPr>
        <w:t>Bolus injection should be administered at a rate not exceeding 4 mg per minute to avoid ototoxicity</w:t>
      </w:r>
      <w:r>
        <w:rPr>
          <w:rFonts w:ascii="Times New Roman" w:eastAsia="Arial" w:hAnsi="Times New Roman" w:cs="Times New Roman"/>
          <w:sz w:val="24"/>
          <w:szCs w:val="24"/>
          <w:vertAlign w:val="superscript"/>
        </w:rPr>
        <w:t xml:space="preserve"> </w:t>
      </w:r>
    </w:p>
    <w:p w:rsidR="00F05592" w:rsidRDefault="00F05592" w:rsidP="00671CF2">
      <w:pPr>
        <w:spacing w:line="276" w:lineRule="auto"/>
        <w:jc w:val="both"/>
        <w:rPr>
          <w:rFonts w:ascii="Times New Roman" w:eastAsia="Arial" w:hAnsi="Times New Roman" w:cs="Times New Roman"/>
          <w:sz w:val="24"/>
          <w:szCs w:val="24"/>
        </w:rPr>
      </w:pPr>
    </w:p>
    <w:p w:rsidR="00F05592" w:rsidRDefault="00F05592" w:rsidP="00671CF2">
      <w:pPr>
        <w:spacing w:line="276" w:lineRule="auto"/>
        <w:jc w:val="both"/>
        <w:rPr>
          <w:rFonts w:ascii="Times New Roman" w:eastAsia="Arial" w:hAnsi="Times New Roman" w:cs="Times New Roman"/>
          <w:sz w:val="24"/>
          <w:szCs w:val="24"/>
        </w:rPr>
      </w:pPr>
    </w:p>
    <w:p w:rsidR="00F05592" w:rsidRPr="00D34948" w:rsidRDefault="00F05592" w:rsidP="00671CF2">
      <w:pPr>
        <w:spacing w:line="276" w:lineRule="auto"/>
        <w:jc w:val="both"/>
        <w:rPr>
          <w:rFonts w:ascii="Times New Roman" w:eastAsia="Arial" w:hAnsi="Times New Roman" w:cs="Times New Roman"/>
          <w:b/>
          <w:bCs/>
          <w:sz w:val="24"/>
          <w:szCs w:val="24"/>
        </w:rPr>
      </w:pPr>
      <w:r w:rsidRPr="00D34948">
        <w:rPr>
          <w:rFonts w:ascii="Times New Roman" w:eastAsia="Arial" w:hAnsi="Times New Roman" w:cs="Times New Roman"/>
          <w:b/>
          <w:bCs/>
          <w:sz w:val="24"/>
          <w:szCs w:val="24"/>
        </w:rPr>
        <w:lastRenderedPageBreak/>
        <w:t xml:space="preserve">3. </w:t>
      </w:r>
      <w:r w:rsidR="00D34948" w:rsidRPr="00D34948">
        <w:rPr>
          <w:rFonts w:ascii="Times New Roman" w:eastAsia="Arial" w:hAnsi="Times New Roman" w:cs="Times New Roman"/>
          <w:b/>
          <w:bCs/>
          <w:sz w:val="24"/>
          <w:szCs w:val="24"/>
        </w:rPr>
        <w:t>Dose</w:t>
      </w:r>
      <w:r w:rsidRPr="00D34948">
        <w:rPr>
          <w:rFonts w:ascii="Times New Roman" w:eastAsia="Arial" w:hAnsi="Times New Roman" w:cs="Times New Roman"/>
          <w:b/>
          <w:bCs/>
          <w:sz w:val="24"/>
          <w:szCs w:val="24"/>
        </w:rPr>
        <w:t xml:space="preserve"> and renal function </w:t>
      </w:r>
    </w:p>
    <w:p w:rsidR="00EE55DE" w:rsidRPr="00EE55DE" w:rsidRDefault="00671CF2" w:rsidP="00EE55DE">
      <w:pPr>
        <w:spacing w:line="276" w:lineRule="auto"/>
        <w:jc w:val="both"/>
        <w:rPr>
          <w:rFonts w:ascii="Times New Roman" w:eastAsia="Arial" w:hAnsi="Times New Roman" w:cs="Times New Roman"/>
          <w:sz w:val="24"/>
          <w:szCs w:val="24"/>
          <w:vertAlign w:val="superscript"/>
        </w:rPr>
      </w:pPr>
      <w:r w:rsidRPr="00441F46">
        <w:rPr>
          <w:rFonts w:ascii="Times New Roman" w:eastAsia="Arial" w:hAnsi="Times New Roman" w:cs="Times New Roman"/>
          <w:sz w:val="24"/>
          <w:szCs w:val="24"/>
        </w:rPr>
        <w:t>Patients who received double their regular oral diuretic dose by intravenous route experienced more weight loss, diuresis and subsequent symptom relief compared to those who receive intravenous doses equivalent to their oral doses. Relatively higher doses of diuretics are needed in patients with renal impairment</w:t>
      </w:r>
      <w:r w:rsidRPr="00441F46">
        <w:rPr>
          <w:rFonts w:ascii="Times New Roman" w:eastAsia="Arial" w:hAnsi="Times New Roman" w:cs="Times New Roman"/>
          <w:sz w:val="24"/>
          <w:szCs w:val="24"/>
          <w:vertAlign w:val="superscript"/>
        </w:rPr>
        <w:t xml:space="preserve"> </w:t>
      </w:r>
      <w:r w:rsidRPr="00441F46">
        <w:rPr>
          <w:rFonts w:ascii="Times New Roman" w:eastAsia="Arial" w:hAnsi="Times New Roman" w:cs="Times New Roman"/>
          <w:sz w:val="24"/>
          <w:szCs w:val="24"/>
        </w:rPr>
        <w:t>because they need adequate glomerular filtration to reach their site of action</w:t>
      </w:r>
      <w:r>
        <w:rPr>
          <w:rFonts w:ascii="Times New Roman" w:eastAsia="Arial" w:hAnsi="Times New Roman" w:cs="Times New Roman"/>
          <w:sz w:val="24"/>
          <w:szCs w:val="24"/>
          <w:vertAlign w:val="superscript"/>
        </w:rPr>
        <w:t>.</w:t>
      </w:r>
      <w:r w:rsidRPr="00441F46">
        <w:rPr>
          <w:rFonts w:ascii="Times New Roman" w:eastAsia="Arial" w:hAnsi="Times New Roman" w:cs="Times New Roman"/>
          <w:sz w:val="24"/>
          <w:szCs w:val="24"/>
        </w:rPr>
        <w:t xml:space="preserve">  For example if creatinine clearance is more than 75 ml/min, infusion rate of intravenous furosemide is 10 mg/hour. However, in patients with creatinine clearance less than 25 ml/min, the dosing rate would be 20 mg increased to 40 mg/hour</w:t>
      </w:r>
      <w:r>
        <w:rPr>
          <w:rFonts w:ascii="Times New Roman" w:eastAsia="Arial" w:hAnsi="Times New Roman" w:cs="Times New Roman"/>
          <w:sz w:val="24"/>
          <w:szCs w:val="24"/>
        </w:rPr>
        <w:t>.</w:t>
      </w:r>
      <w:r>
        <w:rPr>
          <w:rFonts w:ascii="Times New Roman" w:eastAsia="Arial" w:hAnsi="Times New Roman" w:cs="Times New Roman"/>
          <w:sz w:val="24"/>
          <w:szCs w:val="24"/>
          <w:vertAlign w:val="superscript"/>
        </w:rPr>
        <w:t xml:space="preserve"> </w:t>
      </w:r>
      <w:r w:rsidRPr="00441F46">
        <w:rPr>
          <w:rFonts w:ascii="Times New Roman" w:eastAsia="Arial" w:hAnsi="Times New Roman" w:cs="Times New Roman"/>
          <w:sz w:val="24"/>
          <w:szCs w:val="24"/>
        </w:rPr>
        <w:t>Lower doses are needed if the patient improves</w:t>
      </w:r>
      <w:r>
        <w:rPr>
          <w:rFonts w:ascii="Times New Roman" w:eastAsia="Arial" w:hAnsi="Times New Roman" w:cs="Times New Roman"/>
          <w:sz w:val="24"/>
          <w:szCs w:val="24"/>
          <w:vertAlign w:val="superscript"/>
        </w:rPr>
        <w:t xml:space="preserve">. </w:t>
      </w:r>
    </w:p>
    <w:p w:rsidR="00EE55DE" w:rsidRPr="00D34948" w:rsidRDefault="00EE55DE" w:rsidP="000D3E4F">
      <w:pPr>
        <w:autoSpaceDE w:val="0"/>
        <w:autoSpaceDN w:val="0"/>
        <w:adjustRightInd w:val="0"/>
        <w:spacing w:after="0" w:line="276" w:lineRule="auto"/>
        <w:jc w:val="both"/>
        <w:rPr>
          <w:rFonts w:asciiTheme="majorBidi" w:hAnsiTheme="majorBidi" w:cstheme="majorBidi"/>
          <w:b/>
          <w:bCs/>
          <w:color w:val="000000"/>
          <w:sz w:val="24"/>
          <w:szCs w:val="24"/>
        </w:rPr>
      </w:pPr>
      <w:r w:rsidRPr="00D34948">
        <w:rPr>
          <w:rFonts w:asciiTheme="majorBidi" w:hAnsiTheme="majorBidi" w:cstheme="majorBidi"/>
          <w:b/>
          <w:bCs/>
          <w:color w:val="000000"/>
          <w:sz w:val="24"/>
          <w:szCs w:val="24"/>
        </w:rPr>
        <w:t xml:space="preserve">6. </w:t>
      </w:r>
      <w:r w:rsidR="00D34948" w:rsidRPr="00D34948">
        <w:rPr>
          <w:rFonts w:asciiTheme="majorBidi" w:hAnsiTheme="majorBidi" w:cstheme="majorBidi"/>
          <w:b/>
          <w:bCs/>
          <w:color w:val="000000"/>
          <w:sz w:val="24"/>
          <w:szCs w:val="24"/>
        </w:rPr>
        <w:t>Diuretic</w:t>
      </w:r>
      <w:r w:rsidRPr="00D34948">
        <w:rPr>
          <w:rFonts w:asciiTheme="majorBidi" w:hAnsiTheme="majorBidi" w:cstheme="majorBidi"/>
          <w:b/>
          <w:bCs/>
          <w:color w:val="000000"/>
          <w:sz w:val="24"/>
          <w:szCs w:val="24"/>
        </w:rPr>
        <w:t xml:space="preserve"> resistance</w:t>
      </w:r>
    </w:p>
    <w:p w:rsidR="00671CF2" w:rsidRDefault="008B3437" w:rsidP="000D3E4F">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Occasionally, patients with HF do not respond to a diuretic, </w:t>
      </w:r>
      <w:r>
        <w:rPr>
          <w:rFonts w:asciiTheme="majorBidi" w:hAnsiTheme="majorBidi" w:cstheme="majorBidi"/>
          <w:color w:val="000000"/>
          <w:sz w:val="24"/>
          <w:szCs w:val="24"/>
        </w:rPr>
        <w:t xml:space="preserve"> </w:t>
      </w:r>
      <w:r w:rsidRPr="00C249C9">
        <w:rPr>
          <w:rFonts w:asciiTheme="majorBidi" w:hAnsiTheme="majorBidi" w:cstheme="majorBidi"/>
          <w:color w:val="000000"/>
          <w:sz w:val="24"/>
          <w:szCs w:val="24"/>
        </w:rPr>
        <w:t>defined as failure to achieve a weight reduction of at least 0.5 kg (or negative net fluid balance of at least 500 mL) after</w:t>
      </w:r>
      <w:r>
        <w:rPr>
          <w:rFonts w:asciiTheme="majorBidi" w:hAnsiTheme="majorBidi" w:cstheme="majorBidi"/>
          <w:color w:val="000000"/>
          <w:sz w:val="24"/>
          <w:szCs w:val="24"/>
        </w:rPr>
        <w:t xml:space="preserve"> several increasing bolus doses </w:t>
      </w:r>
      <w:r w:rsidR="00671CF2" w:rsidRPr="00441F46">
        <w:rPr>
          <w:rFonts w:ascii="Times New Roman" w:eastAsia="Arial" w:hAnsi="Times New Roman" w:cs="Times New Roman"/>
          <w:sz w:val="24"/>
          <w:szCs w:val="24"/>
        </w:rPr>
        <w:t xml:space="preserve">can be managed by either increasing the dose of the diuretics, switching to intravenous infusion or addition of oral diuretic with a different mechanism of action such as thiazide (hydrochlorothiazide, </w:t>
      </w:r>
      <w:proofErr w:type="spellStart"/>
      <w:r w:rsidR="00671CF2" w:rsidRPr="00441F46">
        <w:rPr>
          <w:rFonts w:ascii="Times New Roman" w:eastAsia="Arial" w:hAnsi="Times New Roman" w:cs="Times New Roman"/>
          <w:sz w:val="24"/>
          <w:szCs w:val="24"/>
        </w:rPr>
        <w:t>bendroflumethiazide</w:t>
      </w:r>
      <w:proofErr w:type="spellEnd"/>
      <w:r w:rsidR="00671CF2" w:rsidRPr="00441F46">
        <w:rPr>
          <w:rFonts w:ascii="Times New Roman" w:eastAsia="Arial" w:hAnsi="Times New Roman" w:cs="Times New Roman"/>
          <w:sz w:val="24"/>
          <w:szCs w:val="24"/>
        </w:rPr>
        <w:t>) or thiazide like diuretics (</w:t>
      </w:r>
      <w:proofErr w:type="spellStart"/>
      <w:r w:rsidR="00671CF2" w:rsidRPr="00441F46">
        <w:rPr>
          <w:rFonts w:ascii="Times New Roman" w:eastAsia="Arial" w:hAnsi="Times New Roman" w:cs="Times New Roman"/>
          <w:sz w:val="24"/>
          <w:szCs w:val="24"/>
        </w:rPr>
        <w:t>metolazone</w:t>
      </w:r>
      <w:proofErr w:type="spellEnd"/>
      <w:r w:rsidR="00671CF2" w:rsidRPr="00441F46">
        <w:rPr>
          <w:rFonts w:ascii="Times New Roman" w:eastAsia="Arial" w:hAnsi="Times New Roman" w:cs="Times New Roman"/>
          <w:sz w:val="24"/>
          <w:szCs w:val="24"/>
        </w:rPr>
        <w:t>) to counteract diuretic resistance</w:t>
      </w:r>
      <w:r w:rsidR="00671CF2">
        <w:rPr>
          <w:rFonts w:ascii="Times New Roman" w:eastAsia="Arial" w:hAnsi="Times New Roman" w:cs="Times New Roman"/>
          <w:sz w:val="24"/>
          <w:szCs w:val="24"/>
          <w:vertAlign w:val="superscript"/>
        </w:rPr>
        <w:t xml:space="preserve">. </w:t>
      </w:r>
      <w:r w:rsidR="00671CF2" w:rsidRPr="00441F46">
        <w:rPr>
          <w:rFonts w:ascii="Times New Roman" w:eastAsia="Arial" w:hAnsi="Times New Roman" w:cs="Times New Roman"/>
          <w:sz w:val="24"/>
          <w:szCs w:val="24"/>
        </w:rPr>
        <w:t>The addition of these diuretics provide synergistic diuretic effect by preventing sodium uptake from the distal tubule</w:t>
      </w:r>
      <w:r w:rsidR="00671CF2">
        <w:rPr>
          <w:rFonts w:ascii="Times New Roman" w:eastAsia="Arial" w:hAnsi="Times New Roman" w:cs="Times New Roman"/>
          <w:sz w:val="24"/>
          <w:szCs w:val="24"/>
          <w:vertAlign w:val="superscript"/>
        </w:rPr>
        <w:t xml:space="preserve">. </w:t>
      </w:r>
      <w:r w:rsidR="00671CF2" w:rsidRPr="00441F46">
        <w:rPr>
          <w:rFonts w:ascii="Times New Roman" w:eastAsia="Arial" w:hAnsi="Times New Roman" w:cs="Times New Roman"/>
          <w:sz w:val="24"/>
          <w:szCs w:val="24"/>
        </w:rPr>
        <w:t>It should be noted that this co-administration of these diuretics increase the risk of electrolyte abnormalities (</w:t>
      </w:r>
      <w:proofErr w:type="spellStart"/>
      <w:r w:rsidR="00671CF2" w:rsidRPr="00441F46">
        <w:rPr>
          <w:rFonts w:ascii="Times New Roman" w:eastAsia="Arial" w:hAnsi="Times New Roman" w:cs="Times New Roman"/>
          <w:sz w:val="24"/>
          <w:szCs w:val="24"/>
        </w:rPr>
        <w:t>hypokalaemia</w:t>
      </w:r>
      <w:proofErr w:type="spellEnd"/>
      <w:r w:rsidR="00671CF2" w:rsidRPr="00441F46">
        <w:rPr>
          <w:rFonts w:ascii="Times New Roman" w:eastAsia="Arial" w:hAnsi="Times New Roman" w:cs="Times New Roman"/>
          <w:sz w:val="24"/>
          <w:szCs w:val="24"/>
        </w:rPr>
        <w:t xml:space="preserve">, </w:t>
      </w:r>
      <w:proofErr w:type="spellStart"/>
      <w:r w:rsidR="00671CF2" w:rsidRPr="00441F46">
        <w:rPr>
          <w:rFonts w:ascii="Times New Roman" w:eastAsia="Arial" w:hAnsi="Times New Roman" w:cs="Times New Roman"/>
          <w:sz w:val="24"/>
          <w:szCs w:val="24"/>
        </w:rPr>
        <w:t>hyponatremia</w:t>
      </w:r>
      <w:proofErr w:type="spellEnd"/>
      <w:r w:rsidR="00671CF2" w:rsidRPr="00441F46">
        <w:rPr>
          <w:rFonts w:ascii="Times New Roman" w:eastAsia="Arial" w:hAnsi="Times New Roman" w:cs="Times New Roman"/>
          <w:sz w:val="24"/>
          <w:szCs w:val="24"/>
        </w:rPr>
        <w:t>) and renal dysfunction</w:t>
      </w:r>
      <w:r w:rsidR="00D34948">
        <w:rPr>
          <w:rFonts w:ascii="Times New Roman" w:eastAsia="Arial" w:hAnsi="Times New Roman" w:cs="Times New Roman"/>
          <w:sz w:val="24"/>
          <w:szCs w:val="24"/>
          <w:vertAlign w:val="superscript"/>
        </w:rPr>
        <w:t>.</w:t>
      </w:r>
      <w:r w:rsidR="00671CF2">
        <w:rPr>
          <w:rFonts w:ascii="Times New Roman" w:eastAsia="Arial" w:hAnsi="Times New Roman" w:cs="Times New Roman"/>
          <w:sz w:val="24"/>
          <w:szCs w:val="24"/>
          <w:vertAlign w:val="superscript"/>
        </w:rPr>
        <w:t xml:space="preserve"> </w:t>
      </w:r>
      <w:r w:rsidR="00671CF2" w:rsidRPr="00441F46">
        <w:rPr>
          <w:rFonts w:ascii="Times New Roman" w:eastAsia="Arial" w:hAnsi="Times New Roman" w:cs="Times New Roman"/>
          <w:sz w:val="24"/>
          <w:szCs w:val="24"/>
        </w:rPr>
        <w:t>Therefore, the renal function and electrolytes should be closely monitored.</w:t>
      </w:r>
      <w:r w:rsidR="000D3E4F">
        <w:rPr>
          <w:rFonts w:ascii="Times New Roman" w:eastAsia="Arial" w:hAnsi="Times New Roman" w:cs="Times New Roman"/>
          <w:sz w:val="24"/>
          <w:szCs w:val="24"/>
        </w:rPr>
        <w:t xml:space="preserve"> </w:t>
      </w:r>
      <w:r w:rsidR="000D3E4F" w:rsidRPr="00C249C9">
        <w:rPr>
          <w:rFonts w:asciiTheme="majorBidi" w:hAnsiTheme="majorBidi" w:cstheme="majorBidi"/>
          <w:color w:val="000000"/>
          <w:sz w:val="24"/>
          <w:szCs w:val="24"/>
        </w:rPr>
        <w:t>Combining diuretics should be used with caution due to an increased risk for cardiovascular collapse due to rapid intravascular volume depletion. Strict monitoring of electrolytes, vital signs, and fluid balance is warranted.</w:t>
      </w:r>
    </w:p>
    <w:p w:rsidR="00EE55DE" w:rsidRPr="00D34948" w:rsidRDefault="00EE55DE" w:rsidP="000D3E4F">
      <w:pPr>
        <w:autoSpaceDE w:val="0"/>
        <w:autoSpaceDN w:val="0"/>
        <w:adjustRightInd w:val="0"/>
        <w:spacing w:after="0" w:line="276" w:lineRule="auto"/>
        <w:jc w:val="both"/>
        <w:rPr>
          <w:rFonts w:asciiTheme="majorBidi" w:hAnsiTheme="majorBidi" w:cstheme="majorBidi"/>
          <w:b/>
          <w:bCs/>
          <w:color w:val="000000"/>
          <w:sz w:val="24"/>
          <w:szCs w:val="24"/>
        </w:rPr>
      </w:pPr>
      <w:r w:rsidRPr="00D34948">
        <w:rPr>
          <w:rFonts w:asciiTheme="majorBidi" w:hAnsiTheme="majorBidi" w:cstheme="majorBidi"/>
          <w:b/>
          <w:bCs/>
          <w:color w:val="000000"/>
          <w:sz w:val="24"/>
          <w:szCs w:val="24"/>
        </w:rPr>
        <w:t xml:space="preserve">7. Monitoring </w:t>
      </w:r>
    </w:p>
    <w:p w:rsidR="00EE55DE" w:rsidRPr="00C249C9" w:rsidRDefault="002233BF" w:rsidP="00D34948">
      <w:pPr>
        <w:autoSpaceDE w:val="0"/>
        <w:autoSpaceDN w:val="0"/>
        <w:adjustRightInd w:val="0"/>
        <w:spacing w:after="0" w:line="276" w:lineRule="auto"/>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Careful use of diuretics is recommended to avoid </w:t>
      </w:r>
      <w:proofErr w:type="spellStart"/>
      <w:r w:rsidRPr="00C249C9">
        <w:rPr>
          <w:rFonts w:asciiTheme="majorBidi" w:hAnsiTheme="majorBidi" w:cstheme="majorBidi"/>
          <w:color w:val="000000"/>
          <w:sz w:val="24"/>
          <w:szCs w:val="24"/>
        </w:rPr>
        <w:t>ov</w:t>
      </w:r>
      <w:r w:rsidR="00925EDA" w:rsidRPr="00C249C9">
        <w:rPr>
          <w:rFonts w:asciiTheme="majorBidi" w:hAnsiTheme="majorBidi" w:cstheme="majorBidi"/>
          <w:color w:val="000000"/>
          <w:sz w:val="24"/>
          <w:szCs w:val="24"/>
        </w:rPr>
        <w:t>erdiuresis</w:t>
      </w:r>
      <w:proofErr w:type="spellEnd"/>
      <w:r w:rsidR="00925EDA" w:rsidRPr="00C249C9">
        <w:rPr>
          <w:rFonts w:asciiTheme="majorBidi" w:hAnsiTheme="majorBidi" w:cstheme="majorBidi"/>
          <w:color w:val="000000"/>
          <w:sz w:val="24"/>
          <w:szCs w:val="24"/>
        </w:rPr>
        <w:t xml:space="preserve">. </w:t>
      </w:r>
      <w:r w:rsidR="00EE55DE" w:rsidRPr="00C249C9">
        <w:rPr>
          <w:rFonts w:asciiTheme="majorBidi" w:hAnsiTheme="majorBidi" w:cstheme="majorBidi"/>
          <w:color w:val="000000"/>
          <w:sz w:val="24"/>
          <w:szCs w:val="24"/>
        </w:rPr>
        <w:t xml:space="preserve">Monitoring parameters for diuretics includes: ↓HF symptoms, weight (loss or gain), Signs of volume depletion (Weakness Hypotension, dizziness Orthostatic changes in BP, ↓Urine output ↑BUN), Serum potassium and magnesium (avoid hypokalemia and </w:t>
      </w:r>
      <w:proofErr w:type="spellStart"/>
      <w:r w:rsidR="00EE55DE" w:rsidRPr="00C249C9">
        <w:rPr>
          <w:rFonts w:asciiTheme="majorBidi" w:hAnsiTheme="majorBidi" w:cstheme="majorBidi"/>
          <w:color w:val="000000"/>
          <w:sz w:val="24"/>
          <w:szCs w:val="24"/>
        </w:rPr>
        <w:t>hypomagnesemia</w:t>
      </w:r>
      <w:proofErr w:type="spellEnd"/>
      <w:r w:rsidR="00EE55DE" w:rsidRPr="00C249C9">
        <w:rPr>
          <w:rFonts w:asciiTheme="majorBidi" w:hAnsiTheme="majorBidi" w:cstheme="majorBidi"/>
          <w:color w:val="000000"/>
          <w:sz w:val="24"/>
          <w:szCs w:val="24"/>
        </w:rPr>
        <w:t>), ↑Uric acid, ↑Glucose, Weight loss.</w:t>
      </w:r>
    </w:p>
    <w:p w:rsidR="00123336" w:rsidRPr="00C249C9" w:rsidRDefault="002233BF"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Finally, poor CO may contri</w:t>
      </w:r>
      <w:r w:rsidR="00925EDA" w:rsidRPr="00C249C9">
        <w:rPr>
          <w:rFonts w:asciiTheme="majorBidi" w:hAnsiTheme="majorBidi" w:cstheme="majorBidi"/>
          <w:color w:val="000000"/>
          <w:sz w:val="24"/>
          <w:szCs w:val="24"/>
        </w:rPr>
        <w:t xml:space="preserve">bute to diuretic resistance. In </w:t>
      </w:r>
      <w:r w:rsidRPr="00C249C9">
        <w:rPr>
          <w:rFonts w:asciiTheme="majorBidi" w:hAnsiTheme="majorBidi" w:cstheme="majorBidi"/>
          <w:color w:val="000000"/>
          <w:sz w:val="24"/>
          <w:szCs w:val="24"/>
        </w:rPr>
        <w:t>these patients, it may becom</w:t>
      </w:r>
      <w:r w:rsidR="00925EDA" w:rsidRPr="00C249C9">
        <w:rPr>
          <w:rFonts w:asciiTheme="majorBidi" w:hAnsiTheme="majorBidi" w:cstheme="majorBidi"/>
          <w:color w:val="000000"/>
          <w:sz w:val="24"/>
          <w:szCs w:val="24"/>
        </w:rPr>
        <w:t xml:space="preserve">e necessary to add vasodilators </w:t>
      </w:r>
      <w:r w:rsidRPr="00C249C9">
        <w:rPr>
          <w:rFonts w:asciiTheme="majorBidi" w:hAnsiTheme="majorBidi" w:cstheme="majorBidi"/>
          <w:color w:val="000000"/>
          <w:sz w:val="24"/>
          <w:szCs w:val="24"/>
        </w:rPr>
        <w:t>or inotropes to enhance perf</w:t>
      </w:r>
      <w:r w:rsidR="00925EDA" w:rsidRPr="00C249C9">
        <w:rPr>
          <w:rFonts w:asciiTheme="majorBidi" w:hAnsiTheme="majorBidi" w:cstheme="majorBidi"/>
          <w:color w:val="000000"/>
          <w:sz w:val="24"/>
          <w:szCs w:val="24"/>
        </w:rPr>
        <w:t xml:space="preserve">usion to the kidneys. Care must </w:t>
      </w:r>
      <w:r w:rsidRPr="00C249C9">
        <w:rPr>
          <w:rFonts w:asciiTheme="majorBidi" w:hAnsiTheme="majorBidi" w:cstheme="majorBidi"/>
          <w:color w:val="000000"/>
          <w:sz w:val="24"/>
          <w:szCs w:val="24"/>
        </w:rPr>
        <w:t>be taken because vasodi</w:t>
      </w:r>
      <w:r w:rsidR="00925EDA" w:rsidRPr="00C249C9">
        <w:rPr>
          <w:rFonts w:asciiTheme="majorBidi" w:hAnsiTheme="majorBidi" w:cstheme="majorBidi"/>
          <w:color w:val="000000"/>
          <w:sz w:val="24"/>
          <w:szCs w:val="24"/>
        </w:rPr>
        <w:t xml:space="preserve">lators can decrease renal blood </w:t>
      </w:r>
      <w:r w:rsidRPr="00C249C9">
        <w:rPr>
          <w:rFonts w:asciiTheme="majorBidi" w:hAnsiTheme="majorBidi" w:cstheme="majorBidi"/>
          <w:color w:val="000000"/>
          <w:sz w:val="24"/>
          <w:szCs w:val="24"/>
        </w:rPr>
        <w:t xml:space="preserve">flow despite increasing CO </w:t>
      </w:r>
      <w:r w:rsidR="00925EDA" w:rsidRPr="00C249C9">
        <w:rPr>
          <w:rFonts w:asciiTheme="majorBidi" w:hAnsiTheme="majorBidi" w:cstheme="majorBidi"/>
          <w:color w:val="000000"/>
          <w:sz w:val="24"/>
          <w:szCs w:val="24"/>
        </w:rPr>
        <w:t xml:space="preserve">through dilation of central and </w:t>
      </w:r>
      <w:r w:rsidRPr="00C249C9">
        <w:rPr>
          <w:rFonts w:asciiTheme="majorBidi" w:hAnsiTheme="majorBidi" w:cstheme="majorBidi"/>
          <w:color w:val="000000"/>
          <w:sz w:val="24"/>
          <w:szCs w:val="24"/>
        </w:rPr>
        <w:t>peripheral vascular beds.</w:t>
      </w:r>
    </w:p>
    <w:p w:rsidR="004C747A" w:rsidRPr="00C249C9" w:rsidRDefault="004C747A" w:rsidP="00671CF2">
      <w:pPr>
        <w:autoSpaceDE w:val="0"/>
        <w:autoSpaceDN w:val="0"/>
        <w:adjustRightInd w:val="0"/>
        <w:spacing w:after="0" w:line="276" w:lineRule="auto"/>
        <w:rPr>
          <w:rFonts w:asciiTheme="majorBidi" w:hAnsiTheme="majorBidi" w:cstheme="majorBidi"/>
          <w:color w:val="000000"/>
          <w:sz w:val="24"/>
          <w:szCs w:val="24"/>
        </w:rPr>
      </w:pPr>
    </w:p>
    <w:p w:rsidR="00FE66DB" w:rsidRPr="00C249C9" w:rsidRDefault="00FE66DB" w:rsidP="00671CF2">
      <w:pPr>
        <w:autoSpaceDE w:val="0"/>
        <w:autoSpaceDN w:val="0"/>
        <w:adjustRightInd w:val="0"/>
        <w:spacing w:after="0" w:line="276" w:lineRule="auto"/>
        <w:rPr>
          <w:rFonts w:asciiTheme="majorBidi" w:hAnsiTheme="majorBidi" w:cstheme="majorBidi"/>
          <w:b/>
          <w:bCs/>
          <w:i/>
          <w:iCs/>
          <w:color w:val="FF0000"/>
        </w:rPr>
      </w:pPr>
      <w:r w:rsidRPr="00C249C9">
        <w:rPr>
          <w:rFonts w:asciiTheme="majorBidi" w:hAnsiTheme="majorBidi" w:cstheme="majorBidi"/>
          <w:b/>
          <w:bCs/>
          <w:i/>
          <w:iCs/>
          <w:color w:val="FF0000"/>
        </w:rPr>
        <w:t>Vasodilators</w:t>
      </w:r>
    </w:p>
    <w:p w:rsidR="00123336" w:rsidRPr="00C249C9" w:rsidRDefault="00123336" w:rsidP="00671CF2">
      <w:pPr>
        <w:autoSpaceDE w:val="0"/>
        <w:autoSpaceDN w:val="0"/>
        <w:adjustRightInd w:val="0"/>
        <w:spacing w:after="0" w:line="276" w:lineRule="auto"/>
        <w:rPr>
          <w:rFonts w:asciiTheme="majorBidi" w:hAnsiTheme="majorBidi" w:cstheme="majorBidi"/>
          <w:color w:val="000000"/>
          <w:sz w:val="24"/>
          <w:szCs w:val="24"/>
        </w:rPr>
      </w:pPr>
    </w:p>
    <w:p w:rsidR="002233BF" w:rsidRPr="00C249C9" w:rsidRDefault="00FE66DB"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IV vasodilators cause a rapid decrease in arterial tone, resulting in a decrease in SVR and a subsequent increase in SV and CO. </w:t>
      </w:r>
      <w:proofErr w:type="gramStart"/>
      <w:r w:rsidRPr="00C249C9">
        <w:rPr>
          <w:rFonts w:asciiTheme="majorBidi" w:hAnsiTheme="majorBidi" w:cstheme="majorBidi"/>
          <w:color w:val="000000"/>
          <w:sz w:val="24"/>
          <w:szCs w:val="24"/>
        </w:rPr>
        <w:t>Additionally</w:t>
      </w:r>
      <w:proofErr w:type="gramEnd"/>
      <w:r w:rsidRPr="00C249C9">
        <w:rPr>
          <w:rFonts w:asciiTheme="majorBidi" w:hAnsiTheme="majorBidi" w:cstheme="majorBidi"/>
          <w:color w:val="000000"/>
          <w:sz w:val="24"/>
          <w:szCs w:val="24"/>
        </w:rPr>
        <w:t xml:space="preserve">, vasodilators reduce ventricular filling pressures (PCWP) within 24 to 48 hours, reduce myocardial oxygen consumption, and decrease ventricular workload. Vasodilators are commonly used in patients presenting with AHF accompanied by moderate to severe congestion. This class includes nitroglycerin, </w:t>
      </w:r>
      <w:proofErr w:type="spellStart"/>
      <w:r w:rsidRPr="00C249C9">
        <w:rPr>
          <w:rFonts w:asciiTheme="majorBidi" w:hAnsiTheme="majorBidi" w:cstheme="majorBidi"/>
          <w:color w:val="000000"/>
          <w:sz w:val="24"/>
          <w:szCs w:val="24"/>
        </w:rPr>
        <w:t>nitroprusside</w:t>
      </w:r>
      <w:proofErr w:type="spellEnd"/>
      <w:r w:rsidRPr="00C249C9">
        <w:rPr>
          <w:rFonts w:asciiTheme="majorBidi" w:hAnsiTheme="majorBidi" w:cstheme="majorBidi"/>
          <w:color w:val="000000"/>
          <w:sz w:val="24"/>
          <w:szCs w:val="24"/>
        </w:rPr>
        <w:t xml:space="preserve">, and </w:t>
      </w:r>
      <w:proofErr w:type="spellStart"/>
      <w:r w:rsidRPr="00C249C9">
        <w:rPr>
          <w:rFonts w:asciiTheme="majorBidi" w:hAnsiTheme="majorBidi" w:cstheme="majorBidi"/>
          <w:color w:val="000000"/>
          <w:sz w:val="24"/>
          <w:szCs w:val="24"/>
        </w:rPr>
        <w:t>nesiritide</w:t>
      </w:r>
      <w:proofErr w:type="spellEnd"/>
      <w:r w:rsidRPr="00C249C9">
        <w:rPr>
          <w:rFonts w:asciiTheme="majorBidi" w:hAnsiTheme="majorBidi" w:cstheme="majorBidi"/>
          <w:color w:val="000000"/>
          <w:sz w:val="24"/>
          <w:szCs w:val="24"/>
        </w:rPr>
        <w:t>.</w:t>
      </w:r>
      <w:r w:rsidR="00690EC2" w:rsidRPr="00C249C9">
        <w:rPr>
          <w:rFonts w:asciiTheme="majorBidi" w:hAnsiTheme="majorBidi" w:cstheme="majorBidi"/>
          <w:color w:val="000000"/>
          <w:sz w:val="24"/>
          <w:szCs w:val="24"/>
        </w:rPr>
        <w:t xml:space="preserve"> </w:t>
      </w:r>
      <w:r w:rsidR="00690EC2" w:rsidRPr="00C249C9">
        <w:rPr>
          <w:rFonts w:asciiTheme="majorBidi" w:hAnsiTheme="majorBidi" w:cstheme="majorBidi"/>
          <w:color w:val="000000"/>
          <w:sz w:val="24"/>
          <w:szCs w:val="24"/>
        </w:rPr>
        <w:lastRenderedPageBreak/>
        <w:t xml:space="preserve">Usual Doses and Monitoring of Commonly Used Hemodynamic Medications: BP, HR, urinary output and kidney function, ECG, extremity perfusion. </w:t>
      </w:r>
    </w:p>
    <w:p w:rsidR="002C67D8" w:rsidRPr="00C249C9" w:rsidRDefault="00821C69"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 xml:space="preserve">IV nitroglycerin is primarily used as a preload reducer for patients exhibiting pulmonary congestion or in combination with inotropes for congested patients with severely reduced </w:t>
      </w:r>
      <w:proofErr w:type="spellStart"/>
      <w:r w:rsidRPr="00C249C9">
        <w:rPr>
          <w:rFonts w:asciiTheme="majorBidi" w:hAnsiTheme="majorBidi" w:cstheme="majorBidi"/>
          <w:color w:val="000000"/>
          <w:sz w:val="24"/>
          <w:szCs w:val="24"/>
        </w:rPr>
        <w:t>CO.Continuous</w:t>
      </w:r>
      <w:proofErr w:type="spellEnd"/>
      <w:r w:rsidRPr="00C249C9">
        <w:rPr>
          <w:rFonts w:asciiTheme="majorBidi" w:hAnsiTheme="majorBidi" w:cstheme="majorBidi"/>
          <w:color w:val="000000"/>
          <w:sz w:val="24"/>
          <w:szCs w:val="24"/>
        </w:rPr>
        <w:t xml:space="preserve"> infusions of nitroglycerin should be initiated at a dose of 5 to 10 mcg/min and increased every 5 to 10 minutes until symptomatic or hemodynamic improvement.</w:t>
      </w:r>
      <w:r w:rsidR="00CC6058" w:rsidRPr="00C249C9">
        <w:rPr>
          <w:rFonts w:asciiTheme="majorBidi" w:hAnsiTheme="majorBidi" w:cstheme="majorBidi"/>
          <w:color w:val="000000"/>
          <w:sz w:val="24"/>
          <w:szCs w:val="24"/>
        </w:rPr>
        <w:t xml:space="preserve"> </w:t>
      </w:r>
      <w:r w:rsidRPr="00C249C9">
        <w:rPr>
          <w:rFonts w:asciiTheme="majorBidi" w:hAnsiTheme="majorBidi" w:cstheme="majorBidi"/>
          <w:color w:val="000000"/>
          <w:sz w:val="24"/>
          <w:szCs w:val="24"/>
        </w:rPr>
        <w:t>Effective doses range from 35 to 200 mcg/min.</w:t>
      </w:r>
    </w:p>
    <w:p w:rsidR="00CC6058" w:rsidRPr="00C249C9" w:rsidRDefault="005B1011" w:rsidP="00671CF2">
      <w:pPr>
        <w:autoSpaceDE w:val="0"/>
        <w:autoSpaceDN w:val="0"/>
        <w:adjustRightInd w:val="0"/>
        <w:spacing w:after="0" w:line="276" w:lineRule="auto"/>
        <w:jc w:val="both"/>
        <w:rPr>
          <w:rFonts w:asciiTheme="majorBidi" w:hAnsiTheme="majorBidi" w:cstheme="majorBidi"/>
          <w:b/>
          <w:bCs/>
          <w:i/>
          <w:iCs/>
          <w:color w:val="FF0000"/>
        </w:rPr>
      </w:pPr>
      <w:r w:rsidRPr="00C249C9">
        <w:rPr>
          <w:rFonts w:asciiTheme="majorBidi" w:hAnsiTheme="majorBidi" w:cstheme="majorBidi"/>
          <w:b/>
          <w:bCs/>
          <w:i/>
          <w:iCs/>
          <w:color w:val="FF0000"/>
          <w:sz w:val="14"/>
          <w:szCs w:val="14"/>
        </w:rPr>
        <w:t xml:space="preserve"> </w:t>
      </w:r>
      <w:r w:rsidRPr="00C249C9">
        <w:rPr>
          <w:rFonts w:asciiTheme="majorBidi" w:hAnsiTheme="majorBidi" w:cstheme="majorBidi"/>
          <w:b/>
          <w:bCs/>
          <w:i/>
          <w:iCs/>
          <w:color w:val="FF0000"/>
        </w:rPr>
        <w:t>Inotropic Agents</w:t>
      </w:r>
    </w:p>
    <w:p w:rsidR="005B1011" w:rsidRPr="00C249C9" w:rsidRDefault="005B1011"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There are s</w:t>
      </w:r>
      <w:r w:rsidR="004D2E67" w:rsidRPr="00C249C9">
        <w:rPr>
          <w:rFonts w:asciiTheme="majorBidi" w:hAnsiTheme="majorBidi" w:cstheme="majorBidi"/>
          <w:color w:val="000000"/>
          <w:sz w:val="24"/>
          <w:szCs w:val="24"/>
        </w:rPr>
        <w:t xml:space="preserve">everal practical considerations </w:t>
      </w:r>
      <w:r w:rsidRPr="00C249C9">
        <w:rPr>
          <w:rFonts w:asciiTheme="majorBidi" w:hAnsiTheme="majorBidi" w:cstheme="majorBidi"/>
          <w:color w:val="000000"/>
          <w:sz w:val="24"/>
          <w:szCs w:val="24"/>
        </w:rPr>
        <w:t xml:space="preserve">to </w:t>
      </w:r>
      <w:proofErr w:type="spellStart"/>
      <w:r w:rsidRPr="00C249C9">
        <w:rPr>
          <w:rFonts w:asciiTheme="majorBidi" w:hAnsiTheme="majorBidi" w:cstheme="majorBidi"/>
          <w:color w:val="000000"/>
          <w:sz w:val="24"/>
          <w:szCs w:val="24"/>
        </w:rPr>
        <w:t>dobutamine</w:t>
      </w:r>
      <w:proofErr w:type="spellEnd"/>
      <w:r w:rsidRPr="00C249C9">
        <w:rPr>
          <w:rFonts w:asciiTheme="majorBidi" w:hAnsiTheme="majorBidi" w:cstheme="majorBidi"/>
          <w:color w:val="000000"/>
          <w:sz w:val="24"/>
          <w:szCs w:val="24"/>
        </w:rPr>
        <w:t xml:space="preserve"> therapy in AHF. F</w:t>
      </w:r>
      <w:r w:rsidR="004D2E67" w:rsidRPr="00C249C9">
        <w:rPr>
          <w:rFonts w:asciiTheme="majorBidi" w:hAnsiTheme="majorBidi" w:cstheme="majorBidi"/>
          <w:color w:val="000000"/>
          <w:sz w:val="24"/>
          <w:szCs w:val="24"/>
        </w:rPr>
        <w:t xml:space="preserve">irst, owing to its </w:t>
      </w:r>
      <w:proofErr w:type="spellStart"/>
      <w:r w:rsidR="004D2E67" w:rsidRPr="00C249C9">
        <w:rPr>
          <w:rFonts w:asciiTheme="majorBidi" w:hAnsiTheme="majorBidi" w:cstheme="majorBidi"/>
          <w:color w:val="000000"/>
          <w:sz w:val="24"/>
          <w:szCs w:val="24"/>
        </w:rPr>
        <w:t>vasodilatory</w:t>
      </w:r>
      <w:proofErr w:type="spellEnd"/>
      <w:r w:rsidR="004D2E67" w:rsidRPr="00C249C9">
        <w:rPr>
          <w:rFonts w:asciiTheme="majorBidi" w:hAnsiTheme="majorBidi" w:cstheme="majorBidi"/>
          <w:color w:val="000000"/>
          <w:sz w:val="24"/>
          <w:szCs w:val="24"/>
        </w:rPr>
        <w:t xml:space="preserve"> </w:t>
      </w:r>
      <w:r w:rsidRPr="00C249C9">
        <w:rPr>
          <w:rFonts w:asciiTheme="majorBidi" w:hAnsiTheme="majorBidi" w:cstheme="majorBidi"/>
          <w:color w:val="000000"/>
          <w:sz w:val="24"/>
          <w:szCs w:val="24"/>
        </w:rPr>
        <w:t xml:space="preserve">potential, monotherapy with </w:t>
      </w:r>
      <w:proofErr w:type="spellStart"/>
      <w:r w:rsidRPr="00C249C9">
        <w:rPr>
          <w:rFonts w:asciiTheme="majorBidi" w:hAnsiTheme="majorBidi" w:cstheme="majorBidi"/>
          <w:color w:val="000000"/>
          <w:sz w:val="24"/>
          <w:szCs w:val="24"/>
        </w:rPr>
        <w:t>dobu</w:t>
      </w:r>
      <w:r w:rsidR="004D2E67" w:rsidRPr="00C249C9">
        <w:rPr>
          <w:rFonts w:asciiTheme="majorBidi" w:hAnsiTheme="majorBidi" w:cstheme="majorBidi"/>
          <w:color w:val="000000"/>
          <w:sz w:val="24"/>
          <w:szCs w:val="24"/>
        </w:rPr>
        <w:t>tamine</w:t>
      </w:r>
      <w:proofErr w:type="spellEnd"/>
      <w:r w:rsidR="004D2E67" w:rsidRPr="00C249C9">
        <w:rPr>
          <w:rFonts w:asciiTheme="majorBidi" w:hAnsiTheme="majorBidi" w:cstheme="majorBidi"/>
          <w:color w:val="000000"/>
          <w:sz w:val="24"/>
          <w:szCs w:val="24"/>
        </w:rPr>
        <w:t xml:space="preserve"> is reserved for patients </w:t>
      </w:r>
      <w:r w:rsidRPr="00C249C9">
        <w:rPr>
          <w:rFonts w:asciiTheme="majorBidi" w:hAnsiTheme="majorBidi" w:cstheme="majorBidi"/>
          <w:color w:val="000000"/>
          <w:sz w:val="24"/>
          <w:szCs w:val="24"/>
        </w:rPr>
        <w:t xml:space="preserve">with systolic blood pressures </w:t>
      </w:r>
      <w:r w:rsidR="004D2E67" w:rsidRPr="00C249C9">
        <w:rPr>
          <w:rFonts w:asciiTheme="majorBidi" w:hAnsiTheme="majorBidi" w:cstheme="majorBidi"/>
          <w:color w:val="000000"/>
          <w:sz w:val="24"/>
          <w:szCs w:val="24"/>
        </w:rPr>
        <w:t xml:space="preserve">greater than 90 mm Hg. However, </w:t>
      </w:r>
      <w:r w:rsidRPr="00C249C9">
        <w:rPr>
          <w:rFonts w:asciiTheme="majorBidi" w:hAnsiTheme="majorBidi" w:cstheme="majorBidi"/>
          <w:color w:val="000000"/>
          <w:sz w:val="24"/>
          <w:szCs w:val="24"/>
        </w:rPr>
        <w:t>it is commonly used in c</w:t>
      </w:r>
      <w:r w:rsidR="004D2E67" w:rsidRPr="00C249C9">
        <w:rPr>
          <w:rFonts w:asciiTheme="majorBidi" w:hAnsiTheme="majorBidi" w:cstheme="majorBidi"/>
          <w:color w:val="000000"/>
          <w:sz w:val="24"/>
          <w:szCs w:val="24"/>
        </w:rPr>
        <w:t xml:space="preserve">ombination with vasopressors in </w:t>
      </w:r>
      <w:r w:rsidRPr="00C249C9">
        <w:rPr>
          <w:rFonts w:asciiTheme="majorBidi" w:hAnsiTheme="majorBidi" w:cstheme="majorBidi"/>
          <w:color w:val="000000"/>
          <w:sz w:val="24"/>
          <w:szCs w:val="24"/>
        </w:rPr>
        <w:t>patients with lower systolic blood pressures.</w:t>
      </w:r>
    </w:p>
    <w:p w:rsidR="005B1011" w:rsidRPr="00C249C9" w:rsidRDefault="005B1011" w:rsidP="00671CF2">
      <w:pPr>
        <w:autoSpaceDE w:val="0"/>
        <w:autoSpaceDN w:val="0"/>
        <w:adjustRightInd w:val="0"/>
        <w:spacing w:after="0" w:line="276" w:lineRule="auto"/>
        <w:jc w:val="both"/>
        <w:rPr>
          <w:rFonts w:asciiTheme="majorBidi" w:hAnsiTheme="majorBidi" w:cstheme="majorBidi"/>
          <w:color w:val="000000"/>
          <w:sz w:val="24"/>
          <w:szCs w:val="24"/>
        </w:rPr>
      </w:pPr>
      <w:r w:rsidRPr="00C249C9">
        <w:rPr>
          <w:rFonts w:asciiTheme="majorBidi" w:hAnsiTheme="majorBidi" w:cstheme="majorBidi"/>
          <w:color w:val="000000"/>
          <w:sz w:val="24"/>
          <w:szCs w:val="24"/>
        </w:rPr>
        <w:t>In patients on β</w:t>
      </w:r>
      <w:r w:rsidR="004D2E67" w:rsidRPr="00C249C9">
        <w:rPr>
          <w:rFonts w:asciiTheme="majorBidi" w:hAnsiTheme="majorBidi" w:cstheme="majorBidi"/>
          <w:color w:val="000000"/>
          <w:sz w:val="24"/>
          <w:szCs w:val="24"/>
        </w:rPr>
        <w:t xml:space="preserve">-blocker </w:t>
      </w:r>
      <w:r w:rsidRPr="00C249C9">
        <w:rPr>
          <w:rFonts w:asciiTheme="majorBidi" w:hAnsiTheme="majorBidi" w:cstheme="majorBidi"/>
          <w:color w:val="000000"/>
          <w:sz w:val="24"/>
          <w:szCs w:val="24"/>
        </w:rPr>
        <w:t>therapy, it is recommended</w:t>
      </w:r>
      <w:r w:rsidR="004D2E67" w:rsidRPr="00C249C9">
        <w:rPr>
          <w:rFonts w:asciiTheme="majorBidi" w:hAnsiTheme="majorBidi" w:cstheme="majorBidi"/>
          <w:color w:val="000000"/>
          <w:sz w:val="24"/>
          <w:szCs w:val="24"/>
        </w:rPr>
        <w:t xml:space="preserve"> that consideration be given to </w:t>
      </w:r>
      <w:r w:rsidRPr="00C249C9">
        <w:rPr>
          <w:rFonts w:asciiTheme="majorBidi" w:hAnsiTheme="majorBidi" w:cstheme="majorBidi"/>
          <w:color w:val="000000"/>
          <w:sz w:val="24"/>
          <w:szCs w:val="24"/>
        </w:rPr>
        <w:t xml:space="preserve">the use of </w:t>
      </w:r>
      <w:proofErr w:type="spellStart"/>
      <w:r w:rsidRPr="00C249C9">
        <w:rPr>
          <w:rFonts w:asciiTheme="majorBidi" w:hAnsiTheme="majorBidi" w:cstheme="majorBidi"/>
          <w:color w:val="000000"/>
          <w:sz w:val="24"/>
          <w:szCs w:val="24"/>
        </w:rPr>
        <w:t>phosphodiesteras</w:t>
      </w:r>
      <w:r w:rsidR="004D2E67" w:rsidRPr="00C249C9">
        <w:rPr>
          <w:rFonts w:asciiTheme="majorBidi" w:hAnsiTheme="majorBidi" w:cstheme="majorBidi"/>
          <w:color w:val="000000"/>
          <w:sz w:val="24"/>
          <w:szCs w:val="24"/>
        </w:rPr>
        <w:t>e</w:t>
      </w:r>
      <w:proofErr w:type="spellEnd"/>
      <w:r w:rsidR="004D2E67" w:rsidRPr="00C249C9">
        <w:rPr>
          <w:rFonts w:asciiTheme="majorBidi" w:hAnsiTheme="majorBidi" w:cstheme="majorBidi"/>
          <w:color w:val="000000"/>
          <w:sz w:val="24"/>
          <w:szCs w:val="24"/>
        </w:rPr>
        <w:t xml:space="preserve"> inhibitors such as </w:t>
      </w:r>
      <w:proofErr w:type="spellStart"/>
      <w:r w:rsidR="004D2E67" w:rsidRPr="00C249C9">
        <w:rPr>
          <w:rFonts w:asciiTheme="majorBidi" w:hAnsiTheme="majorBidi" w:cstheme="majorBidi"/>
          <w:color w:val="000000"/>
          <w:sz w:val="24"/>
          <w:szCs w:val="24"/>
        </w:rPr>
        <w:t>milrinone</w:t>
      </w:r>
      <w:proofErr w:type="spellEnd"/>
      <w:r w:rsidR="004D2E67" w:rsidRPr="00C249C9">
        <w:rPr>
          <w:rFonts w:asciiTheme="majorBidi" w:hAnsiTheme="majorBidi" w:cstheme="majorBidi"/>
          <w:color w:val="000000"/>
          <w:sz w:val="24"/>
          <w:szCs w:val="24"/>
        </w:rPr>
        <w:t xml:space="preserve">, </w:t>
      </w:r>
      <w:r w:rsidRPr="00C249C9">
        <w:rPr>
          <w:rFonts w:asciiTheme="majorBidi" w:hAnsiTheme="majorBidi" w:cstheme="majorBidi"/>
          <w:color w:val="000000"/>
          <w:sz w:val="24"/>
          <w:szCs w:val="24"/>
        </w:rPr>
        <w:t>which do not depend on β-receptors for effect.</w:t>
      </w:r>
    </w:p>
    <w:p w:rsidR="005B1011" w:rsidRPr="00C249C9" w:rsidRDefault="00903A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Dopamine</w:t>
      </w:r>
      <w:r w:rsidR="004D2E67" w:rsidRPr="00C249C9">
        <w:rPr>
          <w:rFonts w:asciiTheme="majorBidi" w:hAnsiTheme="majorBidi" w:cstheme="majorBidi"/>
          <w:color w:val="000000"/>
          <w:sz w:val="24"/>
          <w:szCs w:val="24"/>
        </w:rPr>
        <w:t xml:space="preserve"> is most commonly reserved for </w:t>
      </w:r>
      <w:r w:rsidR="005B1011" w:rsidRPr="00C249C9">
        <w:rPr>
          <w:rFonts w:asciiTheme="majorBidi" w:hAnsiTheme="majorBidi" w:cstheme="majorBidi"/>
          <w:color w:val="000000"/>
          <w:sz w:val="24"/>
          <w:szCs w:val="24"/>
        </w:rPr>
        <w:t>patients with low sys</w:t>
      </w:r>
      <w:r w:rsidR="004D2E67" w:rsidRPr="00C249C9">
        <w:rPr>
          <w:rFonts w:asciiTheme="majorBidi" w:hAnsiTheme="majorBidi" w:cstheme="majorBidi"/>
          <w:color w:val="000000"/>
          <w:sz w:val="24"/>
          <w:szCs w:val="24"/>
        </w:rPr>
        <w:t xml:space="preserve">tolic blood pressures and those </w:t>
      </w:r>
      <w:r w:rsidR="005B1011" w:rsidRPr="00C249C9">
        <w:rPr>
          <w:rFonts w:asciiTheme="majorBidi" w:hAnsiTheme="majorBidi" w:cstheme="majorBidi"/>
          <w:color w:val="000000"/>
          <w:sz w:val="24"/>
          <w:szCs w:val="24"/>
        </w:rPr>
        <w:t>approaching cardiogenic shock. As with other inotropes,</w:t>
      </w:r>
      <w:r w:rsidR="004D2E67" w:rsidRPr="00C249C9">
        <w:rPr>
          <w:rFonts w:asciiTheme="majorBidi" w:hAnsiTheme="majorBidi" w:cstheme="majorBidi"/>
          <w:color w:val="000000"/>
          <w:sz w:val="24"/>
          <w:szCs w:val="24"/>
        </w:rPr>
        <w:t xml:space="preserve"> </w:t>
      </w:r>
      <w:r w:rsidR="005B1011" w:rsidRPr="00C249C9">
        <w:rPr>
          <w:rFonts w:asciiTheme="majorBidi" w:hAnsiTheme="majorBidi" w:cstheme="majorBidi"/>
          <w:color w:val="000000"/>
          <w:sz w:val="24"/>
          <w:szCs w:val="24"/>
        </w:rPr>
        <w:t>dopamine is associated with a risk for arrhythmias.</w:t>
      </w:r>
    </w:p>
    <w:p w:rsidR="004D2E67" w:rsidRPr="00C249C9" w:rsidRDefault="004D2E67" w:rsidP="00671CF2">
      <w:pPr>
        <w:autoSpaceDE w:val="0"/>
        <w:autoSpaceDN w:val="0"/>
        <w:adjustRightInd w:val="0"/>
        <w:spacing w:after="0" w:line="276" w:lineRule="auto"/>
        <w:jc w:val="both"/>
        <w:rPr>
          <w:rFonts w:asciiTheme="majorBidi" w:hAnsiTheme="majorBidi" w:cstheme="majorBidi"/>
          <w:b/>
          <w:bCs/>
          <w:color w:val="3300FF"/>
          <w:sz w:val="24"/>
          <w:szCs w:val="24"/>
        </w:rPr>
      </w:pPr>
    </w:p>
    <w:p w:rsidR="00D04EAA" w:rsidRPr="00C249C9" w:rsidRDefault="00D04EAA" w:rsidP="00671CF2">
      <w:pPr>
        <w:autoSpaceDE w:val="0"/>
        <w:autoSpaceDN w:val="0"/>
        <w:adjustRightInd w:val="0"/>
        <w:spacing w:after="0" w:line="276" w:lineRule="auto"/>
        <w:jc w:val="both"/>
        <w:rPr>
          <w:rFonts w:asciiTheme="majorBidi" w:hAnsiTheme="majorBidi" w:cstheme="majorBidi"/>
          <w:color w:val="000000"/>
          <w:sz w:val="24"/>
          <w:szCs w:val="24"/>
        </w:rPr>
      </w:pPr>
    </w:p>
    <w:p w:rsidR="00720F1D" w:rsidRPr="00C249C9" w:rsidRDefault="00720F1D" w:rsidP="00671CF2">
      <w:pPr>
        <w:autoSpaceDE w:val="0"/>
        <w:autoSpaceDN w:val="0"/>
        <w:adjustRightInd w:val="0"/>
        <w:spacing w:after="0" w:line="276" w:lineRule="auto"/>
        <w:rPr>
          <w:rFonts w:asciiTheme="majorBidi" w:hAnsiTheme="majorBidi" w:cstheme="majorBidi"/>
          <w:b/>
          <w:bCs/>
          <w:sz w:val="24"/>
          <w:szCs w:val="24"/>
        </w:rPr>
      </w:pPr>
      <w:r w:rsidRPr="00C249C9">
        <w:rPr>
          <w:rFonts w:asciiTheme="majorBidi" w:hAnsiTheme="majorBidi" w:cstheme="majorBidi"/>
          <w:b/>
          <w:bCs/>
          <w:sz w:val="24"/>
          <w:szCs w:val="24"/>
        </w:rPr>
        <w:t>CHRONIC HEART FAILURE</w:t>
      </w:r>
    </w:p>
    <w:p w:rsidR="00720F1D" w:rsidRPr="00C249C9" w:rsidRDefault="00720F1D" w:rsidP="00671CF2">
      <w:pPr>
        <w:autoSpaceDE w:val="0"/>
        <w:autoSpaceDN w:val="0"/>
        <w:adjustRightInd w:val="0"/>
        <w:spacing w:after="0" w:line="276" w:lineRule="auto"/>
        <w:jc w:val="both"/>
        <w:rPr>
          <w:rFonts w:asciiTheme="majorBidi" w:hAnsiTheme="majorBidi" w:cstheme="majorBidi"/>
          <w:b/>
          <w:bCs/>
          <w:sz w:val="24"/>
          <w:szCs w:val="24"/>
        </w:rPr>
      </w:pPr>
      <w:r w:rsidRPr="00C249C9">
        <w:rPr>
          <w:rFonts w:asciiTheme="majorBidi" w:hAnsiTheme="majorBidi" w:cstheme="majorBidi"/>
          <w:b/>
          <w:bCs/>
          <w:sz w:val="24"/>
          <w:szCs w:val="24"/>
        </w:rPr>
        <w:t>KEY CONCEPTS</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hAnsiTheme="majorBidi" w:cstheme="majorBidi"/>
          <w:sz w:val="24"/>
          <w:szCs w:val="24"/>
        </w:rPr>
        <w:t xml:space="preserve"> </w:t>
      </w:r>
      <w:r w:rsidRPr="00C249C9">
        <w:rPr>
          <w:rFonts w:asciiTheme="majorBidi" w:eastAsia="MinionPro-Regular" w:hAnsiTheme="majorBidi" w:cstheme="majorBidi"/>
          <w:sz w:val="24"/>
          <w:szCs w:val="24"/>
        </w:rPr>
        <w:t>The most common causes of heart failure are coronary artery disease (CAD), hypertension, and dilated cardiomyopathy.</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hAnsiTheme="majorBidi" w:cstheme="majorBidi"/>
          <w:sz w:val="24"/>
          <w:szCs w:val="24"/>
        </w:rPr>
        <w:t xml:space="preserve"> </w:t>
      </w:r>
      <w:r w:rsidRPr="00C249C9">
        <w:rPr>
          <w:rFonts w:asciiTheme="majorBidi" w:eastAsia="MinionPro-Regular" w:hAnsiTheme="majorBidi" w:cstheme="majorBidi"/>
          <w:sz w:val="24"/>
          <w:szCs w:val="24"/>
        </w:rPr>
        <w:t xml:space="preserve">Development and progression of heart failure involves activation of </w:t>
      </w:r>
      <w:proofErr w:type="spellStart"/>
      <w:r w:rsidRPr="00C249C9">
        <w:rPr>
          <w:rFonts w:asciiTheme="majorBidi" w:eastAsia="MinionPro-Regular" w:hAnsiTheme="majorBidi" w:cstheme="majorBidi"/>
          <w:sz w:val="24"/>
          <w:szCs w:val="24"/>
        </w:rPr>
        <w:t>neurohormonal</w:t>
      </w:r>
      <w:proofErr w:type="spellEnd"/>
      <w:r w:rsidRPr="00C249C9">
        <w:rPr>
          <w:rFonts w:asciiTheme="majorBidi" w:eastAsia="MinionPro-Regular" w:hAnsiTheme="majorBidi" w:cstheme="majorBidi"/>
          <w:sz w:val="24"/>
          <w:szCs w:val="24"/>
        </w:rPr>
        <w:t xml:space="preserve"> pathways, including the sympathetic nervous system and the renin-</w:t>
      </w:r>
      <w:proofErr w:type="spellStart"/>
      <w:r w:rsidRPr="00C249C9">
        <w:rPr>
          <w:rFonts w:asciiTheme="majorBidi" w:eastAsia="MinionPro-Regular" w:hAnsiTheme="majorBidi" w:cstheme="majorBidi"/>
          <w:sz w:val="24"/>
          <w:szCs w:val="24"/>
        </w:rPr>
        <w:t>angiotensinaldosterone</w:t>
      </w:r>
      <w:proofErr w:type="spellEnd"/>
      <w:r w:rsidRPr="00C249C9">
        <w:rPr>
          <w:rFonts w:asciiTheme="majorBidi" w:eastAsia="MinionPro-Regular" w:hAnsiTheme="majorBidi" w:cstheme="majorBidi"/>
          <w:sz w:val="24"/>
          <w:szCs w:val="24"/>
        </w:rPr>
        <w:t xml:space="preserve"> system (RAAS).</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hAnsiTheme="majorBidi" w:cstheme="majorBidi"/>
          <w:sz w:val="24"/>
          <w:szCs w:val="24"/>
        </w:rPr>
        <w:t xml:space="preserve"> </w:t>
      </w:r>
      <w:r w:rsidRPr="00C249C9">
        <w:rPr>
          <w:rFonts w:asciiTheme="majorBidi" w:eastAsia="MinionPro-Regular" w:hAnsiTheme="majorBidi" w:cstheme="majorBidi"/>
          <w:sz w:val="24"/>
          <w:szCs w:val="24"/>
        </w:rPr>
        <w:t xml:space="preserve">The clinician must identify potential reversible causes of heart failure exacerbations, including prescription and nonprescription drug therapies, dietary indiscretions, and medication </w:t>
      </w:r>
      <w:proofErr w:type="spellStart"/>
      <w:r w:rsidRPr="00C249C9">
        <w:rPr>
          <w:rFonts w:asciiTheme="majorBidi" w:eastAsia="MinionPro-Regular" w:hAnsiTheme="majorBidi" w:cstheme="majorBidi"/>
          <w:sz w:val="24"/>
          <w:szCs w:val="24"/>
        </w:rPr>
        <w:t>nonadherence</w:t>
      </w:r>
      <w:proofErr w:type="spellEnd"/>
      <w:r w:rsidRPr="00C249C9">
        <w:rPr>
          <w:rFonts w:asciiTheme="majorBidi" w:eastAsia="MinionPro-Regular" w:hAnsiTheme="majorBidi" w:cstheme="majorBidi"/>
          <w:sz w:val="24"/>
          <w:szCs w:val="24"/>
        </w:rPr>
        <w:t>.</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Symptoms of left-sided heart failure include dyspnea, orthopnea, and paroxysmal nocturnal dyspnea (PND), whereas symptoms of right-sided heart failure include fluid retention, GI bloating, and fatigue.</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General therapeutic management goals for chronic heart failure focus on preventing onset of clinical symptoms or reducing symptoms, preventing or reducing hospitalizations, slowing or preventing disease progression, improving quality of life, and prolonging patient survival.</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proofErr w:type="spellStart"/>
      <w:r w:rsidRPr="00C249C9">
        <w:rPr>
          <w:rFonts w:asciiTheme="majorBidi" w:eastAsia="MinionPro-Regular" w:hAnsiTheme="majorBidi" w:cstheme="majorBidi"/>
          <w:sz w:val="24"/>
          <w:szCs w:val="24"/>
        </w:rPr>
        <w:t>Nonpharmacologic</w:t>
      </w:r>
      <w:proofErr w:type="spellEnd"/>
      <w:r w:rsidRPr="00C249C9">
        <w:rPr>
          <w:rFonts w:asciiTheme="majorBidi" w:eastAsia="MinionPro-Regular" w:hAnsiTheme="majorBidi" w:cstheme="majorBidi"/>
          <w:sz w:val="24"/>
          <w:szCs w:val="24"/>
        </w:rPr>
        <w:t xml:space="preserve"> treatment involves dietary modifications such as sodium and fluid restriction, risk factor reduction including smoking cessation, timely immunizations, and supervised regular physical activity.</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Diuretics are used for relief of acute symptoms of congestion and maintenance of </w:t>
      </w:r>
      <w:proofErr w:type="spellStart"/>
      <w:r w:rsidRPr="00C249C9">
        <w:rPr>
          <w:rFonts w:asciiTheme="majorBidi" w:eastAsia="MinionPro-Regular" w:hAnsiTheme="majorBidi" w:cstheme="majorBidi"/>
          <w:sz w:val="24"/>
          <w:szCs w:val="24"/>
        </w:rPr>
        <w:t>euvolemia</w:t>
      </w:r>
      <w:proofErr w:type="spellEnd"/>
      <w:r w:rsidRPr="00C249C9">
        <w:rPr>
          <w:rFonts w:asciiTheme="majorBidi" w:eastAsia="MinionPro-Regular" w:hAnsiTheme="majorBidi" w:cstheme="majorBidi"/>
          <w:sz w:val="24"/>
          <w:szCs w:val="24"/>
        </w:rPr>
        <w:t>.</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lastRenderedPageBreak/>
        <w:t xml:space="preserve">Agents with proven benefits in improving symptoms, slowing disease progression, and improving survival in chronic heart failure target </w:t>
      </w:r>
      <w:proofErr w:type="spellStart"/>
      <w:r w:rsidRPr="00C249C9">
        <w:rPr>
          <w:rFonts w:asciiTheme="majorBidi" w:eastAsia="MinionPro-Regular" w:hAnsiTheme="majorBidi" w:cstheme="majorBidi"/>
          <w:sz w:val="24"/>
          <w:szCs w:val="24"/>
        </w:rPr>
        <w:t>neurohormonal</w:t>
      </w:r>
      <w:proofErr w:type="spellEnd"/>
      <w:r w:rsidRPr="00C249C9">
        <w:rPr>
          <w:rFonts w:asciiTheme="majorBidi" w:eastAsia="MinionPro-Regular" w:hAnsiTheme="majorBidi" w:cstheme="majorBidi"/>
          <w:sz w:val="24"/>
          <w:szCs w:val="24"/>
        </w:rPr>
        <w:t xml:space="preserve"> blockade; these include angiotensin-converting enzyme (ACE) inhibitors or angiotensin receptor blockers (ARBs), β adrenergic blockers, and aldosterone antagonists.</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Combination therapy with hydralazine and </w:t>
      </w:r>
      <w:proofErr w:type="spellStart"/>
      <w:r w:rsidRPr="00C249C9">
        <w:rPr>
          <w:rFonts w:asciiTheme="majorBidi" w:eastAsia="MinionPro-Regular" w:hAnsiTheme="majorBidi" w:cstheme="majorBidi"/>
          <w:sz w:val="24"/>
          <w:szCs w:val="24"/>
        </w:rPr>
        <w:t>isosorbide</w:t>
      </w:r>
      <w:proofErr w:type="spellEnd"/>
      <w:r w:rsidRPr="00C249C9">
        <w:rPr>
          <w:rFonts w:asciiTheme="majorBidi" w:eastAsia="MinionPro-Regular" w:hAnsiTheme="majorBidi" w:cstheme="majorBidi"/>
          <w:sz w:val="24"/>
          <w:szCs w:val="24"/>
        </w:rPr>
        <w:t xml:space="preserve"> </w:t>
      </w:r>
      <w:proofErr w:type="spellStart"/>
      <w:r w:rsidRPr="00C249C9">
        <w:rPr>
          <w:rFonts w:asciiTheme="majorBidi" w:eastAsia="MinionPro-Regular" w:hAnsiTheme="majorBidi" w:cstheme="majorBidi"/>
          <w:sz w:val="24"/>
          <w:szCs w:val="24"/>
        </w:rPr>
        <w:t>dinitrate</w:t>
      </w:r>
      <w:proofErr w:type="spellEnd"/>
      <w:r w:rsidRPr="00C249C9">
        <w:rPr>
          <w:rFonts w:asciiTheme="majorBidi" w:eastAsia="MinionPro-Regular" w:hAnsiTheme="majorBidi" w:cstheme="majorBidi"/>
          <w:sz w:val="24"/>
          <w:szCs w:val="24"/>
        </w:rPr>
        <w:t xml:space="preserve"> is an appropriate substitute for angiotensin II antagonism in those unable to tolerate an ACE inhibitor or ARB or as add-on therapy in African Americans.</w:t>
      </w:r>
    </w:p>
    <w:p w:rsidR="00720F1D" w:rsidRPr="00C249C9" w:rsidRDefault="00720F1D" w:rsidP="00D06FC1">
      <w:pPr>
        <w:pStyle w:val="ListParagraph"/>
        <w:numPr>
          <w:ilvl w:val="0"/>
          <w:numId w:val="1"/>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Treatment of acute heart failure targets relief of congestion and optimization of cardiac output utilizing oral or IV diuretics, IV vasodilators, and when appropriate, inotropes. Current treatment strategies in acute heart failure target improving hemodynamics while preserving organ function.</w:t>
      </w:r>
    </w:p>
    <w:p w:rsidR="00720F1D" w:rsidRPr="00C249C9" w:rsidRDefault="00720F1D" w:rsidP="00671CF2">
      <w:pPr>
        <w:spacing w:line="276" w:lineRule="auto"/>
        <w:rPr>
          <w:rFonts w:asciiTheme="majorBidi" w:hAnsiTheme="majorBidi" w:cstheme="majorBidi"/>
          <w:sz w:val="24"/>
          <w:szCs w:val="24"/>
        </w:rPr>
      </w:pPr>
    </w:p>
    <w:p w:rsidR="00720F1D" w:rsidRPr="00C249C9" w:rsidRDefault="00720F1D" w:rsidP="00671CF2">
      <w:pPr>
        <w:spacing w:line="276" w:lineRule="auto"/>
        <w:rPr>
          <w:rFonts w:asciiTheme="majorBidi" w:hAnsiTheme="majorBidi" w:cstheme="majorBidi"/>
          <w:sz w:val="24"/>
          <w:szCs w:val="24"/>
        </w:rPr>
      </w:pPr>
      <w:r w:rsidRPr="00C249C9">
        <w:rPr>
          <w:rFonts w:asciiTheme="majorBidi" w:hAnsiTheme="majorBidi" w:cstheme="majorBidi"/>
          <w:b/>
          <w:bCs/>
          <w:noProof/>
        </w:rPr>
        <w:drawing>
          <wp:inline distT="0" distB="0" distL="0" distR="0" wp14:anchorId="2B7C1999" wp14:editId="52EEC8CA">
            <wp:extent cx="2733675" cy="2838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2838450"/>
                    </a:xfrm>
                    <a:prstGeom prst="rect">
                      <a:avLst/>
                    </a:prstGeom>
                    <a:noFill/>
                    <a:ln>
                      <a:noFill/>
                    </a:ln>
                  </pic:spPr>
                </pic:pic>
              </a:graphicData>
            </a:graphic>
          </wp:inline>
        </w:drawing>
      </w:r>
    </w:p>
    <w:p w:rsidR="00720F1D" w:rsidRPr="00C249C9" w:rsidRDefault="00720F1D" w:rsidP="00671CF2">
      <w:pPr>
        <w:spacing w:line="276" w:lineRule="auto"/>
        <w:rPr>
          <w:rFonts w:asciiTheme="majorBidi" w:hAnsiTheme="majorBidi" w:cstheme="majorBidi"/>
        </w:rPr>
      </w:pPr>
    </w:p>
    <w:p w:rsidR="00720F1D" w:rsidRPr="00C249C9" w:rsidRDefault="00720F1D" w:rsidP="00671CF2">
      <w:pPr>
        <w:tabs>
          <w:tab w:val="left" w:pos="1485"/>
        </w:tabs>
        <w:spacing w:line="276" w:lineRule="auto"/>
        <w:rPr>
          <w:rFonts w:asciiTheme="majorBidi" w:hAnsiTheme="majorBidi" w:cstheme="majorBidi"/>
          <w:sz w:val="20"/>
          <w:szCs w:val="20"/>
        </w:rPr>
      </w:pPr>
    </w:p>
    <w:p w:rsidR="00720F1D" w:rsidRPr="00C249C9" w:rsidRDefault="00720F1D" w:rsidP="00671CF2">
      <w:pPr>
        <w:tabs>
          <w:tab w:val="left" w:pos="1485"/>
        </w:tabs>
        <w:spacing w:line="276" w:lineRule="auto"/>
        <w:rPr>
          <w:rFonts w:asciiTheme="majorBidi" w:hAnsiTheme="majorBidi" w:cstheme="majorBidi"/>
          <w:sz w:val="20"/>
          <w:szCs w:val="20"/>
        </w:rPr>
      </w:pPr>
    </w:p>
    <w:p w:rsidR="00720F1D" w:rsidRPr="00C249C9" w:rsidRDefault="00720F1D" w:rsidP="00671CF2">
      <w:pPr>
        <w:spacing w:line="276" w:lineRule="auto"/>
        <w:rPr>
          <w:rFonts w:asciiTheme="majorBidi" w:hAnsiTheme="majorBidi" w:cstheme="majorBidi"/>
        </w:rPr>
      </w:pPr>
      <w:r w:rsidRPr="00C249C9">
        <w:rPr>
          <w:rFonts w:asciiTheme="majorBidi" w:hAnsiTheme="majorBidi" w:cstheme="majorBidi"/>
          <w:noProof/>
        </w:rPr>
        <w:lastRenderedPageBreak/>
        <w:drawing>
          <wp:inline distT="0" distB="0" distL="0" distR="0" wp14:anchorId="2D99CECB" wp14:editId="009EFA52">
            <wp:extent cx="3724275" cy="2941320"/>
            <wp:effectExtent l="0" t="0" r="9525" b="0"/>
            <wp:docPr id="9" name="Picture 9" descr="Image result for New York Heart Association (NYHA) Fun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ew York Heart Association (NYHA) Functio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034" cy="2970351"/>
                    </a:xfrm>
                    <a:prstGeom prst="rect">
                      <a:avLst/>
                    </a:prstGeom>
                    <a:noFill/>
                    <a:ln>
                      <a:noFill/>
                    </a:ln>
                  </pic:spPr>
                </pic:pic>
              </a:graphicData>
            </a:graphic>
          </wp:inline>
        </w:drawing>
      </w:r>
      <w:r w:rsidRPr="00C249C9">
        <w:rPr>
          <w:rFonts w:asciiTheme="majorBidi" w:hAnsiTheme="majorBidi" w:cstheme="majorBidi"/>
          <w:noProof/>
        </w:rPr>
        <w:drawing>
          <wp:inline distT="0" distB="0" distL="0" distR="0" wp14:anchorId="6DF5D495" wp14:editId="0AE94C33">
            <wp:extent cx="5943600" cy="3361436"/>
            <wp:effectExtent l="0" t="0" r="0" b="0"/>
            <wp:docPr id="3" name="Picture 3" descr="Image result for New York Heart Association (NYHA) Fun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w York Heart Association (NYHA) Functio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61436"/>
                    </a:xfrm>
                    <a:prstGeom prst="rect">
                      <a:avLst/>
                    </a:prstGeom>
                    <a:noFill/>
                    <a:ln>
                      <a:noFill/>
                    </a:ln>
                  </pic:spPr>
                </pic:pic>
              </a:graphicData>
            </a:graphic>
          </wp:inline>
        </w:drawing>
      </w:r>
    </w:p>
    <w:p w:rsidR="00720F1D" w:rsidRPr="00C249C9" w:rsidRDefault="00720F1D" w:rsidP="00671CF2">
      <w:pPr>
        <w:spacing w:line="276" w:lineRule="auto"/>
        <w:rPr>
          <w:rFonts w:asciiTheme="majorBidi" w:hAnsiTheme="majorBidi" w:cstheme="majorBidi"/>
          <w:b/>
          <w:bCs/>
          <w:sz w:val="24"/>
          <w:szCs w:val="24"/>
        </w:rPr>
      </w:pPr>
      <w:r w:rsidRPr="00C249C9">
        <w:rPr>
          <w:rFonts w:asciiTheme="majorBidi" w:hAnsiTheme="majorBidi" w:cstheme="majorBidi"/>
          <w:b/>
          <w:bCs/>
          <w:sz w:val="24"/>
          <w:szCs w:val="24"/>
        </w:rPr>
        <w:t>Treatment of chronic heart failure according to the stage</w:t>
      </w:r>
    </w:p>
    <w:p w:rsidR="00720F1D" w:rsidRPr="00C249C9" w:rsidRDefault="00720F1D" w:rsidP="00671CF2">
      <w:pPr>
        <w:spacing w:line="276" w:lineRule="auto"/>
        <w:rPr>
          <w:rFonts w:asciiTheme="majorBidi" w:hAnsiTheme="majorBidi" w:cstheme="majorBidi"/>
        </w:rPr>
      </w:pPr>
    </w:p>
    <w:p w:rsidR="00720F1D" w:rsidRPr="00C249C9" w:rsidRDefault="00720F1D" w:rsidP="00671CF2">
      <w:pPr>
        <w:spacing w:line="276" w:lineRule="auto"/>
        <w:rPr>
          <w:rFonts w:asciiTheme="majorBidi" w:hAnsiTheme="majorBidi" w:cstheme="majorBidi"/>
        </w:rPr>
      </w:pPr>
    </w:p>
    <w:p w:rsidR="00720F1D" w:rsidRPr="00C249C9" w:rsidRDefault="00720F1D" w:rsidP="00671CF2">
      <w:pPr>
        <w:spacing w:line="276" w:lineRule="auto"/>
        <w:rPr>
          <w:rFonts w:asciiTheme="majorBidi" w:hAnsiTheme="majorBidi" w:cstheme="majorBidi"/>
        </w:rPr>
      </w:pPr>
    </w:p>
    <w:p w:rsidR="00720F1D" w:rsidRPr="00C249C9" w:rsidRDefault="00720F1D" w:rsidP="00671CF2">
      <w:pPr>
        <w:tabs>
          <w:tab w:val="left" w:pos="1755"/>
        </w:tabs>
        <w:spacing w:line="276" w:lineRule="auto"/>
        <w:rPr>
          <w:rFonts w:asciiTheme="majorBidi" w:hAnsiTheme="majorBidi" w:cstheme="majorBidi"/>
        </w:rPr>
      </w:pPr>
      <w:r w:rsidRPr="00C249C9">
        <w:rPr>
          <w:rFonts w:asciiTheme="majorBidi" w:hAnsiTheme="majorBidi" w:cstheme="majorBidi"/>
        </w:rPr>
        <w:tab/>
      </w:r>
    </w:p>
    <w:p w:rsidR="00720F1D" w:rsidRPr="00C249C9" w:rsidRDefault="00720F1D" w:rsidP="00671CF2">
      <w:pPr>
        <w:tabs>
          <w:tab w:val="left" w:pos="6090"/>
        </w:tabs>
        <w:spacing w:line="276" w:lineRule="auto"/>
        <w:rPr>
          <w:rFonts w:asciiTheme="majorBidi" w:hAnsiTheme="majorBidi" w:cstheme="majorBidi"/>
        </w:rPr>
      </w:pPr>
      <w:r w:rsidRPr="00C249C9">
        <w:rPr>
          <w:rFonts w:asciiTheme="majorBidi" w:hAnsiTheme="majorBidi" w:cstheme="majorBidi"/>
        </w:rPr>
        <w:tab/>
      </w:r>
    </w:p>
    <w:p w:rsidR="00720F1D" w:rsidRPr="00C249C9" w:rsidRDefault="00CF6B36" w:rsidP="00671CF2">
      <w:pPr>
        <w:autoSpaceDE w:val="0"/>
        <w:autoSpaceDN w:val="0"/>
        <w:adjustRightInd w:val="0"/>
        <w:spacing w:after="0" w:line="276" w:lineRule="auto"/>
        <w:rPr>
          <w:rFonts w:asciiTheme="majorBidi" w:hAnsiTheme="majorBidi" w:cstheme="majorBidi"/>
          <w:b/>
          <w:bCs/>
          <w:color w:val="3300FF"/>
          <w:sz w:val="28"/>
          <w:szCs w:val="28"/>
        </w:rPr>
      </w:pPr>
      <w:r w:rsidRPr="00C249C9">
        <w:rPr>
          <w:rFonts w:asciiTheme="majorBidi" w:hAnsiTheme="majorBidi" w:cstheme="majorBidi"/>
          <w:b/>
          <w:bCs/>
          <w:color w:val="3300FF"/>
          <w:sz w:val="28"/>
          <w:szCs w:val="28"/>
        </w:rPr>
        <w:lastRenderedPageBreak/>
        <w:t xml:space="preserve">TREATMENT OF CHRONIC </w:t>
      </w:r>
      <w:r w:rsidR="00720F1D" w:rsidRPr="00C249C9">
        <w:rPr>
          <w:rFonts w:asciiTheme="majorBidi" w:hAnsiTheme="majorBidi" w:cstheme="majorBidi"/>
          <w:b/>
          <w:bCs/>
          <w:color w:val="3300FF"/>
          <w:sz w:val="28"/>
          <w:szCs w:val="28"/>
        </w:rPr>
        <w:t>HEART FAILURE</w:t>
      </w:r>
    </w:p>
    <w:p w:rsidR="00720F1D" w:rsidRPr="00C249C9" w:rsidRDefault="00720F1D" w:rsidP="00671CF2">
      <w:pPr>
        <w:autoSpaceDE w:val="0"/>
        <w:autoSpaceDN w:val="0"/>
        <w:adjustRightInd w:val="0"/>
        <w:spacing w:after="0" w:line="276" w:lineRule="auto"/>
        <w:rPr>
          <w:rFonts w:asciiTheme="majorBidi" w:hAnsiTheme="majorBidi" w:cstheme="majorBidi"/>
          <w:b/>
          <w:bCs/>
          <w:color w:val="3300FF"/>
          <w:sz w:val="24"/>
          <w:szCs w:val="24"/>
        </w:rPr>
      </w:pPr>
      <w:r w:rsidRPr="00C249C9">
        <w:rPr>
          <w:rFonts w:asciiTheme="majorBidi" w:hAnsiTheme="majorBidi" w:cstheme="majorBidi"/>
          <w:b/>
          <w:bCs/>
          <w:color w:val="3300FF"/>
          <w:sz w:val="24"/>
          <w:szCs w:val="24"/>
        </w:rPr>
        <w:t>Desired Therapeutic Outcomes</w:t>
      </w:r>
    </w:p>
    <w:p w:rsidR="00CF6B36" w:rsidRPr="00C249C9" w:rsidRDefault="00CF6B36" w:rsidP="00671CF2">
      <w:pPr>
        <w:autoSpaceDE w:val="0"/>
        <w:autoSpaceDN w:val="0"/>
        <w:adjustRightInd w:val="0"/>
        <w:spacing w:after="0" w:line="276" w:lineRule="auto"/>
        <w:jc w:val="both"/>
        <w:rPr>
          <w:rFonts w:asciiTheme="majorBidi" w:eastAsia="MinionPro-Regular" w:hAnsiTheme="majorBidi" w:cstheme="majorBidi"/>
          <w:sz w:val="24"/>
          <w:szCs w:val="24"/>
        </w:rPr>
      </w:pPr>
    </w:p>
    <w:p w:rsidR="00CF6B36"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There is no cure for HF. The general therapeutic</w:t>
      </w:r>
      <w:r w:rsidR="000E4E07"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management goals for chronic HF include preventing the onset</w:t>
      </w:r>
      <w:r w:rsidR="000E4E07"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of clinical symptoms or reducing symptoms, preventing or</w:t>
      </w:r>
      <w:r w:rsidR="000E4E07"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reducing hospitalizations, slowing progression of the disease,</w:t>
      </w:r>
      <w:r w:rsidR="000E4E07"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improving quality of life, and prolonging survival.</w:t>
      </w:r>
    </w:p>
    <w:p w:rsidR="00720F1D" w:rsidRPr="00C249C9" w:rsidRDefault="00720F1D" w:rsidP="00671CF2">
      <w:pPr>
        <w:autoSpaceDE w:val="0"/>
        <w:autoSpaceDN w:val="0"/>
        <w:adjustRightInd w:val="0"/>
        <w:spacing w:after="0" w:line="276" w:lineRule="auto"/>
        <w:rPr>
          <w:rFonts w:asciiTheme="majorBidi" w:hAnsiTheme="majorBidi" w:cstheme="majorBidi"/>
          <w:b/>
          <w:bCs/>
          <w:color w:val="3300FF"/>
          <w:sz w:val="24"/>
          <w:szCs w:val="24"/>
        </w:rPr>
      </w:pPr>
      <w:proofErr w:type="spellStart"/>
      <w:r w:rsidRPr="00C249C9">
        <w:rPr>
          <w:rFonts w:asciiTheme="majorBidi" w:hAnsiTheme="majorBidi" w:cstheme="majorBidi"/>
          <w:b/>
          <w:bCs/>
          <w:color w:val="3300FF"/>
          <w:sz w:val="24"/>
          <w:szCs w:val="24"/>
        </w:rPr>
        <w:t>Nonpharmacologic</w:t>
      </w:r>
      <w:proofErr w:type="spellEnd"/>
      <w:r w:rsidRPr="00C249C9">
        <w:rPr>
          <w:rFonts w:asciiTheme="majorBidi" w:hAnsiTheme="majorBidi" w:cstheme="majorBidi"/>
          <w:b/>
          <w:bCs/>
          <w:color w:val="3300FF"/>
          <w:sz w:val="24"/>
          <w:szCs w:val="24"/>
        </w:rPr>
        <w:t xml:space="preserve"> Interventions</w:t>
      </w:r>
    </w:p>
    <w:p w:rsidR="00663369" w:rsidRPr="00C249C9" w:rsidRDefault="00663369" w:rsidP="00671CF2">
      <w:pPr>
        <w:autoSpaceDE w:val="0"/>
        <w:autoSpaceDN w:val="0"/>
        <w:adjustRightInd w:val="0"/>
        <w:spacing w:after="0" w:line="276" w:lineRule="auto"/>
        <w:rPr>
          <w:rFonts w:asciiTheme="majorBidi" w:hAnsiTheme="majorBidi" w:cstheme="majorBidi"/>
          <w:b/>
          <w:bCs/>
          <w:color w:val="3300FF"/>
          <w:sz w:val="24"/>
          <w:szCs w:val="24"/>
        </w:rPr>
      </w:pPr>
    </w:p>
    <w:p w:rsidR="00394FDB"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Non</w:t>
      </w:r>
      <w:r w:rsidR="000442F8">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p</w:t>
      </w:r>
      <w:r w:rsidR="009D7DF1" w:rsidRPr="00C249C9">
        <w:rPr>
          <w:rFonts w:asciiTheme="majorBidi" w:eastAsia="MinionPro-Regular" w:hAnsiTheme="majorBidi" w:cstheme="majorBidi"/>
          <w:sz w:val="24"/>
          <w:szCs w:val="24"/>
        </w:rPr>
        <w:t xml:space="preserve">harmacologic treatment involves </w:t>
      </w:r>
      <w:r w:rsidRPr="00C249C9">
        <w:rPr>
          <w:rFonts w:asciiTheme="majorBidi" w:eastAsia="MinionPro-Regular" w:hAnsiTheme="majorBidi" w:cstheme="majorBidi"/>
          <w:sz w:val="24"/>
          <w:szCs w:val="24"/>
        </w:rPr>
        <w:t>dietary modifications such a</w:t>
      </w:r>
      <w:r w:rsidR="009D7DF1" w:rsidRPr="00C249C9">
        <w:rPr>
          <w:rFonts w:asciiTheme="majorBidi" w:eastAsia="MinionPro-Regular" w:hAnsiTheme="majorBidi" w:cstheme="majorBidi"/>
          <w:sz w:val="24"/>
          <w:szCs w:val="24"/>
        </w:rPr>
        <w:t xml:space="preserve">s sodium and fluid restriction, </w:t>
      </w:r>
      <w:r w:rsidRPr="00C249C9">
        <w:rPr>
          <w:rFonts w:asciiTheme="majorBidi" w:eastAsia="MinionPro-Regular" w:hAnsiTheme="majorBidi" w:cstheme="majorBidi"/>
          <w:sz w:val="24"/>
          <w:szCs w:val="24"/>
        </w:rPr>
        <w:t>risk factor reduction incl</w:t>
      </w:r>
      <w:r w:rsidR="009D7DF1" w:rsidRPr="00C249C9">
        <w:rPr>
          <w:rFonts w:asciiTheme="majorBidi" w:eastAsia="MinionPro-Regular" w:hAnsiTheme="majorBidi" w:cstheme="majorBidi"/>
          <w:sz w:val="24"/>
          <w:szCs w:val="24"/>
        </w:rPr>
        <w:t xml:space="preserve">uding smoking cessation, timely </w:t>
      </w:r>
      <w:r w:rsidRPr="00C249C9">
        <w:rPr>
          <w:rFonts w:asciiTheme="majorBidi" w:eastAsia="MinionPro-Regular" w:hAnsiTheme="majorBidi" w:cstheme="majorBidi"/>
          <w:sz w:val="24"/>
          <w:szCs w:val="24"/>
        </w:rPr>
        <w:t>immunizations, and superv</w:t>
      </w:r>
      <w:r w:rsidR="009D7DF1" w:rsidRPr="00C249C9">
        <w:rPr>
          <w:rFonts w:asciiTheme="majorBidi" w:eastAsia="MinionPro-Regular" w:hAnsiTheme="majorBidi" w:cstheme="majorBidi"/>
          <w:sz w:val="24"/>
          <w:szCs w:val="24"/>
        </w:rPr>
        <w:t>ised regular physical activity.</w:t>
      </w:r>
    </w:p>
    <w:p w:rsidR="00563D16" w:rsidRPr="000442F8" w:rsidRDefault="00720F1D" w:rsidP="00D06FC1">
      <w:pPr>
        <w:pStyle w:val="ListParagraph"/>
        <w:numPr>
          <w:ilvl w:val="0"/>
          <w:numId w:val="25"/>
        </w:numPr>
        <w:autoSpaceDE w:val="0"/>
        <w:autoSpaceDN w:val="0"/>
        <w:adjustRightInd w:val="0"/>
        <w:spacing w:after="0" w:line="276" w:lineRule="auto"/>
        <w:jc w:val="both"/>
        <w:rPr>
          <w:rFonts w:asciiTheme="majorBidi" w:eastAsia="MinionPro-Regular" w:hAnsiTheme="majorBidi" w:cstheme="majorBidi"/>
          <w:sz w:val="24"/>
          <w:szCs w:val="24"/>
        </w:rPr>
      </w:pPr>
      <w:r w:rsidRPr="000442F8">
        <w:rPr>
          <w:rFonts w:asciiTheme="majorBidi" w:eastAsia="MinionPro-Regular" w:hAnsiTheme="majorBidi" w:cstheme="majorBidi"/>
          <w:sz w:val="24"/>
          <w:szCs w:val="24"/>
        </w:rPr>
        <w:t>Patient education regarding</w:t>
      </w:r>
      <w:r w:rsidR="009D7DF1" w:rsidRPr="000442F8">
        <w:rPr>
          <w:rFonts w:asciiTheme="majorBidi" w:eastAsia="MinionPro-Regular" w:hAnsiTheme="majorBidi" w:cstheme="majorBidi"/>
          <w:sz w:val="24"/>
          <w:szCs w:val="24"/>
        </w:rPr>
        <w:t xml:space="preserve"> monitoring symptoms, dietary </w:t>
      </w:r>
      <w:r w:rsidRPr="000442F8">
        <w:rPr>
          <w:rFonts w:asciiTheme="majorBidi" w:eastAsia="MinionPro-Regular" w:hAnsiTheme="majorBidi" w:cstheme="majorBidi"/>
          <w:sz w:val="24"/>
          <w:szCs w:val="24"/>
        </w:rPr>
        <w:t>and medication adherence, exercise and physical fitness, risk</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factor reduction, and immunizations are important for the</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prevention of AHF exacerbations</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Home monitoring should include daily</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assessment of weight and exercise tolerance. Daily weights</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should be done first thing in the morning upon arising and</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 xml:space="preserve">before any food </w:t>
      </w:r>
      <w:r w:rsidR="009D7DF1" w:rsidRPr="000442F8">
        <w:rPr>
          <w:rFonts w:asciiTheme="majorBidi" w:eastAsia="MinionPro-Regular" w:hAnsiTheme="majorBidi" w:cstheme="majorBidi"/>
          <w:sz w:val="24"/>
          <w:szCs w:val="24"/>
        </w:rPr>
        <w:t xml:space="preserve">intake to maintain consistency. </w:t>
      </w:r>
    </w:p>
    <w:p w:rsidR="00720F1D" w:rsidRPr="000442F8" w:rsidRDefault="00720F1D" w:rsidP="00D06FC1">
      <w:pPr>
        <w:pStyle w:val="ListParagraph"/>
        <w:numPr>
          <w:ilvl w:val="0"/>
          <w:numId w:val="25"/>
        </w:numPr>
        <w:autoSpaceDE w:val="0"/>
        <w:autoSpaceDN w:val="0"/>
        <w:adjustRightInd w:val="0"/>
        <w:spacing w:after="0" w:line="276" w:lineRule="auto"/>
        <w:jc w:val="both"/>
        <w:rPr>
          <w:rFonts w:asciiTheme="majorBidi" w:eastAsia="MinionPro-Regular" w:hAnsiTheme="majorBidi" w:cstheme="majorBidi"/>
          <w:sz w:val="24"/>
          <w:szCs w:val="24"/>
        </w:rPr>
      </w:pPr>
      <w:proofErr w:type="spellStart"/>
      <w:r w:rsidRPr="000442F8">
        <w:rPr>
          <w:rFonts w:asciiTheme="majorBidi" w:eastAsia="MinionPro-Regular" w:hAnsiTheme="majorBidi" w:cstheme="majorBidi"/>
          <w:sz w:val="24"/>
          <w:szCs w:val="24"/>
        </w:rPr>
        <w:t>Nonadherence</w:t>
      </w:r>
      <w:proofErr w:type="spellEnd"/>
      <w:r w:rsidRPr="000442F8">
        <w:rPr>
          <w:rFonts w:asciiTheme="majorBidi" w:eastAsia="MinionPro-Regular" w:hAnsiTheme="majorBidi" w:cstheme="majorBidi"/>
          <w:sz w:val="24"/>
          <w:szCs w:val="24"/>
        </w:rPr>
        <w:t xml:space="preserve"> is an import</w:t>
      </w:r>
      <w:r w:rsidR="009D7DF1" w:rsidRPr="000442F8">
        <w:rPr>
          <w:rFonts w:asciiTheme="majorBidi" w:eastAsia="MinionPro-Regular" w:hAnsiTheme="majorBidi" w:cstheme="majorBidi"/>
          <w:sz w:val="24"/>
          <w:szCs w:val="24"/>
        </w:rPr>
        <w:t xml:space="preserve">ant issue because it relates to </w:t>
      </w:r>
      <w:r w:rsidRPr="000442F8">
        <w:rPr>
          <w:rFonts w:asciiTheme="majorBidi" w:eastAsia="MinionPro-Regular" w:hAnsiTheme="majorBidi" w:cstheme="majorBidi"/>
          <w:sz w:val="24"/>
          <w:szCs w:val="24"/>
        </w:rPr>
        <w:t>acute exacerbations of HF. Ensuring an understanding of</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the importance of each medication used to treat HF, proper</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administration, and potential adverse effects may improve</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adherence. Stressing the rationale for each medication is</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important, especially for NYHA FC I or ACC/AHA stage</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B patients who are asymptomatic yet started on drugs that</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 xml:space="preserve">may worsen symptoms initially. </w:t>
      </w:r>
    </w:p>
    <w:p w:rsidR="00CF6B36" w:rsidRPr="000442F8" w:rsidRDefault="00B51371" w:rsidP="00D06FC1">
      <w:pPr>
        <w:pStyle w:val="ListParagraph"/>
        <w:numPr>
          <w:ilvl w:val="0"/>
          <w:numId w:val="25"/>
        </w:numPr>
        <w:autoSpaceDE w:val="0"/>
        <w:autoSpaceDN w:val="0"/>
        <w:adjustRightInd w:val="0"/>
        <w:spacing w:after="0" w:line="276" w:lineRule="auto"/>
        <w:jc w:val="both"/>
        <w:rPr>
          <w:rFonts w:asciiTheme="majorBidi" w:eastAsia="MinionPro-Regular" w:hAnsiTheme="majorBidi" w:cstheme="majorBidi"/>
          <w:sz w:val="24"/>
          <w:szCs w:val="24"/>
        </w:rPr>
      </w:pPr>
      <w:r w:rsidRPr="000442F8">
        <w:rPr>
          <w:rFonts w:asciiTheme="majorBidi" w:eastAsia="MinionPro-Regular" w:hAnsiTheme="majorBidi" w:cstheme="majorBidi"/>
          <w:sz w:val="24"/>
          <w:szCs w:val="24"/>
        </w:rPr>
        <w:t>Dietary modifications in</w:t>
      </w:r>
      <w:r w:rsidR="009D7DF1" w:rsidRPr="000442F8">
        <w:rPr>
          <w:rFonts w:asciiTheme="majorBidi" w:eastAsia="MinionPro-Regular" w:hAnsiTheme="majorBidi" w:cstheme="majorBidi"/>
          <w:sz w:val="24"/>
          <w:szCs w:val="24"/>
        </w:rPr>
        <w:t xml:space="preserve"> HF consist of initiation of an </w:t>
      </w:r>
      <w:r w:rsidRPr="000442F8">
        <w:rPr>
          <w:rFonts w:asciiTheme="majorBidi" w:eastAsia="MinionPro-Regular" w:hAnsiTheme="majorBidi" w:cstheme="majorBidi"/>
          <w:sz w:val="24"/>
          <w:szCs w:val="24"/>
        </w:rPr>
        <w:t>AHA step II diet as part of</w:t>
      </w:r>
      <w:r w:rsidR="009D7DF1" w:rsidRPr="000442F8">
        <w:rPr>
          <w:rFonts w:asciiTheme="majorBidi" w:eastAsia="MinionPro-Regular" w:hAnsiTheme="majorBidi" w:cstheme="majorBidi"/>
          <w:sz w:val="24"/>
          <w:szCs w:val="24"/>
        </w:rPr>
        <w:t xml:space="preserve"> cardiac risk factor reduction, </w:t>
      </w:r>
      <w:r w:rsidRPr="000442F8">
        <w:rPr>
          <w:rFonts w:asciiTheme="majorBidi" w:eastAsia="MinionPro-Regular" w:hAnsiTheme="majorBidi" w:cstheme="majorBidi"/>
          <w:sz w:val="24"/>
          <w:szCs w:val="24"/>
        </w:rPr>
        <w:t>sodium restriction, and sometimes fluid restriction</w:t>
      </w:r>
      <w:r w:rsidR="009D7DF1" w:rsidRPr="000442F8">
        <w:rPr>
          <w:rFonts w:asciiTheme="majorBidi" w:eastAsia="MinionPro-Regular" w:hAnsiTheme="majorBidi" w:cstheme="majorBidi"/>
          <w:sz w:val="24"/>
          <w:szCs w:val="24"/>
        </w:rPr>
        <w:t xml:space="preserve"> </w:t>
      </w:r>
      <w:r w:rsidRPr="000442F8">
        <w:rPr>
          <w:rFonts w:asciiTheme="majorBidi" w:eastAsia="MinionPro-Regular" w:hAnsiTheme="majorBidi" w:cstheme="majorBidi"/>
          <w:sz w:val="24"/>
          <w:szCs w:val="24"/>
        </w:rPr>
        <w:t>Exercise, although discouraged when the p</w:t>
      </w:r>
      <w:r w:rsidR="009D7DF1" w:rsidRPr="000442F8">
        <w:rPr>
          <w:rFonts w:asciiTheme="majorBidi" w:eastAsia="MinionPro-Regular" w:hAnsiTheme="majorBidi" w:cstheme="majorBidi"/>
          <w:sz w:val="24"/>
          <w:szCs w:val="24"/>
        </w:rPr>
        <w:t xml:space="preserve">atient is acutely </w:t>
      </w:r>
      <w:r w:rsidRPr="000442F8">
        <w:rPr>
          <w:rFonts w:asciiTheme="majorBidi" w:eastAsia="MinionPro-Regular" w:hAnsiTheme="majorBidi" w:cstheme="majorBidi"/>
          <w:sz w:val="24"/>
          <w:szCs w:val="24"/>
        </w:rPr>
        <w:t>decompensated to ease c</w:t>
      </w:r>
      <w:r w:rsidR="00394FDB" w:rsidRPr="000442F8">
        <w:rPr>
          <w:rFonts w:asciiTheme="majorBidi" w:eastAsia="MinionPro-Regular" w:hAnsiTheme="majorBidi" w:cstheme="majorBidi"/>
          <w:sz w:val="24"/>
          <w:szCs w:val="24"/>
        </w:rPr>
        <w:t xml:space="preserve">ardiac workload, </w:t>
      </w:r>
      <w:r w:rsidR="00CF6B36" w:rsidRPr="000442F8">
        <w:rPr>
          <w:rFonts w:asciiTheme="majorBidi" w:eastAsia="MinionPro-Regular" w:hAnsiTheme="majorBidi" w:cstheme="majorBidi"/>
          <w:sz w:val="24"/>
          <w:szCs w:val="24"/>
        </w:rPr>
        <w:t>and is</w:t>
      </w:r>
      <w:r w:rsidR="00394FDB" w:rsidRPr="000442F8">
        <w:rPr>
          <w:rFonts w:asciiTheme="majorBidi" w:eastAsia="MinionPro-Regular" w:hAnsiTheme="majorBidi" w:cstheme="majorBidi"/>
          <w:sz w:val="24"/>
          <w:szCs w:val="24"/>
        </w:rPr>
        <w:t xml:space="preserve"> </w:t>
      </w:r>
      <w:r w:rsidR="009D7DF1" w:rsidRPr="000442F8">
        <w:rPr>
          <w:rFonts w:asciiTheme="majorBidi" w:eastAsia="MinionPro-Regular" w:hAnsiTheme="majorBidi" w:cstheme="majorBidi"/>
          <w:sz w:val="24"/>
          <w:szCs w:val="24"/>
        </w:rPr>
        <w:t xml:space="preserve">recommended </w:t>
      </w:r>
      <w:r w:rsidRPr="000442F8">
        <w:rPr>
          <w:rFonts w:asciiTheme="majorBidi" w:eastAsia="MinionPro-Regular" w:hAnsiTheme="majorBidi" w:cstheme="majorBidi"/>
          <w:sz w:val="24"/>
          <w:szCs w:val="24"/>
        </w:rPr>
        <w:t>when patients are stable.</w:t>
      </w:r>
    </w:p>
    <w:p w:rsidR="00B51371" w:rsidRPr="000442F8" w:rsidRDefault="00B51371" w:rsidP="00D06FC1">
      <w:pPr>
        <w:pStyle w:val="ListParagraph"/>
        <w:numPr>
          <w:ilvl w:val="0"/>
          <w:numId w:val="25"/>
        </w:numPr>
        <w:autoSpaceDE w:val="0"/>
        <w:autoSpaceDN w:val="0"/>
        <w:adjustRightInd w:val="0"/>
        <w:spacing w:after="0" w:line="276" w:lineRule="auto"/>
        <w:jc w:val="both"/>
        <w:rPr>
          <w:rFonts w:asciiTheme="majorBidi" w:eastAsia="MinionPro-Regular" w:hAnsiTheme="majorBidi" w:cstheme="majorBidi"/>
          <w:sz w:val="24"/>
          <w:szCs w:val="24"/>
        </w:rPr>
      </w:pPr>
      <w:r w:rsidRPr="000442F8">
        <w:rPr>
          <w:rFonts w:asciiTheme="majorBidi" w:eastAsia="MinionPro-Regular" w:hAnsiTheme="majorBidi" w:cstheme="majorBidi"/>
          <w:sz w:val="24"/>
          <w:szCs w:val="24"/>
        </w:rPr>
        <w:t>Modification of classi</w:t>
      </w:r>
      <w:r w:rsidR="009D7DF1" w:rsidRPr="000442F8">
        <w:rPr>
          <w:rFonts w:asciiTheme="majorBidi" w:eastAsia="MinionPro-Regular" w:hAnsiTheme="majorBidi" w:cstheme="majorBidi"/>
          <w:sz w:val="24"/>
          <w:szCs w:val="24"/>
        </w:rPr>
        <w:t xml:space="preserve">c risk factors, such as tobacco </w:t>
      </w:r>
      <w:r w:rsidRPr="000442F8">
        <w:rPr>
          <w:rFonts w:asciiTheme="majorBidi" w:eastAsia="MinionPro-Regular" w:hAnsiTheme="majorBidi" w:cstheme="majorBidi"/>
          <w:sz w:val="24"/>
          <w:szCs w:val="24"/>
        </w:rPr>
        <w:t>alcohol consumption, is important to minimiz</w:t>
      </w:r>
      <w:r w:rsidR="00394FDB" w:rsidRPr="000442F8">
        <w:rPr>
          <w:rFonts w:asciiTheme="majorBidi" w:eastAsia="MinionPro-Regular" w:hAnsiTheme="majorBidi" w:cstheme="majorBidi"/>
          <w:sz w:val="24"/>
          <w:szCs w:val="24"/>
        </w:rPr>
        <w:t xml:space="preserve">e the </w:t>
      </w:r>
      <w:r w:rsidRPr="000442F8">
        <w:rPr>
          <w:rFonts w:asciiTheme="majorBidi" w:eastAsia="MinionPro-Regular" w:hAnsiTheme="majorBidi" w:cstheme="majorBidi"/>
          <w:sz w:val="24"/>
          <w:szCs w:val="24"/>
        </w:rPr>
        <w:t>potential for furthe</w:t>
      </w:r>
      <w:r w:rsidR="00394FDB" w:rsidRPr="000442F8">
        <w:rPr>
          <w:rFonts w:asciiTheme="majorBidi" w:eastAsia="MinionPro-Regular" w:hAnsiTheme="majorBidi" w:cstheme="majorBidi"/>
          <w:sz w:val="24"/>
          <w:szCs w:val="24"/>
        </w:rPr>
        <w:t xml:space="preserve">r aggravation of heart function. Patients with HF should </w:t>
      </w:r>
      <w:r w:rsidRPr="000442F8">
        <w:rPr>
          <w:rFonts w:asciiTheme="majorBidi" w:eastAsia="MinionPro-Regular" w:hAnsiTheme="majorBidi" w:cstheme="majorBidi"/>
          <w:sz w:val="24"/>
          <w:szCs w:val="24"/>
        </w:rPr>
        <w:t>be counseled to receive</w:t>
      </w:r>
      <w:r w:rsidR="00394FDB" w:rsidRPr="000442F8">
        <w:rPr>
          <w:rFonts w:asciiTheme="majorBidi" w:eastAsia="MinionPro-Regular" w:hAnsiTheme="majorBidi" w:cstheme="majorBidi"/>
          <w:sz w:val="24"/>
          <w:szCs w:val="24"/>
        </w:rPr>
        <w:t xml:space="preserve"> yearly influenza vaccinations. </w:t>
      </w:r>
      <w:r w:rsidRPr="000442F8">
        <w:rPr>
          <w:rFonts w:asciiTheme="majorBidi" w:eastAsia="MinionPro-Regular" w:hAnsiTheme="majorBidi" w:cstheme="majorBidi"/>
          <w:sz w:val="24"/>
          <w:szCs w:val="24"/>
        </w:rPr>
        <w:t>Additionally, a pneumococcal vaccine is recommended</w:t>
      </w:r>
      <w:r w:rsidR="00394FDB" w:rsidRPr="000442F8">
        <w:rPr>
          <w:rFonts w:asciiTheme="majorBidi" w:eastAsia="MinionPro-Regular" w:hAnsiTheme="majorBidi" w:cstheme="majorBidi"/>
          <w:sz w:val="24"/>
          <w:szCs w:val="24"/>
        </w:rPr>
        <w:t>.</w:t>
      </w:r>
    </w:p>
    <w:p w:rsidR="00B51371" w:rsidRPr="00C249C9" w:rsidRDefault="00B51371" w:rsidP="00671CF2">
      <w:pPr>
        <w:autoSpaceDE w:val="0"/>
        <w:autoSpaceDN w:val="0"/>
        <w:adjustRightInd w:val="0"/>
        <w:spacing w:after="0" w:line="276" w:lineRule="auto"/>
        <w:ind w:left="360"/>
        <w:jc w:val="both"/>
        <w:rPr>
          <w:rFonts w:asciiTheme="majorBidi" w:eastAsia="MinionPro-Regular" w:hAnsiTheme="majorBidi" w:cstheme="majorBidi"/>
          <w:sz w:val="24"/>
          <w:szCs w:val="24"/>
        </w:rPr>
      </w:pPr>
    </w:p>
    <w:p w:rsidR="00B51371" w:rsidRPr="00C249C9" w:rsidRDefault="001062B0" w:rsidP="00671CF2">
      <w:pPr>
        <w:autoSpaceDE w:val="0"/>
        <w:autoSpaceDN w:val="0"/>
        <w:adjustRightInd w:val="0"/>
        <w:spacing w:after="0" w:line="276" w:lineRule="auto"/>
        <w:rPr>
          <w:rFonts w:asciiTheme="majorBidi" w:hAnsiTheme="majorBidi" w:cstheme="majorBidi"/>
          <w:b/>
          <w:bCs/>
          <w:color w:val="3300FF"/>
          <w:sz w:val="24"/>
          <w:szCs w:val="24"/>
        </w:rPr>
      </w:pPr>
      <w:r w:rsidRPr="00C249C9">
        <w:rPr>
          <w:rFonts w:asciiTheme="majorBidi" w:hAnsiTheme="majorBidi" w:cstheme="majorBidi"/>
          <w:b/>
          <w:bCs/>
          <w:color w:val="3300FF"/>
          <w:sz w:val="24"/>
          <w:szCs w:val="24"/>
        </w:rPr>
        <w:t>Pharmacologic Treatment</w:t>
      </w:r>
    </w:p>
    <w:p w:rsidR="001062B0" w:rsidRPr="00C249C9" w:rsidRDefault="001062B0" w:rsidP="00671CF2">
      <w:pPr>
        <w:autoSpaceDE w:val="0"/>
        <w:autoSpaceDN w:val="0"/>
        <w:adjustRightInd w:val="0"/>
        <w:spacing w:after="0" w:line="276" w:lineRule="auto"/>
        <w:rPr>
          <w:rFonts w:asciiTheme="majorBidi" w:hAnsiTheme="majorBidi" w:cstheme="majorBidi"/>
          <w:b/>
          <w:bCs/>
          <w:color w:val="3300FF"/>
          <w:sz w:val="24"/>
          <w:szCs w:val="24"/>
        </w:rPr>
      </w:pPr>
    </w:p>
    <w:p w:rsidR="001062B0" w:rsidRPr="00C249C9" w:rsidRDefault="001062B0" w:rsidP="00671CF2">
      <w:pPr>
        <w:autoSpaceDE w:val="0"/>
        <w:autoSpaceDN w:val="0"/>
        <w:adjustRightInd w:val="0"/>
        <w:spacing w:after="0" w:line="276" w:lineRule="auto"/>
        <w:rPr>
          <w:rFonts w:asciiTheme="majorBidi" w:eastAsia="MinionPro-Regular" w:hAnsiTheme="majorBidi" w:cstheme="majorBidi"/>
          <w:sz w:val="20"/>
          <w:szCs w:val="20"/>
        </w:rPr>
      </w:pPr>
      <w:r w:rsidRPr="00C249C9">
        <w:rPr>
          <w:rFonts w:asciiTheme="majorBidi" w:hAnsiTheme="majorBidi" w:cstheme="majorBidi"/>
          <w:b/>
          <w:bCs/>
          <w:i/>
          <w:iCs/>
          <w:color w:val="3300FF"/>
        </w:rPr>
        <w:t>Diuretics</w:t>
      </w:r>
    </w:p>
    <w:p w:rsidR="00CC1C73" w:rsidRDefault="00CC1C73" w:rsidP="00671CF2">
      <w:pPr>
        <w:autoSpaceDE w:val="0"/>
        <w:autoSpaceDN w:val="0"/>
        <w:adjustRightInd w:val="0"/>
        <w:spacing w:after="0" w:line="276" w:lineRule="auto"/>
        <w:jc w:val="both"/>
        <w:rPr>
          <w:rFonts w:asciiTheme="majorBidi" w:eastAsia="MinionPro-Regular" w:hAnsiTheme="majorBidi" w:cstheme="majorBidi"/>
          <w:sz w:val="20"/>
          <w:szCs w:val="20"/>
        </w:rPr>
      </w:pP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Diuretics have b</w:t>
      </w:r>
      <w:r w:rsidR="00122086" w:rsidRPr="00C249C9">
        <w:rPr>
          <w:rFonts w:asciiTheme="majorBidi" w:eastAsia="MinionPro-Regular" w:hAnsiTheme="majorBidi" w:cstheme="majorBidi"/>
          <w:sz w:val="24"/>
          <w:szCs w:val="24"/>
        </w:rPr>
        <w:t xml:space="preserve">een the mainstay for HF symptom </w:t>
      </w:r>
      <w:r w:rsidRPr="00C249C9">
        <w:rPr>
          <w:rFonts w:asciiTheme="majorBidi" w:eastAsia="MinionPro-Regular" w:hAnsiTheme="majorBidi" w:cstheme="majorBidi"/>
          <w:sz w:val="24"/>
          <w:szCs w:val="24"/>
        </w:rPr>
        <w:t>management for many years.  Diuretics are used for</w:t>
      </w:r>
      <w:r w:rsidR="00122086"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relief of acute symptoms of congestion and maintenance of</w:t>
      </w:r>
      <w:r w:rsidR="00122086" w:rsidRPr="00C249C9">
        <w:rPr>
          <w:rFonts w:asciiTheme="majorBidi" w:eastAsia="MinionPro-Regular" w:hAnsiTheme="majorBidi" w:cstheme="majorBidi"/>
          <w:sz w:val="24"/>
          <w:szCs w:val="24"/>
        </w:rPr>
        <w:t xml:space="preserve"> </w:t>
      </w:r>
      <w:proofErr w:type="spellStart"/>
      <w:r w:rsidRPr="00C249C9">
        <w:rPr>
          <w:rFonts w:asciiTheme="majorBidi" w:eastAsia="MinionPro-Regular" w:hAnsiTheme="majorBidi" w:cstheme="majorBidi"/>
          <w:sz w:val="24"/>
          <w:szCs w:val="24"/>
        </w:rPr>
        <w:t>euvolemia</w:t>
      </w:r>
      <w:proofErr w:type="spellEnd"/>
      <w:r w:rsidRPr="00C249C9">
        <w:rPr>
          <w:rFonts w:asciiTheme="majorBidi" w:eastAsia="MinionPro-Regular" w:hAnsiTheme="majorBidi" w:cstheme="majorBidi"/>
          <w:sz w:val="24"/>
          <w:szCs w:val="24"/>
        </w:rPr>
        <w:t xml:space="preserve">. In </w:t>
      </w:r>
      <w:proofErr w:type="gramStart"/>
      <w:r w:rsidR="00CB3C81">
        <w:rPr>
          <w:rFonts w:asciiTheme="majorBidi" w:eastAsia="MinionPro-Regular" w:hAnsiTheme="majorBidi" w:cstheme="majorBidi"/>
          <w:sz w:val="24"/>
          <w:szCs w:val="24"/>
        </w:rPr>
        <w:t xml:space="preserve">more </w:t>
      </w:r>
      <w:r w:rsidR="00CB3C81" w:rsidRPr="00C249C9">
        <w:rPr>
          <w:rFonts w:asciiTheme="majorBidi" w:eastAsia="MinionPro-Regular" w:hAnsiTheme="majorBidi" w:cstheme="majorBidi"/>
          <w:sz w:val="24"/>
          <w:szCs w:val="24"/>
        </w:rPr>
        <w:t>milder</w:t>
      </w:r>
      <w:proofErr w:type="gramEnd"/>
      <w:r w:rsidRPr="00C249C9">
        <w:rPr>
          <w:rFonts w:asciiTheme="majorBidi" w:eastAsia="MinionPro-Regular" w:hAnsiTheme="majorBidi" w:cstheme="majorBidi"/>
          <w:sz w:val="24"/>
          <w:szCs w:val="24"/>
        </w:rPr>
        <w:t xml:space="preserve"> HF, diuret</w:t>
      </w:r>
      <w:r w:rsidR="00122086" w:rsidRPr="00C249C9">
        <w:rPr>
          <w:rFonts w:asciiTheme="majorBidi" w:eastAsia="MinionPro-Regular" w:hAnsiTheme="majorBidi" w:cstheme="majorBidi"/>
          <w:sz w:val="24"/>
          <w:szCs w:val="24"/>
        </w:rPr>
        <w:t xml:space="preserve">ics may be used on an as-needed </w:t>
      </w:r>
      <w:r w:rsidRPr="00C249C9">
        <w:rPr>
          <w:rFonts w:asciiTheme="majorBidi" w:eastAsia="MinionPro-Regular" w:hAnsiTheme="majorBidi" w:cstheme="majorBidi"/>
          <w:sz w:val="24"/>
          <w:szCs w:val="24"/>
        </w:rPr>
        <w:t>basis. However, once the deve</w:t>
      </w:r>
      <w:r w:rsidR="00122086" w:rsidRPr="00C249C9">
        <w:rPr>
          <w:rFonts w:asciiTheme="majorBidi" w:eastAsia="MinionPro-Regular" w:hAnsiTheme="majorBidi" w:cstheme="majorBidi"/>
          <w:sz w:val="24"/>
          <w:szCs w:val="24"/>
        </w:rPr>
        <w:t xml:space="preserve">lopment of edema is persistent, </w:t>
      </w:r>
      <w:r w:rsidRPr="00C249C9">
        <w:rPr>
          <w:rFonts w:asciiTheme="majorBidi" w:eastAsia="MinionPro-Regular" w:hAnsiTheme="majorBidi" w:cstheme="majorBidi"/>
          <w:sz w:val="24"/>
          <w:szCs w:val="24"/>
        </w:rPr>
        <w:t>regularly scheduled doses will be required.</w:t>
      </w:r>
    </w:p>
    <w:p w:rsidR="001F608F" w:rsidRDefault="001F608F" w:rsidP="00671CF2">
      <w:pPr>
        <w:autoSpaceDE w:val="0"/>
        <w:autoSpaceDN w:val="0"/>
        <w:adjustRightInd w:val="0"/>
        <w:spacing w:after="0" w:line="276" w:lineRule="auto"/>
        <w:jc w:val="both"/>
        <w:rPr>
          <w:rFonts w:asciiTheme="majorBidi" w:eastAsia="MinionPro-Regular" w:hAnsiTheme="majorBidi" w:cstheme="majorBidi"/>
          <w:sz w:val="24"/>
          <w:szCs w:val="24"/>
        </w:rPr>
      </w:pPr>
    </w:p>
    <w:p w:rsidR="00CC1C73" w:rsidRDefault="00CC1C73" w:rsidP="00671CF2">
      <w:pPr>
        <w:autoSpaceDE w:val="0"/>
        <w:autoSpaceDN w:val="0"/>
        <w:adjustRightInd w:val="0"/>
        <w:spacing w:after="0" w:line="276" w:lineRule="auto"/>
        <w:jc w:val="both"/>
        <w:rPr>
          <w:rFonts w:asciiTheme="majorBidi" w:eastAsia="MinionPro-Regular" w:hAnsiTheme="majorBidi" w:cstheme="majorBidi"/>
          <w:b/>
          <w:bCs/>
          <w:sz w:val="24"/>
          <w:szCs w:val="24"/>
        </w:rPr>
      </w:pPr>
    </w:p>
    <w:p w:rsidR="00CC1C73" w:rsidRDefault="00CC1C73" w:rsidP="00671CF2">
      <w:pPr>
        <w:autoSpaceDE w:val="0"/>
        <w:autoSpaceDN w:val="0"/>
        <w:adjustRightInd w:val="0"/>
        <w:spacing w:after="0" w:line="276" w:lineRule="auto"/>
        <w:jc w:val="both"/>
        <w:rPr>
          <w:rFonts w:asciiTheme="majorBidi" w:eastAsia="MinionPro-Regular" w:hAnsiTheme="majorBidi" w:cstheme="majorBidi"/>
          <w:b/>
          <w:bCs/>
          <w:sz w:val="24"/>
          <w:szCs w:val="24"/>
        </w:rPr>
      </w:pPr>
    </w:p>
    <w:p w:rsidR="001F608F" w:rsidRPr="001F608F" w:rsidRDefault="001F608F" w:rsidP="00671CF2">
      <w:pPr>
        <w:autoSpaceDE w:val="0"/>
        <w:autoSpaceDN w:val="0"/>
        <w:adjustRightInd w:val="0"/>
        <w:spacing w:after="0" w:line="276" w:lineRule="auto"/>
        <w:jc w:val="both"/>
        <w:rPr>
          <w:rFonts w:asciiTheme="majorBidi" w:eastAsia="MinionPro-Regular" w:hAnsiTheme="majorBidi" w:cstheme="majorBidi"/>
          <w:b/>
          <w:bCs/>
          <w:sz w:val="24"/>
          <w:szCs w:val="24"/>
        </w:rPr>
      </w:pPr>
      <w:r w:rsidRPr="001F608F">
        <w:rPr>
          <w:rFonts w:asciiTheme="majorBidi" w:eastAsia="MinionPro-Regular" w:hAnsiTheme="majorBidi" w:cstheme="majorBidi"/>
          <w:b/>
          <w:bCs/>
          <w:sz w:val="24"/>
          <w:szCs w:val="24"/>
        </w:rPr>
        <w:t xml:space="preserve">Therapeutic options </w:t>
      </w:r>
    </w:p>
    <w:p w:rsidR="00720F1D"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Two types of diuretics ar</w:t>
      </w:r>
      <w:r w:rsidR="00122086" w:rsidRPr="00C249C9">
        <w:rPr>
          <w:rFonts w:asciiTheme="majorBidi" w:eastAsia="MinionPro-Regular" w:hAnsiTheme="majorBidi" w:cstheme="majorBidi"/>
          <w:sz w:val="24"/>
          <w:szCs w:val="24"/>
        </w:rPr>
        <w:t xml:space="preserve">e used for volume management in </w:t>
      </w:r>
      <w:r w:rsidRPr="00C249C9">
        <w:rPr>
          <w:rFonts w:asciiTheme="majorBidi" w:eastAsia="MinionPro-Regular" w:hAnsiTheme="majorBidi" w:cstheme="majorBidi"/>
          <w:sz w:val="24"/>
          <w:szCs w:val="24"/>
        </w:rPr>
        <w:t>HF: thiazides and loop diuretics. Thiazide di</w:t>
      </w:r>
      <w:r w:rsidR="00122086" w:rsidRPr="00C249C9">
        <w:rPr>
          <w:rFonts w:asciiTheme="majorBidi" w:eastAsia="MinionPro-Regular" w:hAnsiTheme="majorBidi" w:cstheme="majorBidi"/>
          <w:sz w:val="24"/>
          <w:szCs w:val="24"/>
        </w:rPr>
        <w:t xml:space="preserve">uretics such as </w:t>
      </w:r>
      <w:r w:rsidRPr="00C249C9">
        <w:rPr>
          <w:rFonts w:asciiTheme="majorBidi" w:eastAsia="MinionPro-Regular" w:hAnsiTheme="majorBidi" w:cstheme="majorBidi"/>
          <w:sz w:val="24"/>
          <w:szCs w:val="24"/>
        </w:rPr>
        <w:t xml:space="preserve">hydrochlorothiazide, </w:t>
      </w:r>
      <w:proofErr w:type="spellStart"/>
      <w:r w:rsidRPr="00C249C9">
        <w:rPr>
          <w:rFonts w:asciiTheme="majorBidi" w:eastAsia="MinionPro-Regular" w:hAnsiTheme="majorBidi" w:cstheme="majorBidi"/>
          <w:sz w:val="24"/>
          <w:szCs w:val="24"/>
        </w:rPr>
        <w:t>chlor</w:t>
      </w:r>
      <w:r w:rsidR="00122086" w:rsidRPr="00C249C9">
        <w:rPr>
          <w:rFonts w:asciiTheme="majorBidi" w:eastAsia="MinionPro-Regular" w:hAnsiTheme="majorBidi" w:cstheme="majorBidi"/>
          <w:sz w:val="24"/>
          <w:szCs w:val="24"/>
        </w:rPr>
        <w:t>thalidone</w:t>
      </w:r>
      <w:proofErr w:type="spellEnd"/>
      <w:r w:rsidR="00122086" w:rsidRPr="00C249C9">
        <w:rPr>
          <w:rFonts w:asciiTheme="majorBidi" w:eastAsia="MinionPro-Regular" w:hAnsiTheme="majorBidi" w:cstheme="majorBidi"/>
          <w:sz w:val="24"/>
          <w:szCs w:val="24"/>
        </w:rPr>
        <w:t xml:space="preserve">, and </w:t>
      </w:r>
      <w:proofErr w:type="spellStart"/>
      <w:r w:rsidR="00122086" w:rsidRPr="00C249C9">
        <w:rPr>
          <w:rFonts w:asciiTheme="majorBidi" w:eastAsia="MinionPro-Regular" w:hAnsiTheme="majorBidi" w:cstheme="majorBidi"/>
          <w:sz w:val="24"/>
          <w:szCs w:val="24"/>
        </w:rPr>
        <w:t>metolazone</w:t>
      </w:r>
      <w:proofErr w:type="spellEnd"/>
      <w:r w:rsidR="00122086" w:rsidRPr="00C249C9">
        <w:rPr>
          <w:rFonts w:asciiTheme="majorBidi" w:eastAsia="MinionPro-Regular" w:hAnsiTheme="majorBidi" w:cstheme="majorBidi"/>
          <w:sz w:val="24"/>
          <w:szCs w:val="24"/>
        </w:rPr>
        <w:t xml:space="preserve"> block </w:t>
      </w:r>
      <w:r w:rsidRPr="00C249C9">
        <w:rPr>
          <w:rFonts w:asciiTheme="majorBidi" w:eastAsia="MinionPro-Regular" w:hAnsiTheme="majorBidi" w:cstheme="majorBidi"/>
          <w:sz w:val="24"/>
          <w:szCs w:val="24"/>
        </w:rPr>
        <w:t>sodium and chloride reabso</w:t>
      </w:r>
      <w:r w:rsidR="00122086" w:rsidRPr="00C249C9">
        <w:rPr>
          <w:rFonts w:asciiTheme="majorBidi" w:eastAsia="MinionPro-Regular" w:hAnsiTheme="majorBidi" w:cstheme="majorBidi"/>
          <w:sz w:val="24"/>
          <w:szCs w:val="24"/>
        </w:rPr>
        <w:t xml:space="preserve">rption in the distal convoluted </w:t>
      </w:r>
      <w:r w:rsidRPr="00C249C9">
        <w:rPr>
          <w:rFonts w:asciiTheme="majorBidi" w:eastAsia="MinionPro-Regular" w:hAnsiTheme="majorBidi" w:cstheme="majorBidi"/>
          <w:sz w:val="24"/>
          <w:szCs w:val="24"/>
        </w:rPr>
        <w:t>tubule. Thiazides are weak</w:t>
      </w:r>
      <w:r w:rsidR="00122086" w:rsidRPr="00C249C9">
        <w:rPr>
          <w:rFonts w:asciiTheme="majorBidi" w:eastAsia="MinionPro-Regular" w:hAnsiTheme="majorBidi" w:cstheme="majorBidi"/>
          <w:sz w:val="24"/>
          <w:szCs w:val="24"/>
        </w:rPr>
        <w:t xml:space="preserve">er than loop diuretics in terms </w:t>
      </w:r>
      <w:r w:rsidRPr="00C249C9">
        <w:rPr>
          <w:rFonts w:asciiTheme="majorBidi" w:eastAsia="MinionPro-Regular" w:hAnsiTheme="majorBidi" w:cstheme="majorBidi"/>
          <w:sz w:val="24"/>
          <w:szCs w:val="24"/>
        </w:rPr>
        <w:t>of effecting an increase in</w:t>
      </w:r>
      <w:r w:rsidR="00122086" w:rsidRPr="00C249C9">
        <w:rPr>
          <w:rFonts w:asciiTheme="majorBidi" w:eastAsia="MinionPro-Regular" w:hAnsiTheme="majorBidi" w:cstheme="majorBidi"/>
          <w:sz w:val="24"/>
          <w:szCs w:val="24"/>
        </w:rPr>
        <w:t xml:space="preserve"> urine output and therefore are </w:t>
      </w:r>
      <w:r w:rsidRPr="00C249C9">
        <w:rPr>
          <w:rFonts w:asciiTheme="majorBidi" w:eastAsia="MinionPro-Regular" w:hAnsiTheme="majorBidi" w:cstheme="majorBidi"/>
          <w:sz w:val="24"/>
          <w:szCs w:val="24"/>
        </w:rPr>
        <w:t>not utilized frequently</w:t>
      </w:r>
      <w:r w:rsidR="00122086" w:rsidRPr="00C249C9">
        <w:rPr>
          <w:rFonts w:asciiTheme="majorBidi" w:eastAsia="MinionPro-Regular" w:hAnsiTheme="majorBidi" w:cstheme="majorBidi"/>
          <w:sz w:val="24"/>
          <w:szCs w:val="24"/>
        </w:rPr>
        <w:t xml:space="preserve"> as monotherapy in HF. They are </w:t>
      </w:r>
      <w:r w:rsidRPr="00C249C9">
        <w:rPr>
          <w:rFonts w:asciiTheme="majorBidi" w:eastAsia="MinionPro-Regular" w:hAnsiTheme="majorBidi" w:cstheme="majorBidi"/>
          <w:sz w:val="24"/>
          <w:szCs w:val="24"/>
        </w:rPr>
        <w:t xml:space="preserve">optimally suited for patients </w:t>
      </w:r>
      <w:r w:rsidR="00122086" w:rsidRPr="00C249C9">
        <w:rPr>
          <w:rFonts w:asciiTheme="majorBidi" w:eastAsia="MinionPro-Regular" w:hAnsiTheme="majorBidi" w:cstheme="majorBidi"/>
          <w:sz w:val="24"/>
          <w:szCs w:val="24"/>
        </w:rPr>
        <w:t xml:space="preserve">with hypertension who have mild </w:t>
      </w:r>
      <w:r w:rsidRPr="00C249C9">
        <w:rPr>
          <w:rFonts w:asciiTheme="majorBidi" w:eastAsia="MinionPro-Regular" w:hAnsiTheme="majorBidi" w:cstheme="majorBidi"/>
          <w:sz w:val="24"/>
          <w:szCs w:val="24"/>
        </w:rPr>
        <w:t>congestion. Additionally, the</w:t>
      </w:r>
      <w:r w:rsidR="00122086" w:rsidRPr="00C249C9">
        <w:rPr>
          <w:rFonts w:asciiTheme="majorBidi" w:eastAsia="MinionPro-Regular" w:hAnsiTheme="majorBidi" w:cstheme="majorBidi"/>
          <w:sz w:val="24"/>
          <w:szCs w:val="24"/>
        </w:rPr>
        <w:t xml:space="preserve"> action of thiazides is limited </w:t>
      </w:r>
      <w:r w:rsidRPr="00C249C9">
        <w:rPr>
          <w:rFonts w:asciiTheme="majorBidi" w:eastAsia="MinionPro-Regular" w:hAnsiTheme="majorBidi" w:cstheme="majorBidi"/>
          <w:sz w:val="24"/>
          <w:szCs w:val="24"/>
        </w:rPr>
        <w:t>in patients with renal insu</w:t>
      </w:r>
      <w:r w:rsidR="00122086" w:rsidRPr="00C249C9">
        <w:rPr>
          <w:rFonts w:asciiTheme="majorBidi" w:eastAsia="MinionPro-Regular" w:hAnsiTheme="majorBidi" w:cstheme="majorBidi"/>
          <w:sz w:val="24"/>
          <w:szCs w:val="24"/>
        </w:rPr>
        <w:t xml:space="preserve">fficiency (creatinine clearance </w:t>
      </w:r>
      <w:r w:rsidRPr="00C249C9">
        <w:rPr>
          <w:rFonts w:asciiTheme="majorBidi" w:eastAsia="MinionPro-Regular" w:hAnsiTheme="majorBidi" w:cstheme="majorBidi"/>
          <w:sz w:val="24"/>
          <w:szCs w:val="24"/>
        </w:rPr>
        <w:t xml:space="preserve">less than 30 mL/min [0.50 </w:t>
      </w:r>
      <w:r w:rsidR="00122086" w:rsidRPr="00C249C9">
        <w:rPr>
          <w:rFonts w:asciiTheme="majorBidi" w:eastAsia="MinionPro-Regular" w:hAnsiTheme="majorBidi" w:cstheme="majorBidi"/>
          <w:sz w:val="24"/>
          <w:szCs w:val="24"/>
        </w:rPr>
        <w:t xml:space="preserve">mL/s]) due to reduced secretion </w:t>
      </w:r>
      <w:r w:rsidRPr="00C249C9">
        <w:rPr>
          <w:rFonts w:asciiTheme="majorBidi" w:eastAsia="MinionPro-Regular" w:hAnsiTheme="majorBidi" w:cstheme="majorBidi"/>
          <w:sz w:val="24"/>
          <w:szCs w:val="24"/>
        </w:rPr>
        <w:t>into their site of action. An</w:t>
      </w:r>
      <w:r w:rsidR="00122086" w:rsidRPr="00C249C9">
        <w:rPr>
          <w:rFonts w:asciiTheme="majorBidi" w:eastAsia="MinionPro-Regular" w:hAnsiTheme="majorBidi" w:cstheme="majorBidi"/>
          <w:sz w:val="24"/>
          <w:szCs w:val="24"/>
        </w:rPr>
        <w:t xml:space="preserve"> exception is </w:t>
      </w:r>
      <w:proofErr w:type="spellStart"/>
      <w:r w:rsidR="00122086" w:rsidRPr="00C249C9">
        <w:rPr>
          <w:rFonts w:asciiTheme="majorBidi" w:eastAsia="MinionPro-Regular" w:hAnsiTheme="majorBidi" w:cstheme="majorBidi"/>
          <w:sz w:val="24"/>
          <w:szCs w:val="24"/>
        </w:rPr>
        <w:t>metolazone</w:t>
      </w:r>
      <w:proofErr w:type="spellEnd"/>
      <w:r w:rsidR="00122086" w:rsidRPr="00C249C9">
        <w:rPr>
          <w:rFonts w:asciiTheme="majorBidi" w:eastAsia="MinionPro-Regular" w:hAnsiTheme="majorBidi" w:cstheme="majorBidi"/>
          <w:sz w:val="24"/>
          <w:szCs w:val="24"/>
        </w:rPr>
        <w:t xml:space="preserve">, which </w:t>
      </w:r>
      <w:r w:rsidRPr="00C249C9">
        <w:rPr>
          <w:rFonts w:asciiTheme="majorBidi" w:eastAsia="MinionPro-Regular" w:hAnsiTheme="majorBidi" w:cstheme="majorBidi"/>
          <w:sz w:val="24"/>
          <w:szCs w:val="24"/>
        </w:rPr>
        <w:t>retains its potent action in p</w:t>
      </w:r>
      <w:r w:rsidR="00122086" w:rsidRPr="00C249C9">
        <w:rPr>
          <w:rFonts w:asciiTheme="majorBidi" w:eastAsia="MinionPro-Regular" w:hAnsiTheme="majorBidi" w:cstheme="majorBidi"/>
          <w:sz w:val="24"/>
          <w:szCs w:val="24"/>
        </w:rPr>
        <w:t xml:space="preserve">atients with renal dysfunction. </w:t>
      </w:r>
      <w:proofErr w:type="spellStart"/>
      <w:r w:rsidRPr="00C249C9">
        <w:rPr>
          <w:rFonts w:asciiTheme="majorBidi" w:eastAsia="MinionPro-Regular" w:hAnsiTheme="majorBidi" w:cstheme="majorBidi"/>
          <w:sz w:val="24"/>
          <w:szCs w:val="24"/>
        </w:rPr>
        <w:t>Metolazone</w:t>
      </w:r>
      <w:proofErr w:type="spellEnd"/>
      <w:r w:rsidRPr="00C249C9">
        <w:rPr>
          <w:rFonts w:asciiTheme="majorBidi" w:eastAsia="MinionPro-Regular" w:hAnsiTheme="majorBidi" w:cstheme="majorBidi"/>
          <w:sz w:val="24"/>
          <w:szCs w:val="24"/>
        </w:rPr>
        <w:t xml:space="preserve"> is often used in </w:t>
      </w:r>
      <w:r w:rsidR="00122086" w:rsidRPr="00C249C9">
        <w:rPr>
          <w:rFonts w:asciiTheme="majorBidi" w:eastAsia="MinionPro-Regular" w:hAnsiTheme="majorBidi" w:cstheme="majorBidi"/>
          <w:sz w:val="24"/>
          <w:szCs w:val="24"/>
        </w:rPr>
        <w:t xml:space="preserve">combination with loop diuretics </w:t>
      </w:r>
      <w:r w:rsidRPr="00C249C9">
        <w:rPr>
          <w:rFonts w:asciiTheme="majorBidi" w:eastAsia="MinionPro-Regular" w:hAnsiTheme="majorBidi" w:cstheme="majorBidi"/>
          <w:sz w:val="24"/>
          <w:szCs w:val="24"/>
        </w:rPr>
        <w:t>when patients exhibit diuretic resistance</w:t>
      </w:r>
      <w:r w:rsidR="00122086" w:rsidRPr="00C249C9">
        <w:rPr>
          <w:rFonts w:asciiTheme="majorBidi" w:eastAsia="MinionPro-Regular" w:hAnsiTheme="majorBidi" w:cstheme="majorBidi"/>
          <w:sz w:val="24"/>
          <w:szCs w:val="24"/>
        </w:rPr>
        <w:t xml:space="preserve">, defined as edema </w:t>
      </w:r>
      <w:r w:rsidRPr="00C249C9">
        <w:rPr>
          <w:rFonts w:asciiTheme="majorBidi" w:eastAsia="MinionPro-Regular" w:hAnsiTheme="majorBidi" w:cstheme="majorBidi"/>
          <w:sz w:val="24"/>
          <w:szCs w:val="24"/>
        </w:rPr>
        <w:t>unresponsive to loop diuretics alone.</w:t>
      </w:r>
      <w:r w:rsidR="006854CE">
        <w:rPr>
          <w:rFonts w:asciiTheme="majorBidi" w:eastAsia="MinionPro-Regular" w:hAnsiTheme="majorBidi" w:cstheme="majorBidi"/>
          <w:sz w:val="24"/>
          <w:szCs w:val="24"/>
        </w:rPr>
        <w:t xml:space="preserve"> </w:t>
      </w:r>
      <w:r w:rsidR="006854CE" w:rsidRPr="00C249C9">
        <w:rPr>
          <w:rFonts w:asciiTheme="majorBidi" w:eastAsia="MinionPro-Regular" w:hAnsiTheme="majorBidi" w:cstheme="majorBidi"/>
          <w:sz w:val="24"/>
          <w:szCs w:val="24"/>
        </w:rPr>
        <w:t xml:space="preserve">Oral </w:t>
      </w:r>
      <w:proofErr w:type="spellStart"/>
      <w:r w:rsidR="006854CE" w:rsidRPr="00C249C9">
        <w:rPr>
          <w:rFonts w:asciiTheme="majorBidi" w:eastAsia="MinionPro-Regular" w:hAnsiTheme="majorBidi" w:cstheme="majorBidi"/>
          <w:sz w:val="24"/>
          <w:szCs w:val="24"/>
        </w:rPr>
        <w:t>torsemide</w:t>
      </w:r>
      <w:proofErr w:type="spellEnd"/>
      <w:r w:rsidR="006854CE" w:rsidRPr="00C249C9">
        <w:rPr>
          <w:rFonts w:asciiTheme="majorBidi" w:eastAsia="MinionPro-Regular" w:hAnsiTheme="majorBidi" w:cstheme="majorBidi"/>
          <w:sz w:val="24"/>
          <w:szCs w:val="24"/>
        </w:rPr>
        <w:t xml:space="preserve"> can be considered an alternative to the IV route of administration for patients who do not respond to oral furosemide in the setting of profound edema</w:t>
      </w:r>
    </w:p>
    <w:p w:rsidR="000829A5" w:rsidRPr="006854CE" w:rsidRDefault="006854CE" w:rsidP="006854CE">
      <w:pPr>
        <w:autoSpaceDE w:val="0"/>
        <w:autoSpaceDN w:val="0"/>
        <w:adjustRightInd w:val="0"/>
        <w:spacing w:after="0" w:line="276" w:lineRule="auto"/>
        <w:jc w:val="both"/>
        <w:rPr>
          <w:rFonts w:asciiTheme="majorBidi" w:eastAsia="MinionPro-Regular" w:hAnsiTheme="majorBidi" w:cstheme="majorBidi"/>
          <w:b/>
          <w:bCs/>
          <w:sz w:val="24"/>
          <w:szCs w:val="24"/>
        </w:rPr>
      </w:pPr>
      <w:r w:rsidRPr="006854CE">
        <w:rPr>
          <w:rFonts w:asciiTheme="majorBidi" w:eastAsia="MinionPro-Regular" w:hAnsiTheme="majorBidi" w:cstheme="majorBidi"/>
          <w:b/>
          <w:bCs/>
          <w:sz w:val="24"/>
          <w:szCs w:val="24"/>
        </w:rPr>
        <w:t>Home monitoring</w:t>
      </w:r>
    </w:p>
    <w:p w:rsidR="000829A5" w:rsidRDefault="00720F1D" w:rsidP="00CB3C81">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w:t>
      </w:r>
      <w:r w:rsidR="00122086" w:rsidRPr="00C249C9">
        <w:rPr>
          <w:rFonts w:asciiTheme="majorBidi" w:eastAsia="MinionPro-Regular" w:hAnsiTheme="majorBidi" w:cstheme="majorBidi"/>
          <w:sz w:val="24"/>
          <w:szCs w:val="24"/>
        </w:rPr>
        <w:t xml:space="preserve">Once diuretic therapy </w:t>
      </w:r>
      <w:r w:rsidRPr="00C249C9">
        <w:rPr>
          <w:rFonts w:asciiTheme="majorBidi" w:eastAsia="MinionPro-Regular" w:hAnsiTheme="majorBidi" w:cstheme="majorBidi"/>
          <w:sz w:val="24"/>
          <w:szCs w:val="24"/>
        </w:rPr>
        <w:t>is initiated, dosage adjus</w:t>
      </w:r>
      <w:r w:rsidR="00122086" w:rsidRPr="00C249C9">
        <w:rPr>
          <w:rFonts w:asciiTheme="majorBidi" w:eastAsia="MinionPro-Regular" w:hAnsiTheme="majorBidi" w:cstheme="majorBidi"/>
          <w:sz w:val="24"/>
          <w:szCs w:val="24"/>
        </w:rPr>
        <w:t xml:space="preserve">tments are based on symptomatic </w:t>
      </w:r>
      <w:r w:rsidRPr="00C249C9">
        <w:rPr>
          <w:rFonts w:asciiTheme="majorBidi" w:eastAsia="MinionPro-Regular" w:hAnsiTheme="majorBidi" w:cstheme="majorBidi"/>
          <w:sz w:val="24"/>
          <w:szCs w:val="24"/>
        </w:rPr>
        <w:t>improvement and daily b</w:t>
      </w:r>
      <w:r w:rsidR="00122086" w:rsidRPr="00C249C9">
        <w:rPr>
          <w:rFonts w:asciiTheme="majorBidi" w:eastAsia="MinionPro-Regular" w:hAnsiTheme="majorBidi" w:cstheme="majorBidi"/>
          <w:sz w:val="24"/>
          <w:szCs w:val="24"/>
        </w:rPr>
        <w:t xml:space="preserve">ody weight. Because body weight </w:t>
      </w:r>
      <w:r w:rsidRPr="00C249C9">
        <w:rPr>
          <w:rFonts w:asciiTheme="majorBidi" w:eastAsia="MinionPro-Regular" w:hAnsiTheme="majorBidi" w:cstheme="majorBidi"/>
          <w:sz w:val="24"/>
          <w:szCs w:val="24"/>
        </w:rPr>
        <w:t>changes are a sensitive mar</w:t>
      </w:r>
      <w:r w:rsidR="00122086" w:rsidRPr="00C249C9">
        <w:rPr>
          <w:rFonts w:asciiTheme="majorBidi" w:eastAsia="MinionPro-Regular" w:hAnsiTheme="majorBidi" w:cstheme="majorBidi"/>
          <w:sz w:val="24"/>
          <w:szCs w:val="24"/>
        </w:rPr>
        <w:t xml:space="preserve">ker of fluid retention or loss, </w:t>
      </w:r>
      <w:r w:rsidRPr="00C249C9">
        <w:rPr>
          <w:rFonts w:asciiTheme="majorBidi" w:eastAsia="MinionPro-Regular" w:hAnsiTheme="majorBidi" w:cstheme="majorBidi"/>
          <w:sz w:val="24"/>
          <w:szCs w:val="24"/>
        </w:rPr>
        <w:t>patients should continue to</w:t>
      </w:r>
      <w:r w:rsidR="00122086" w:rsidRPr="00C249C9">
        <w:rPr>
          <w:rFonts w:asciiTheme="majorBidi" w:eastAsia="MinionPro-Regular" w:hAnsiTheme="majorBidi" w:cstheme="majorBidi"/>
          <w:sz w:val="24"/>
          <w:szCs w:val="24"/>
        </w:rPr>
        <w:t xml:space="preserve"> weigh themselves daily. Once a </w:t>
      </w:r>
      <w:r w:rsidRPr="00C249C9">
        <w:rPr>
          <w:rFonts w:asciiTheme="majorBidi" w:eastAsia="MinionPro-Regular" w:hAnsiTheme="majorBidi" w:cstheme="majorBidi"/>
          <w:sz w:val="24"/>
          <w:szCs w:val="24"/>
        </w:rPr>
        <w:t xml:space="preserve">patient reaches a </w:t>
      </w:r>
      <w:proofErr w:type="spellStart"/>
      <w:r w:rsidRPr="00C249C9">
        <w:rPr>
          <w:rFonts w:asciiTheme="majorBidi" w:eastAsia="MinionPro-Regular" w:hAnsiTheme="majorBidi" w:cstheme="majorBidi"/>
          <w:sz w:val="24"/>
          <w:szCs w:val="24"/>
        </w:rPr>
        <w:t>euvolemic</w:t>
      </w:r>
      <w:proofErr w:type="spellEnd"/>
      <w:r w:rsidRPr="00C249C9">
        <w:rPr>
          <w:rFonts w:asciiTheme="majorBidi" w:eastAsia="MinionPro-Regular" w:hAnsiTheme="majorBidi" w:cstheme="majorBidi"/>
          <w:sz w:val="24"/>
          <w:szCs w:val="24"/>
        </w:rPr>
        <w:t xml:space="preserve"> state, </w:t>
      </w:r>
      <w:r w:rsidR="00122086" w:rsidRPr="00C249C9">
        <w:rPr>
          <w:rFonts w:asciiTheme="majorBidi" w:eastAsia="MinionPro-Regular" w:hAnsiTheme="majorBidi" w:cstheme="majorBidi"/>
          <w:sz w:val="24"/>
          <w:szCs w:val="24"/>
        </w:rPr>
        <w:t xml:space="preserve">diuretics may be cautiously </w:t>
      </w:r>
      <w:r w:rsidRPr="00C249C9">
        <w:rPr>
          <w:rFonts w:asciiTheme="majorBidi" w:eastAsia="MinionPro-Regular" w:hAnsiTheme="majorBidi" w:cstheme="majorBidi"/>
          <w:sz w:val="24"/>
          <w:szCs w:val="24"/>
        </w:rPr>
        <w:t>tapered and then withdr</w:t>
      </w:r>
      <w:r w:rsidR="00122086" w:rsidRPr="00C249C9">
        <w:rPr>
          <w:rFonts w:asciiTheme="majorBidi" w:eastAsia="MinionPro-Regular" w:hAnsiTheme="majorBidi" w:cstheme="majorBidi"/>
          <w:sz w:val="24"/>
          <w:szCs w:val="24"/>
        </w:rPr>
        <w:t xml:space="preserve">awn in appropriate patients. In </w:t>
      </w:r>
      <w:r w:rsidRPr="00C249C9">
        <w:rPr>
          <w:rFonts w:asciiTheme="majorBidi" w:eastAsia="MinionPro-Regular" w:hAnsiTheme="majorBidi" w:cstheme="majorBidi"/>
          <w:sz w:val="24"/>
          <w:szCs w:val="24"/>
        </w:rPr>
        <w:t>stable, educated, and adher</w:t>
      </w:r>
      <w:r w:rsidR="00122086" w:rsidRPr="00C249C9">
        <w:rPr>
          <w:rFonts w:asciiTheme="majorBidi" w:eastAsia="MinionPro-Regular" w:hAnsiTheme="majorBidi" w:cstheme="majorBidi"/>
          <w:sz w:val="24"/>
          <w:szCs w:val="24"/>
        </w:rPr>
        <w:t xml:space="preserve">ent patients, another option is </w:t>
      </w:r>
      <w:r w:rsidRPr="00C249C9">
        <w:rPr>
          <w:rFonts w:asciiTheme="majorBidi" w:eastAsia="MinionPro-Regular" w:hAnsiTheme="majorBidi" w:cstheme="majorBidi"/>
          <w:sz w:val="24"/>
          <w:szCs w:val="24"/>
        </w:rPr>
        <w:t>self-adjusted diuretic dosi</w:t>
      </w:r>
      <w:r w:rsidR="00122086" w:rsidRPr="00C249C9">
        <w:rPr>
          <w:rFonts w:asciiTheme="majorBidi" w:eastAsia="MinionPro-Regular" w:hAnsiTheme="majorBidi" w:cstheme="majorBidi"/>
          <w:sz w:val="24"/>
          <w:szCs w:val="24"/>
        </w:rPr>
        <w:t xml:space="preserve">ng. Based on daily body weight, </w:t>
      </w:r>
      <w:r w:rsidRPr="00C249C9">
        <w:rPr>
          <w:rFonts w:asciiTheme="majorBidi" w:eastAsia="MinionPro-Regular" w:hAnsiTheme="majorBidi" w:cstheme="majorBidi"/>
          <w:sz w:val="24"/>
          <w:szCs w:val="24"/>
        </w:rPr>
        <w:t>patients may temporarily increase their diuretic regime</w:t>
      </w:r>
      <w:r w:rsidR="00122086" w:rsidRPr="00C249C9">
        <w:rPr>
          <w:rFonts w:asciiTheme="majorBidi" w:eastAsia="MinionPro-Regular" w:hAnsiTheme="majorBidi" w:cstheme="majorBidi"/>
          <w:sz w:val="24"/>
          <w:szCs w:val="24"/>
        </w:rPr>
        <w:t xml:space="preserve">n to </w:t>
      </w:r>
      <w:r w:rsidRPr="00C249C9">
        <w:rPr>
          <w:rFonts w:asciiTheme="majorBidi" w:eastAsia="MinionPro-Regular" w:hAnsiTheme="majorBidi" w:cstheme="majorBidi"/>
          <w:sz w:val="24"/>
          <w:szCs w:val="24"/>
        </w:rPr>
        <w:t xml:space="preserve">reduce the incidence of overt </w:t>
      </w:r>
      <w:r w:rsidR="00122086" w:rsidRPr="00C249C9">
        <w:rPr>
          <w:rFonts w:asciiTheme="majorBidi" w:eastAsia="MinionPro-Regular" w:hAnsiTheme="majorBidi" w:cstheme="majorBidi"/>
          <w:sz w:val="24"/>
          <w:szCs w:val="24"/>
        </w:rPr>
        <w:t xml:space="preserve">edema. This also avoids overuse </w:t>
      </w:r>
      <w:r w:rsidRPr="00C249C9">
        <w:rPr>
          <w:rFonts w:asciiTheme="majorBidi" w:eastAsia="MinionPro-Regular" w:hAnsiTheme="majorBidi" w:cstheme="majorBidi"/>
          <w:sz w:val="24"/>
          <w:szCs w:val="24"/>
        </w:rPr>
        <w:t xml:space="preserve">of diuretics and possible complications of </w:t>
      </w:r>
      <w:proofErr w:type="spellStart"/>
      <w:r w:rsidRPr="00C249C9">
        <w:rPr>
          <w:rFonts w:asciiTheme="majorBidi" w:eastAsia="MinionPro-Regular" w:hAnsiTheme="majorBidi" w:cstheme="majorBidi"/>
          <w:sz w:val="24"/>
          <w:szCs w:val="24"/>
        </w:rPr>
        <w:t>overdiuresis</w:t>
      </w:r>
      <w:proofErr w:type="spellEnd"/>
      <w:r w:rsidRPr="00C249C9">
        <w:rPr>
          <w:rFonts w:asciiTheme="majorBidi" w:eastAsia="MinionPro-Regular" w:hAnsiTheme="majorBidi" w:cstheme="majorBidi"/>
          <w:sz w:val="24"/>
          <w:szCs w:val="24"/>
        </w:rPr>
        <w:t xml:space="preserve"> such</w:t>
      </w:r>
      <w:r w:rsidR="00122086"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as hypotension, fatigue, and renal impairment.</w:t>
      </w:r>
      <w:r w:rsidR="00122086" w:rsidRPr="00C249C9">
        <w:rPr>
          <w:rFonts w:asciiTheme="majorBidi" w:eastAsia="MinionPro-Regular" w:hAnsiTheme="majorBidi" w:cstheme="majorBidi"/>
          <w:sz w:val="24"/>
          <w:szCs w:val="24"/>
        </w:rPr>
        <w:t xml:space="preserve"> </w:t>
      </w:r>
    </w:p>
    <w:p w:rsidR="00AB1321" w:rsidRPr="00572F41" w:rsidRDefault="00AB1321" w:rsidP="00CB3C81">
      <w:pPr>
        <w:autoSpaceDE w:val="0"/>
        <w:autoSpaceDN w:val="0"/>
        <w:adjustRightInd w:val="0"/>
        <w:spacing w:after="0" w:line="276" w:lineRule="auto"/>
        <w:jc w:val="both"/>
        <w:rPr>
          <w:rFonts w:asciiTheme="majorBidi" w:eastAsia="MinionPro-Regular" w:hAnsiTheme="majorBidi" w:cstheme="majorBidi"/>
          <w:b/>
          <w:bCs/>
          <w:sz w:val="24"/>
          <w:szCs w:val="24"/>
        </w:rPr>
      </w:pPr>
      <w:r w:rsidRPr="00572F41">
        <w:rPr>
          <w:rFonts w:asciiTheme="majorBidi" w:eastAsia="MinionPro-Regular" w:hAnsiTheme="majorBidi" w:cstheme="majorBidi"/>
          <w:b/>
          <w:bCs/>
          <w:sz w:val="24"/>
          <w:szCs w:val="24"/>
        </w:rPr>
        <w:t xml:space="preserve">Mechanism of diuretic resistance </w:t>
      </w:r>
    </w:p>
    <w:p w:rsidR="00720F1D" w:rsidRDefault="00720F1D" w:rsidP="00D953A1">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The maximal response</w:t>
      </w:r>
      <w:r w:rsidR="00122086" w:rsidRPr="00C249C9">
        <w:rPr>
          <w:rFonts w:asciiTheme="majorBidi" w:eastAsia="MinionPro-Regular" w:hAnsiTheme="majorBidi" w:cstheme="majorBidi"/>
          <w:sz w:val="24"/>
          <w:szCs w:val="24"/>
        </w:rPr>
        <w:t xml:space="preserve"> to diuretics is reduced in HF, </w:t>
      </w:r>
      <w:r w:rsidRPr="00C249C9">
        <w:rPr>
          <w:rFonts w:asciiTheme="majorBidi" w:eastAsia="MinionPro-Regular" w:hAnsiTheme="majorBidi" w:cstheme="majorBidi"/>
          <w:sz w:val="24"/>
          <w:szCs w:val="24"/>
        </w:rPr>
        <w:t>creating a “ceiling dose” abo</w:t>
      </w:r>
      <w:r w:rsidR="00122086" w:rsidRPr="00C249C9">
        <w:rPr>
          <w:rFonts w:asciiTheme="majorBidi" w:eastAsia="MinionPro-Regular" w:hAnsiTheme="majorBidi" w:cstheme="majorBidi"/>
          <w:sz w:val="24"/>
          <w:szCs w:val="24"/>
        </w:rPr>
        <w:t xml:space="preserve">ve which there is limited added </w:t>
      </w:r>
      <w:r w:rsidRPr="00C249C9">
        <w:rPr>
          <w:rFonts w:asciiTheme="majorBidi" w:eastAsia="MinionPro-Regular" w:hAnsiTheme="majorBidi" w:cstheme="majorBidi"/>
          <w:sz w:val="24"/>
          <w:szCs w:val="24"/>
        </w:rPr>
        <w:t>benefit. This diuretic resi</w:t>
      </w:r>
      <w:r w:rsidR="00122086" w:rsidRPr="00C249C9">
        <w:rPr>
          <w:rFonts w:asciiTheme="majorBidi" w:eastAsia="MinionPro-Regular" w:hAnsiTheme="majorBidi" w:cstheme="majorBidi"/>
          <w:sz w:val="24"/>
          <w:szCs w:val="24"/>
        </w:rPr>
        <w:t xml:space="preserve">stance is due to a compensatory </w:t>
      </w:r>
      <w:r w:rsidRPr="00C249C9">
        <w:rPr>
          <w:rFonts w:asciiTheme="majorBidi" w:eastAsia="MinionPro-Regular" w:hAnsiTheme="majorBidi" w:cstheme="majorBidi"/>
          <w:sz w:val="24"/>
          <w:szCs w:val="24"/>
        </w:rPr>
        <w:t>increase in sodium reabsorpti</w:t>
      </w:r>
      <w:r w:rsidR="00122086" w:rsidRPr="00C249C9">
        <w:rPr>
          <w:rFonts w:asciiTheme="majorBidi" w:eastAsia="MinionPro-Regular" w:hAnsiTheme="majorBidi" w:cstheme="majorBidi"/>
          <w:sz w:val="24"/>
          <w:szCs w:val="24"/>
        </w:rPr>
        <w:t xml:space="preserve">on in the distal tubules, which </w:t>
      </w:r>
      <w:r w:rsidRPr="00C249C9">
        <w:rPr>
          <w:rFonts w:asciiTheme="majorBidi" w:eastAsia="MinionPro-Regular" w:hAnsiTheme="majorBidi" w:cstheme="majorBidi"/>
          <w:sz w:val="24"/>
          <w:szCs w:val="24"/>
        </w:rPr>
        <w:t xml:space="preserve">decreases the effect of </w:t>
      </w:r>
      <w:r w:rsidR="00122086" w:rsidRPr="00C249C9">
        <w:rPr>
          <w:rFonts w:asciiTheme="majorBidi" w:eastAsia="MinionPro-Regular" w:hAnsiTheme="majorBidi" w:cstheme="majorBidi"/>
          <w:sz w:val="24"/>
          <w:szCs w:val="24"/>
        </w:rPr>
        <w:t xml:space="preserve">blocking sodium reabsorption in </w:t>
      </w:r>
      <w:r w:rsidRPr="00C249C9">
        <w:rPr>
          <w:rFonts w:asciiTheme="majorBidi" w:eastAsia="MinionPro-Regular" w:hAnsiTheme="majorBidi" w:cstheme="majorBidi"/>
          <w:sz w:val="24"/>
          <w:szCs w:val="24"/>
        </w:rPr>
        <w:t>the loop of Henle</w:t>
      </w:r>
      <w:r w:rsidR="00D953A1">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Apart from increasin</w:t>
      </w:r>
      <w:r w:rsidR="00122086" w:rsidRPr="00C249C9">
        <w:rPr>
          <w:rFonts w:asciiTheme="majorBidi" w:eastAsia="MinionPro-Regular" w:hAnsiTheme="majorBidi" w:cstheme="majorBidi"/>
          <w:sz w:val="24"/>
          <w:szCs w:val="24"/>
        </w:rPr>
        <w:t xml:space="preserve">g diuretic doses, strategies to </w:t>
      </w:r>
      <w:r w:rsidRPr="00C249C9">
        <w:rPr>
          <w:rFonts w:asciiTheme="majorBidi" w:eastAsia="MinionPro-Regular" w:hAnsiTheme="majorBidi" w:cstheme="majorBidi"/>
          <w:sz w:val="24"/>
          <w:szCs w:val="24"/>
        </w:rPr>
        <w:t>improve diuretic efficacy i</w:t>
      </w:r>
      <w:r w:rsidR="00122086" w:rsidRPr="00C249C9">
        <w:rPr>
          <w:rFonts w:asciiTheme="majorBidi" w:eastAsia="MinionPro-Regular" w:hAnsiTheme="majorBidi" w:cstheme="majorBidi"/>
          <w:sz w:val="24"/>
          <w:szCs w:val="24"/>
        </w:rPr>
        <w:t xml:space="preserve">nclude increasing the frequency </w:t>
      </w:r>
      <w:r w:rsidRPr="00C249C9">
        <w:rPr>
          <w:rFonts w:asciiTheme="majorBidi" w:eastAsia="MinionPro-Regular" w:hAnsiTheme="majorBidi" w:cstheme="majorBidi"/>
          <w:sz w:val="24"/>
          <w:szCs w:val="24"/>
        </w:rPr>
        <w:t>of dosing to two or three time</w:t>
      </w:r>
      <w:r w:rsidR="00122086" w:rsidRPr="00C249C9">
        <w:rPr>
          <w:rFonts w:asciiTheme="majorBidi" w:eastAsia="MinionPro-Regular" w:hAnsiTheme="majorBidi" w:cstheme="majorBidi"/>
          <w:sz w:val="24"/>
          <w:szCs w:val="24"/>
        </w:rPr>
        <w:t xml:space="preserve">s daily, utilizing a continuous </w:t>
      </w:r>
      <w:r w:rsidRPr="00C249C9">
        <w:rPr>
          <w:rFonts w:asciiTheme="majorBidi" w:eastAsia="MinionPro-Regular" w:hAnsiTheme="majorBidi" w:cstheme="majorBidi"/>
          <w:sz w:val="24"/>
          <w:szCs w:val="24"/>
        </w:rPr>
        <w:t>infusion of a loop diuretic, a</w:t>
      </w:r>
      <w:r w:rsidR="00122086" w:rsidRPr="00C249C9">
        <w:rPr>
          <w:rFonts w:asciiTheme="majorBidi" w:eastAsia="MinionPro-Regular" w:hAnsiTheme="majorBidi" w:cstheme="majorBidi"/>
          <w:sz w:val="24"/>
          <w:szCs w:val="24"/>
        </w:rPr>
        <w:t xml:space="preserve">nd/or combining a loop diuretic </w:t>
      </w:r>
      <w:r w:rsidRPr="00C249C9">
        <w:rPr>
          <w:rFonts w:asciiTheme="majorBidi" w:eastAsia="MinionPro-Regular" w:hAnsiTheme="majorBidi" w:cstheme="majorBidi"/>
          <w:sz w:val="24"/>
          <w:szCs w:val="24"/>
        </w:rPr>
        <w:t>with a thiazide diuretic.</w:t>
      </w:r>
      <w:r w:rsidR="000D07F2">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Th</w:t>
      </w:r>
      <w:r w:rsidR="00122086" w:rsidRPr="00C249C9">
        <w:rPr>
          <w:rFonts w:asciiTheme="majorBidi" w:eastAsia="MinionPro-Regular" w:hAnsiTheme="majorBidi" w:cstheme="majorBidi"/>
          <w:sz w:val="24"/>
          <w:szCs w:val="24"/>
        </w:rPr>
        <w:t xml:space="preserve">e latter strategy theoretically </w:t>
      </w:r>
      <w:r w:rsidRPr="00C249C9">
        <w:rPr>
          <w:rFonts w:asciiTheme="majorBidi" w:eastAsia="MinionPro-Regular" w:hAnsiTheme="majorBidi" w:cstheme="majorBidi"/>
          <w:sz w:val="24"/>
          <w:szCs w:val="24"/>
        </w:rPr>
        <w:t>prevents sodium and wate</w:t>
      </w:r>
      <w:r w:rsidR="00122086" w:rsidRPr="00C249C9">
        <w:rPr>
          <w:rFonts w:asciiTheme="majorBidi" w:eastAsia="MinionPro-Regular" w:hAnsiTheme="majorBidi" w:cstheme="majorBidi"/>
          <w:sz w:val="24"/>
          <w:szCs w:val="24"/>
        </w:rPr>
        <w:t xml:space="preserve">r reabsorption at both the loop </w:t>
      </w:r>
      <w:r w:rsidRPr="00C249C9">
        <w:rPr>
          <w:rFonts w:asciiTheme="majorBidi" w:eastAsia="MinionPro-Regular" w:hAnsiTheme="majorBidi" w:cstheme="majorBidi"/>
          <w:sz w:val="24"/>
          <w:szCs w:val="24"/>
        </w:rPr>
        <w:t>of Henle and the compens</w:t>
      </w:r>
      <w:r w:rsidR="00122086" w:rsidRPr="00C249C9">
        <w:rPr>
          <w:rFonts w:asciiTheme="majorBidi" w:eastAsia="MinionPro-Regular" w:hAnsiTheme="majorBidi" w:cstheme="majorBidi"/>
          <w:sz w:val="24"/>
          <w:szCs w:val="24"/>
        </w:rPr>
        <w:t xml:space="preserve">ating distal convoluted tubule. </w:t>
      </w:r>
      <w:proofErr w:type="spellStart"/>
      <w:r w:rsidRPr="00C249C9">
        <w:rPr>
          <w:rFonts w:asciiTheme="majorBidi" w:eastAsia="MinionPro-Regular" w:hAnsiTheme="majorBidi" w:cstheme="majorBidi"/>
          <w:sz w:val="24"/>
          <w:szCs w:val="24"/>
        </w:rPr>
        <w:t>Metolazone</w:t>
      </w:r>
      <w:proofErr w:type="spellEnd"/>
      <w:r w:rsidRPr="00C249C9">
        <w:rPr>
          <w:rFonts w:asciiTheme="majorBidi" w:eastAsia="MinionPro-Regular" w:hAnsiTheme="majorBidi" w:cstheme="majorBidi"/>
          <w:sz w:val="24"/>
          <w:szCs w:val="24"/>
        </w:rPr>
        <w:t xml:space="preserve"> is used most of</w:t>
      </w:r>
      <w:r w:rsidR="00122086" w:rsidRPr="00C249C9">
        <w:rPr>
          <w:rFonts w:asciiTheme="majorBidi" w:eastAsia="MinionPro-Regular" w:hAnsiTheme="majorBidi" w:cstheme="majorBidi"/>
          <w:sz w:val="24"/>
          <w:szCs w:val="24"/>
        </w:rPr>
        <w:t xml:space="preserve">ten for this purpose because it </w:t>
      </w:r>
      <w:r w:rsidRPr="00C249C9">
        <w:rPr>
          <w:rFonts w:asciiTheme="majorBidi" w:eastAsia="MinionPro-Regular" w:hAnsiTheme="majorBidi" w:cstheme="majorBidi"/>
          <w:sz w:val="24"/>
          <w:szCs w:val="24"/>
        </w:rPr>
        <w:t>retains its activity in settings</w:t>
      </w:r>
      <w:r w:rsidR="00122086" w:rsidRPr="00C249C9">
        <w:rPr>
          <w:rFonts w:asciiTheme="majorBidi" w:eastAsia="MinionPro-Regular" w:hAnsiTheme="majorBidi" w:cstheme="majorBidi"/>
          <w:sz w:val="24"/>
          <w:szCs w:val="24"/>
        </w:rPr>
        <w:t xml:space="preserve"> of a low creatinine clearance. </w:t>
      </w:r>
      <w:proofErr w:type="spellStart"/>
      <w:r w:rsidRPr="00C249C9">
        <w:rPr>
          <w:rFonts w:asciiTheme="majorBidi" w:eastAsia="MinionPro-Regular" w:hAnsiTheme="majorBidi" w:cstheme="majorBidi"/>
          <w:sz w:val="24"/>
          <w:szCs w:val="24"/>
        </w:rPr>
        <w:t>Metolazone</w:t>
      </w:r>
      <w:proofErr w:type="spellEnd"/>
      <w:r w:rsidRPr="00C249C9">
        <w:rPr>
          <w:rFonts w:asciiTheme="majorBidi" w:eastAsia="MinionPro-Regular" w:hAnsiTheme="majorBidi" w:cstheme="majorBidi"/>
          <w:sz w:val="24"/>
          <w:szCs w:val="24"/>
        </w:rPr>
        <w:t xml:space="preserve"> can be dosed dai</w:t>
      </w:r>
      <w:r w:rsidR="00122086" w:rsidRPr="00C249C9">
        <w:rPr>
          <w:rFonts w:asciiTheme="majorBidi" w:eastAsia="MinionPro-Regular" w:hAnsiTheme="majorBidi" w:cstheme="majorBidi"/>
          <w:sz w:val="24"/>
          <w:szCs w:val="24"/>
        </w:rPr>
        <w:t xml:space="preserve">ly or as little as once weekly. </w:t>
      </w:r>
      <w:r w:rsidRPr="00C249C9">
        <w:rPr>
          <w:rFonts w:asciiTheme="majorBidi" w:eastAsia="MinionPro-Regular" w:hAnsiTheme="majorBidi" w:cstheme="majorBidi"/>
          <w:sz w:val="24"/>
          <w:szCs w:val="24"/>
        </w:rPr>
        <w:t>This combination is usually maintained</w:t>
      </w:r>
      <w:r w:rsidR="00122086" w:rsidRPr="00C249C9">
        <w:rPr>
          <w:rFonts w:asciiTheme="majorBidi" w:eastAsia="MinionPro-Regular" w:hAnsiTheme="majorBidi" w:cstheme="majorBidi"/>
          <w:sz w:val="24"/>
          <w:szCs w:val="24"/>
        </w:rPr>
        <w:t xml:space="preserve"> until the patient </w:t>
      </w:r>
      <w:r w:rsidRPr="00C249C9">
        <w:rPr>
          <w:rFonts w:asciiTheme="majorBidi" w:eastAsia="MinionPro-Regular" w:hAnsiTheme="majorBidi" w:cstheme="majorBidi"/>
          <w:sz w:val="24"/>
          <w:szCs w:val="24"/>
        </w:rPr>
        <w:t>reaches his or her baseline</w:t>
      </w:r>
      <w:r w:rsidR="00122086" w:rsidRPr="00C249C9">
        <w:rPr>
          <w:rFonts w:asciiTheme="majorBidi" w:eastAsia="MinionPro-Regular" w:hAnsiTheme="majorBidi" w:cstheme="majorBidi"/>
          <w:sz w:val="24"/>
          <w:szCs w:val="24"/>
        </w:rPr>
        <w:t xml:space="preserve"> weight. The clinician must use </w:t>
      </w:r>
      <w:proofErr w:type="spellStart"/>
      <w:r w:rsidRPr="00C249C9">
        <w:rPr>
          <w:rFonts w:asciiTheme="majorBidi" w:eastAsia="MinionPro-Regular" w:hAnsiTheme="majorBidi" w:cstheme="majorBidi"/>
          <w:sz w:val="24"/>
          <w:szCs w:val="24"/>
        </w:rPr>
        <w:t>metolazone</w:t>
      </w:r>
      <w:proofErr w:type="spellEnd"/>
      <w:r w:rsidRPr="00C249C9">
        <w:rPr>
          <w:rFonts w:asciiTheme="majorBidi" w:eastAsia="MinionPro-Regular" w:hAnsiTheme="majorBidi" w:cstheme="majorBidi"/>
          <w:sz w:val="24"/>
          <w:szCs w:val="24"/>
        </w:rPr>
        <w:t xml:space="preserve"> cautiously because its potent activity predisposes</w:t>
      </w:r>
      <w:r w:rsidR="00122086"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 patient to metabolic abnormalities as outlined next.</w:t>
      </w:r>
    </w:p>
    <w:p w:rsidR="00572F41" w:rsidRPr="00572F41" w:rsidRDefault="00572F41" w:rsidP="00D953A1">
      <w:pPr>
        <w:autoSpaceDE w:val="0"/>
        <w:autoSpaceDN w:val="0"/>
        <w:adjustRightInd w:val="0"/>
        <w:spacing w:after="0" w:line="276" w:lineRule="auto"/>
        <w:jc w:val="both"/>
        <w:rPr>
          <w:rFonts w:asciiTheme="majorBidi" w:eastAsia="MinionPro-Regular" w:hAnsiTheme="majorBidi" w:cstheme="majorBidi"/>
          <w:b/>
          <w:bCs/>
          <w:sz w:val="24"/>
          <w:szCs w:val="24"/>
        </w:rPr>
      </w:pPr>
      <w:r w:rsidRPr="00572F41">
        <w:rPr>
          <w:rFonts w:asciiTheme="majorBidi" w:eastAsia="MinionPro-Regular" w:hAnsiTheme="majorBidi" w:cstheme="majorBidi"/>
          <w:b/>
          <w:bCs/>
          <w:sz w:val="24"/>
          <w:szCs w:val="24"/>
        </w:rPr>
        <w:t>Diuretics side effects</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Diuretics cause numerou</w:t>
      </w:r>
      <w:r w:rsidR="00122086" w:rsidRPr="00C249C9">
        <w:rPr>
          <w:rFonts w:asciiTheme="majorBidi" w:eastAsia="MinionPro-Regular" w:hAnsiTheme="majorBidi" w:cstheme="majorBidi"/>
          <w:sz w:val="24"/>
          <w:szCs w:val="24"/>
        </w:rPr>
        <w:t xml:space="preserve">s adverse effects and metabolic </w:t>
      </w:r>
      <w:r w:rsidRPr="00C249C9">
        <w:rPr>
          <w:rFonts w:asciiTheme="majorBidi" w:eastAsia="MinionPro-Regular" w:hAnsiTheme="majorBidi" w:cstheme="majorBidi"/>
          <w:sz w:val="24"/>
          <w:szCs w:val="24"/>
        </w:rPr>
        <w:t>abnormalities, with severit</w:t>
      </w:r>
      <w:r w:rsidR="00122086" w:rsidRPr="00C249C9">
        <w:rPr>
          <w:rFonts w:asciiTheme="majorBidi" w:eastAsia="MinionPro-Regular" w:hAnsiTheme="majorBidi" w:cstheme="majorBidi"/>
          <w:sz w:val="24"/>
          <w:szCs w:val="24"/>
        </w:rPr>
        <w:t xml:space="preserve">y linked to diuretic potency. A </w:t>
      </w:r>
      <w:r w:rsidRPr="00C249C9">
        <w:rPr>
          <w:rFonts w:asciiTheme="majorBidi" w:eastAsia="MinionPro-Regular" w:hAnsiTheme="majorBidi" w:cstheme="majorBidi"/>
          <w:sz w:val="24"/>
          <w:szCs w:val="24"/>
        </w:rPr>
        <w:t>particularly worrisome adverse</w:t>
      </w:r>
      <w:r w:rsidR="00122086" w:rsidRPr="00C249C9">
        <w:rPr>
          <w:rFonts w:asciiTheme="majorBidi" w:eastAsia="MinionPro-Regular" w:hAnsiTheme="majorBidi" w:cstheme="majorBidi"/>
          <w:sz w:val="24"/>
          <w:szCs w:val="24"/>
        </w:rPr>
        <w:t xml:space="preserve"> effect in the setting of HF is </w:t>
      </w:r>
      <w:r w:rsidRPr="00C249C9">
        <w:rPr>
          <w:rFonts w:asciiTheme="majorBidi" w:eastAsia="MinionPro-Regular" w:hAnsiTheme="majorBidi" w:cstheme="majorBidi"/>
          <w:sz w:val="24"/>
          <w:szCs w:val="24"/>
        </w:rPr>
        <w:t xml:space="preserve">hypokalemia. Low </w:t>
      </w:r>
      <w:r w:rsidRPr="00C249C9">
        <w:rPr>
          <w:rFonts w:asciiTheme="majorBidi" w:eastAsia="MinionPro-Regular" w:hAnsiTheme="majorBidi" w:cstheme="majorBidi"/>
          <w:sz w:val="24"/>
          <w:szCs w:val="24"/>
        </w:rPr>
        <w:lastRenderedPageBreak/>
        <w:t>serum po</w:t>
      </w:r>
      <w:r w:rsidR="00122086" w:rsidRPr="00C249C9">
        <w:rPr>
          <w:rFonts w:asciiTheme="majorBidi" w:eastAsia="MinionPro-Regular" w:hAnsiTheme="majorBidi" w:cstheme="majorBidi"/>
          <w:sz w:val="24"/>
          <w:szCs w:val="24"/>
        </w:rPr>
        <w:t xml:space="preserve">tassium can predispose patients </w:t>
      </w:r>
      <w:r w:rsidRPr="00C249C9">
        <w:rPr>
          <w:rFonts w:asciiTheme="majorBidi" w:eastAsia="MinionPro-Regular" w:hAnsiTheme="majorBidi" w:cstheme="majorBidi"/>
          <w:sz w:val="24"/>
          <w:szCs w:val="24"/>
        </w:rPr>
        <w:t>to arrhythmias and sud</w:t>
      </w:r>
      <w:r w:rsidR="00122086" w:rsidRPr="00C249C9">
        <w:rPr>
          <w:rFonts w:asciiTheme="majorBidi" w:eastAsia="MinionPro-Regular" w:hAnsiTheme="majorBidi" w:cstheme="majorBidi"/>
          <w:sz w:val="24"/>
          <w:szCs w:val="24"/>
        </w:rPr>
        <w:t xml:space="preserve">den death. </w:t>
      </w:r>
      <w:proofErr w:type="spellStart"/>
      <w:r w:rsidR="00122086" w:rsidRPr="00C249C9">
        <w:rPr>
          <w:rFonts w:asciiTheme="majorBidi" w:eastAsia="MinionPro-Regular" w:hAnsiTheme="majorBidi" w:cstheme="majorBidi"/>
          <w:sz w:val="24"/>
          <w:szCs w:val="24"/>
        </w:rPr>
        <w:t>Hypomagnesemia</w:t>
      </w:r>
      <w:proofErr w:type="spellEnd"/>
      <w:r w:rsidR="00122086" w:rsidRPr="00C249C9">
        <w:rPr>
          <w:rFonts w:asciiTheme="majorBidi" w:eastAsia="MinionPro-Regular" w:hAnsiTheme="majorBidi" w:cstheme="majorBidi"/>
          <w:sz w:val="24"/>
          <w:szCs w:val="24"/>
        </w:rPr>
        <w:t xml:space="preserve"> often </w:t>
      </w:r>
      <w:r w:rsidRPr="00C249C9">
        <w:rPr>
          <w:rFonts w:asciiTheme="majorBidi" w:eastAsia="MinionPro-Regular" w:hAnsiTheme="majorBidi" w:cstheme="majorBidi"/>
          <w:sz w:val="24"/>
          <w:szCs w:val="24"/>
        </w:rPr>
        <w:t>occurs concomitantly with diu</w:t>
      </w:r>
      <w:r w:rsidR="00122086" w:rsidRPr="00C249C9">
        <w:rPr>
          <w:rFonts w:asciiTheme="majorBidi" w:eastAsia="MinionPro-Regular" w:hAnsiTheme="majorBidi" w:cstheme="majorBidi"/>
          <w:sz w:val="24"/>
          <w:szCs w:val="24"/>
        </w:rPr>
        <w:t xml:space="preserve">retic-induced hypokalemia, </w:t>
      </w:r>
      <w:r w:rsidRPr="00C249C9">
        <w:rPr>
          <w:rFonts w:asciiTheme="majorBidi" w:eastAsia="MinionPro-Regular" w:hAnsiTheme="majorBidi" w:cstheme="majorBidi"/>
          <w:sz w:val="24"/>
          <w:szCs w:val="24"/>
        </w:rPr>
        <w:t>and therefore both sho</w:t>
      </w:r>
      <w:r w:rsidR="00122086" w:rsidRPr="00C249C9">
        <w:rPr>
          <w:rFonts w:asciiTheme="majorBidi" w:eastAsia="MinionPro-Regular" w:hAnsiTheme="majorBidi" w:cstheme="majorBidi"/>
          <w:sz w:val="24"/>
          <w:szCs w:val="24"/>
        </w:rPr>
        <w:t xml:space="preserve">uld be assessed and replaced in </w:t>
      </w:r>
      <w:r w:rsidRPr="00C249C9">
        <w:rPr>
          <w:rFonts w:asciiTheme="majorBidi" w:eastAsia="MinionPro-Regular" w:hAnsiTheme="majorBidi" w:cstheme="majorBidi"/>
          <w:sz w:val="24"/>
          <w:szCs w:val="24"/>
        </w:rPr>
        <w:t xml:space="preserve">patients needing correction </w:t>
      </w:r>
      <w:r w:rsidR="00122086" w:rsidRPr="00C249C9">
        <w:rPr>
          <w:rFonts w:asciiTheme="majorBidi" w:eastAsia="MinionPro-Regular" w:hAnsiTheme="majorBidi" w:cstheme="majorBidi"/>
          <w:sz w:val="24"/>
          <w:szCs w:val="24"/>
        </w:rPr>
        <w:t xml:space="preserve">of hypokalemia. Magnesium is an </w:t>
      </w:r>
      <w:r w:rsidRPr="00C249C9">
        <w:rPr>
          <w:rFonts w:asciiTheme="majorBidi" w:eastAsia="MinionPro-Regular" w:hAnsiTheme="majorBidi" w:cstheme="majorBidi"/>
          <w:sz w:val="24"/>
          <w:szCs w:val="24"/>
        </w:rPr>
        <w:t>essential cofactor for moveme</w:t>
      </w:r>
      <w:r w:rsidR="00122086" w:rsidRPr="00C249C9">
        <w:rPr>
          <w:rFonts w:asciiTheme="majorBidi" w:eastAsia="MinionPro-Regular" w:hAnsiTheme="majorBidi" w:cstheme="majorBidi"/>
          <w:sz w:val="24"/>
          <w:szCs w:val="24"/>
        </w:rPr>
        <w:t xml:space="preserve">nt of potassium </w:t>
      </w:r>
      <w:proofErr w:type="spellStart"/>
      <w:r w:rsidR="00122086" w:rsidRPr="00C249C9">
        <w:rPr>
          <w:rFonts w:asciiTheme="majorBidi" w:eastAsia="MinionPro-Regular" w:hAnsiTheme="majorBidi" w:cstheme="majorBidi"/>
          <w:sz w:val="24"/>
          <w:szCs w:val="24"/>
        </w:rPr>
        <w:t>intracellularly</w:t>
      </w:r>
      <w:proofErr w:type="spellEnd"/>
      <w:r w:rsidR="00122086"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 xml:space="preserve">to restore body stores. Patients taking diuretics are </w:t>
      </w:r>
      <w:r w:rsidR="00122086" w:rsidRPr="00C249C9">
        <w:rPr>
          <w:rFonts w:asciiTheme="majorBidi" w:eastAsia="MinionPro-Regular" w:hAnsiTheme="majorBidi" w:cstheme="majorBidi"/>
          <w:sz w:val="24"/>
          <w:szCs w:val="24"/>
        </w:rPr>
        <w:t xml:space="preserve">also at </w:t>
      </w:r>
      <w:r w:rsidRPr="00C249C9">
        <w:rPr>
          <w:rFonts w:asciiTheme="majorBidi" w:eastAsia="MinionPro-Regular" w:hAnsiTheme="majorBidi" w:cstheme="majorBidi"/>
          <w:sz w:val="24"/>
          <w:szCs w:val="24"/>
        </w:rPr>
        <w:t>risk for renal insufficiency</w:t>
      </w:r>
      <w:r w:rsidR="001F5648" w:rsidRPr="00C249C9">
        <w:rPr>
          <w:rFonts w:asciiTheme="majorBidi" w:eastAsia="MinionPro-Regular" w:hAnsiTheme="majorBidi" w:cstheme="majorBidi"/>
          <w:sz w:val="24"/>
          <w:szCs w:val="24"/>
        </w:rPr>
        <w:t xml:space="preserve"> due to </w:t>
      </w:r>
      <w:proofErr w:type="spellStart"/>
      <w:r w:rsidR="001F5648" w:rsidRPr="00C249C9">
        <w:rPr>
          <w:rFonts w:asciiTheme="majorBidi" w:eastAsia="MinionPro-Regular" w:hAnsiTheme="majorBidi" w:cstheme="majorBidi"/>
          <w:sz w:val="24"/>
          <w:szCs w:val="24"/>
        </w:rPr>
        <w:t>overdiuresis</w:t>
      </w:r>
      <w:proofErr w:type="spellEnd"/>
      <w:r w:rsidR="001F5648" w:rsidRPr="00C249C9">
        <w:rPr>
          <w:rFonts w:asciiTheme="majorBidi" w:eastAsia="MinionPro-Regular" w:hAnsiTheme="majorBidi" w:cstheme="majorBidi"/>
          <w:sz w:val="24"/>
          <w:szCs w:val="24"/>
        </w:rPr>
        <w:t xml:space="preserve"> and reflex </w:t>
      </w:r>
      <w:r w:rsidRPr="00C249C9">
        <w:rPr>
          <w:rFonts w:asciiTheme="majorBidi" w:eastAsia="MinionPro-Regular" w:hAnsiTheme="majorBidi" w:cstheme="majorBidi"/>
          <w:sz w:val="24"/>
          <w:szCs w:val="24"/>
        </w:rPr>
        <w:t>activation of the renin-an</w:t>
      </w:r>
      <w:r w:rsidR="001F5648" w:rsidRPr="00C249C9">
        <w:rPr>
          <w:rFonts w:asciiTheme="majorBidi" w:eastAsia="MinionPro-Regular" w:hAnsiTheme="majorBidi" w:cstheme="majorBidi"/>
          <w:sz w:val="24"/>
          <w:szCs w:val="24"/>
        </w:rPr>
        <w:t xml:space="preserve">giotensin system. The potential </w:t>
      </w:r>
      <w:r w:rsidRPr="00C249C9">
        <w:rPr>
          <w:rFonts w:asciiTheme="majorBidi" w:eastAsia="MinionPro-Regular" w:hAnsiTheme="majorBidi" w:cstheme="majorBidi"/>
          <w:sz w:val="24"/>
          <w:szCs w:val="24"/>
        </w:rPr>
        <w:t>reduction in renal blood flow and glomerular pressure</w:t>
      </w:r>
      <w:r w:rsidR="001F5648" w:rsidRPr="00C249C9">
        <w:rPr>
          <w:rFonts w:asciiTheme="majorBidi" w:eastAsia="MinionPro-Regular" w:hAnsiTheme="majorBidi" w:cstheme="majorBidi"/>
          <w:sz w:val="24"/>
          <w:szCs w:val="24"/>
        </w:rPr>
        <w:t>.</w:t>
      </w:r>
    </w:p>
    <w:p w:rsidR="00720F1D" w:rsidRPr="00C249C9" w:rsidRDefault="00720F1D" w:rsidP="00671CF2">
      <w:pPr>
        <w:tabs>
          <w:tab w:val="left" w:pos="1350"/>
        </w:tabs>
        <w:spacing w:line="276" w:lineRule="auto"/>
        <w:jc w:val="both"/>
        <w:rPr>
          <w:rFonts w:asciiTheme="majorBidi" w:eastAsia="MinionPro-Regular" w:hAnsiTheme="majorBidi" w:cstheme="majorBidi"/>
          <w:sz w:val="20"/>
          <w:szCs w:val="20"/>
        </w:rPr>
      </w:pPr>
    </w:p>
    <w:p w:rsidR="00720F1D" w:rsidRPr="00C249C9" w:rsidRDefault="00720F1D" w:rsidP="00671CF2">
      <w:pPr>
        <w:autoSpaceDE w:val="0"/>
        <w:autoSpaceDN w:val="0"/>
        <w:adjustRightInd w:val="0"/>
        <w:spacing w:after="0" w:line="276" w:lineRule="auto"/>
        <w:rPr>
          <w:rFonts w:asciiTheme="majorBidi" w:hAnsiTheme="majorBidi" w:cstheme="majorBidi"/>
          <w:b/>
          <w:bCs/>
          <w:i/>
          <w:iCs/>
          <w:color w:val="3300FF"/>
        </w:rPr>
      </w:pPr>
      <w:proofErr w:type="spellStart"/>
      <w:r w:rsidRPr="00C249C9">
        <w:rPr>
          <w:rFonts w:asciiTheme="majorBidi" w:hAnsiTheme="majorBidi" w:cstheme="majorBidi"/>
          <w:b/>
          <w:bCs/>
          <w:i/>
          <w:iCs/>
          <w:color w:val="3300FF"/>
        </w:rPr>
        <w:t>Neurohormonal</w:t>
      </w:r>
      <w:proofErr w:type="spellEnd"/>
      <w:r w:rsidRPr="00C249C9">
        <w:rPr>
          <w:rFonts w:asciiTheme="majorBidi" w:hAnsiTheme="majorBidi" w:cstheme="majorBidi"/>
          <w:b/>
          <w:bCs/>
          <w:i/>
          <w:iCs/>
          <w:color w:val="3300FF"/>
        </w:rPr>
        <w:t xml:space="preserve"> Blocking Agents</w:t>
      </w:r>
    </w:p>
    <w:p w:rsidR="00720F1D" w:rsidRPr="00C249C9" w:rsidRDefault="0006048D" w:rsidP="00671CF2">
      <w:pPr>
        <w:autoSpaceDE w:val="0"/>
        <w:autoSpaceDN w:val="0"/>
        <w:adjustRightInd w:val="0"/>
        <w:spacing w:after="0" w:line="276" w:lineRule="auto"/>
        <w:rPr>
          <w:rFonts w:asciiTheme="majorBidi" w:hAnsiTheme="majorBidi" w:cstheme="majorBidi"/>
          <w:b/>
          <w:bCs/>
          <w:i/>
          <w:iCs/>
          <w:color w:val="3300FF"/>
        </w:rPr>
      </w:pPr>
      <w:r w:rsidRPr="00C249C9">
        <w:rPr>
          <w:rFonts w:asciiTheme="majorBidi" w:hAnsiTheme="majorBidi" w:cstheme="majorBidi"/>
          <w:b/>
          <w:bCs/>
          <w:i/>
          <w:iCs/>
          <w:color w:val="3300FF"/>
        </w:rPr>
        <w:t>ACE inhibitors</w:t>
      </w:r>
    </w:p>
    <w:p w:rsidR="00773391"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Num</w:t>
      </w:r>
      <w:r w:rsidR="0006048D" w:rsidRPr="00C249C9">
        <w:rPr>
          <w:rFonts w:asciiTheme="majorBidi" w:eastAsia="MinionPro-Regular" w:hAnsiTheme="majorBidi" w:cstheme="majorBidi"/>
          <w:sz w:val="24"/>
          <w:szCs w:val="24"/>
        </w:rPr>
        <w:t xml:space="preserve">erous clinical studies show ACE </w:t>
      </w:r>
      <w:r w:rsidRPr="00C249C9">
        <w:rPr>
          <w:rFonts w:asciiTheme="majorBidi" w:eastAsia="MinionPro-Regular" w:hAnsiTheme="majorBidi" w:cstheme="majorBidi"/>
          <w:sz w:val="24"/>
          <w:szCs w:val="24"/>
        </w:rPr>
        <w:t>inhibitor therapy is associate</w:t>
      </w:r>
      <w:r w:rsidR="0006048D" w:rsidRPr="00C249C9">
        <w:rPr>
          <w:rFonts w:asciiTheme="majorBidi" w:eastAsia="MinionPro-Regular" w:hAnsiTheme="majorBidi" w:cstheme="majorBidi"/>
          <w:sz w:val="24"/>
          <w:szCs w:val="24"/>
        </w:rPr>
        <w:t xml:space="preserve">d with improvements in clinical </w:t>
      </w:r>
      <w:r w:rsidRPr="00C249C9">
        <w:rPr>
          <w:rFonts w:asciiTheme="majorBidi" w:eastAsia="MinionPro-Regular" w:hAnsiTheme="majorBidi" w:cstheme="majorBidi"/>
          <w:sz w:val="24"/>
          <w:szCs w:val="24"/>
        </w:rPr>
        <w:t>symptoms, exercise tolerance, NYHA FC</w:t>
      </w:r>
      <w:r w:rsidR="0006048D" w:rsidRPr="00C249C9">
        <w:rPr>
          <w:rFonts w:asciiTheme="majorBidi" w:eastAsia="MinionPro-Regular" w:hAnsiTheme="majorBidi" w:cstheme="majorBidi"/>
          <w:sz w:val="24"/>
          <w:szCs w:val="24"/>
        </w:rPr>
        <w:t xml:space="preserve">, LV size and </w:t>
      </w:r>
      <w:r w:rsidRPr="00C249C9">
        <w:rPr>
          <w:rFonts w:asciiTheme="majorBidi" w:eastAsia="MinionPro-Regular" w:hAnsiTheme="majorBidi" w:cstheme="majorBidi"/>
          <w:sz w:val="24"/>
          <w:szCs w:val="24"/>
        </w:rPr>
        <w:t>function, and quality of life as compared with placebo.</w:t>
      </w:r>
      <w:r w:rsidR="0006048D"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ACE inhibitors significant</w:t>
      </w:r>
      <w:r w:rsidR="0006048D" w:rsidRPr="00C249C9">
        <w:rPr>
          <w:rFonts w:asciiTheme="majorBidi" w:eastAsia="MinionPro-Regular" w:hAnsiTheme="majorBidi" w:cstheme="majorBidi"/>
          <w:sz w:val="24"/>
          <w:szCs w:val="24"/>
        </w:rPr>
        <w:t xml:space="preserve">ly reduce hospitalization rates </w:t>
      </w:r>
      <w:r w:rsidRPr="00C249C9">
        <w:rPr>
          <w:rFonts w:asciiTheme="majorBidi" w:eastAsia="MinionPro-Regular" w:hAnsiTheme="majorBidi" w:cstheme="majorBidi"/>
          <w:sz w:val="24"/>
          <w:szCs w:val="24"/>
        </w:rPr>
        <w:t>and mortality regardless of</w:t>
      </w:r>
      <w:r w:rsidR="0006048D" w:rsidRPr="00C249C9">
        <w:rPr>
          <w:rFonts w:asciiTheme="majorBidi" w:eastAsia="MinionPro-Regular" w:hAnsiTheme="majorBidi" w:cstheme="majorBidi"/>
          <w:sz w:val="24"/>
          <w:szCs w:val="24"/>
        </w:rPr>
        <w:t xml:space="preserve"> underlying disease severity or </w:t>
      </w:r>
      <w:r w:rsidRPr="00C249C9">
        <w:rPr>
          <w:rFonts w:asciiTheme="majorBidi" w:eastAsia="MinionPro-Regular" w:hAnsiTheme="majorBidi" w:cstheme="majorBidi"/>
          <w:sz w:val="24"/>
          <w:szCs w:val="24"/>
        </w:rPr>
        <w:t>etiology.</w:t>
      </w:r>
    </w:p>
    <w:p w:rsidR="00450FBC" w:rsidRDefault="00450FBC" w:rsidP="00671CF2">
      <w:pPr>
        <w:autoSpaceDE w:val="0"/>
        <w:autoSpaceDN w:val="0"/>
        <w:adjustRightInd w:val="0"/>
        <w:spacing w:after="0" w:line="276" w:lineRule="auto"/>
        <w:jc w:val="both"/>
        <w:rPr>
          <w:rFonts w:asciiTheme="majorBidi" w:eastAsia="MinionPro-Regular" w:hAnsiTheme="majorBidi" w:cstheme="majorBidi"/>
          <w:sz w:val="24"/>
          <w:szCs w:val="24"/>
        </w:rPr>
      </w:pPr>
    </w:p>
    <w:p w:rsidR="00450FBC" w:rsidRPr="00450FBC" w:rsidRDefault="00450FBC" w:rsidP="00671CF2">
      <w:pPr>
        <w:autoSpaceDE w:val="0"/>
        <w:autoSpaceDN w:val="0"/>
        <w:adjustRightInd w:val="0"/>
        <w:spacing w:after="0" w:line="276" w:lineRule="auto"/>
        <w:jc w:val="both"/>
        <w:rPr>
          <w:rFonts w:asciiTheme="majorBidi" w:eastAsia="MinionPro-Regular" w:hAnsiTheme="majorBidi" w:cstheme="majorBidi"/>
          <w:b/>
          <w:bCs/>
          <w:sz w:val="24"/>
          <w:szCs w:val="24"/>
        </w:rPr>
      </w:pPr>
      <w:r w:rsidRPr="00450FBC">
        <w:rPr>
          <w:rFonts w:asciiTheme="majorBidi" w:eastAsia="MinionPro-Regular" w:hAnsiTheme="majorBidi" w:cstheme="majorBidi"/>
          <w:b/>
          <w:bCs/>
          <w:sz w:val="24"/>
          <w:szCs w:val="24"/>
        </w:rPr>
        <w:t>Role in MI</w:t>
      </w:r>
    </w:p>
    <w:p w:rsidR="00450FBC" w:rsidRDefault="00720F1D" w:rsidP="00450FBC">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ACE inhibitors a</w:t>
      </w:r>
      <w:r w:rsidR="00773391">
        <w:rPr>
          <w:rFonts w:asciiTheme="majorBidi" w:eastAsia="MinionPro-Regular" w:hAnsiTheme="majorBidi" w:cstheme="majorBidi"/>
          <w:sz w:val="24"/>
          <w:szCs w:val="24"/>
        </w:rPr>
        <w:t xml:space="preserve">re also effective in preventing </w:t>
      </w:r>
      <w:r w:rsidRPr="00C249C9">
        <w:rPr>
          <w:rFonts w:asciiTheme="majorBidi" w:eastAsia="MinionPro-Regular" w:hAnsiTheme="majorBidi" w:cstheme="majorBidi"/>
          <w:sz w:val="24"/>
          <w:szCs w:val="24"/>
        </w:rPr>
        <w:t>HF development in high-ris</w:t>
      </w:r>
      <w:r w:rsidR="0006048D" w:rsidRPr="00C249C9">
        <w:rPr>
          <w:rFonts w:asciiTheme="majorBidi" w:eastAsia="MinionPro-Regular" w:hAnsiTheme="majorBidi" w:cstheme="majorBidi"/>
          <w:sz w:val="24"/>
          <w:szCs w:val="24"/>
        </w:rPr>
        <w:t xml:space="preserve">k patients. Studies in acute MI </w:t>
      </w:r>
      <w:r w:rsidRPr="00C249C9">
        <w:rPr>
          <w:rFonts w:asciiTheme="majorBidi" w:eastAsia="MinionPro-Regular" w:hAnsiTheme="majorBidi" w:cstheme="majorBidi"/>
          <w:sz w:val="24"/>
          <w:szCs w:val="24"/>
        </w:rPr>
        <w:t>patients show a reduction</w:t>
      </w:r>
      <w:r w:rsidR="0006048D" w:rsidRPr="00C249C9">
        <w:rPr>
          <w:rFonts w:asciiTheme="majorBidi" w:eastAsia="MinionPro-Regular" w:hAnsiTheme="majorBidi" w:cstheme="majorBidi"/>
          <w:sz w:val="24"/>
          <w:szCs w:val="24"/>
        </w:rPr>
        <w:t xml:space="preserve"> in new-onset HF and death with </w:t>
      </w:r>
      <w:r w:rsidRPr="00C249C9">
        <w:rPr>
          <w:rFonts w:asciiTheme="majorBidi" w:eastAsia="MinionPro-Regular" w:hAnsiTheme="majorBidi" w:cstheme="majorBidi"/>
          <w:sz w:val="24"/>
          <w:szCs w:val="24"/>
        </w:rPr>
        <w:t>ACE inhibitors whether t</w:t>
      </w:r>
      <w:r w:rsidR="0006048D" w:rsidRPr="00C249C9">
        <w:rPr>
          <w:rFonts w:asciiTheme="majorBidi" w:eastAsia="MinionPro-Regular" w:hAnsiTheme="majorBidi" w:cstheme="majorBidi"/>
          <w:sz w:val="24"/>
          <w:szCs w:val="24"/>
        </w:rPr>
        <w:t xml:space="preserve">hey are initiated early (within </w:t>
      </w:r>
      <w:r w:rsidRPr="00C249C9">
        <w:rPr>
          <w:rFonts w:asciiTheme="majorBidi" w:eastAsia="MinionPro-Regular" w:hAnsiTheme="majorBidi" w:cstheme="majorBidi"/>
          <w:sz w:val="24"/>
          <w:szCs w:val="24"/>
        </w:rPr>
        <w:t>36 hours) or started lat</w:t>
      </w:r>
      <w:r w:rsidR="0006048D" w:rsidRPr="00C249C9">
        <w:rPr>
          <w:rFonts w:asciiTheme="majorBidi" w:eastAsia="MinionPro-Regular" w:hAnsiTheme="majorBidi" w:cstheme="majorBidi"/>
          <w:sz w:val="24"/>
          <w:szCs w:val="24"/>
        </w:rPr>
        <w:t xml:space="preserve">er. In addition, ACE inhibition </w:t>
      </w:r>
      <w:r w:rsidRPr="00C249C9">
        <w:rPr>
          <w:rFonts w:asciiTheme="majorBidi" w:eastAsia="MinionPro-Regular" w:hAnsiTheme="majorBidi" w:cstheme="majorBidi"/>
          <w:sz w:val="24"/>
          <w:szCs w:val="24"/>
        </w:rPr>
        <w:t>decreases the risk of HF hospitaliz</w:t>
      </w:r>
      <w:r w:rsidR="0006048D" w:rsidRPr="00C249C9">
        <w:rPr>
          <w:rFonts w:asciiTheme="majorBidi" w:eastAsia="MinionPro-Regular" w:hAnsiTheme="majorBidi" w:cstheme="majorBidi"/>
          <w:sz w:val="24"/>
          <w:szCs w:val="24"/>
        </w:rPr>
        <w:t xml:space="preserve">ation and death in </w:t>
      </w:r>
      <w:r w:rsidRPr="00C249C9">
        <w:rPr>
          <w:rFonts w:asciiTheme="majorBidi" w:eastAsia="MinionPro-Regular" w:hAnsiTheme="majorBidi" w:cstheme="majorBidi"/>
          <w:sz w:val="24"/>
          <w:szCs w:val="24"/>
        </w:rPr>
        <w:t>patients with asympto</w:t>
      </w:r>
      <w:r w:rsidR="0006048D" w:rsidRPr="00C249C9">
        <w:rPr>
          <w:rFonts w:asciiTheme="majorBidi" w:eastAsia="MinionPro-Regular" w:hAnsiTheme="majorBidi" w:cstheme="majorBidi"/>
          <w:sz w:val="24"/>
          <w:szCs w:val="24"/>
        </w:rPr>
        <w:t xml:space="preserve">matic LV dysfunction. All patients with documented LV </w:t>
      </w:r>
      <w:r w:rsidRPr="00C249C9">
        <w:rPr>
          <w:rFonts w:asciiTheme="majorBidi" w:eastAsia="MinionPro-Regular" w:hAnsiTheme="majorBidi" w:cstheme="majorBidi"/>
          <w:sz w:val="24"/>
          <w:szCs w:val="24"/>
        </w:rPr>
        <w:t>systolic dysfunction, rega</w:t>
      </w:r>
      <w:r w:rsidR="0006048D" w:rsidRPr="00C249C9">
        <w:rPr>
          <w:rFonts w:asciiTheme="majorBidi" w:eastAsia="MinionPro-Regular" w:hAnsiTheme="majorBidi" w:cstheme="majorBidi"/>
          <w:sz w:val="24"/>
          <w:szCs w:val="24"/>
        </w:rPr>
        <w:t xml:space="preserve">rdless of existing HF symptoms, </w:t>
      </w:r>
      <w:r w:rsidRPr="00C249C9">
        <w:rPr>
          <w:rFonts w:asciiTheme="majorBidi" w:eastAsia="MinionPro-Regular" w:hAnsiTheme="majorBidi" w:cstheme="majorBidi"/>
          <w:sz w:val="24"/>
          <w:szCs w:val="24"/>
        </w:rPr>
        <w:t>should receive ACE inhibito</w:t>
      </w:r>
      <w:r w:rsidR="0006048D" w:rsidRPr="00C249C9">
        <w:rPr>
          <w:rFonts w:asciiTheme="majorBidi" w:eastAsia="MinionPro-Regular" w:hAnsiTheme="majorBidi" w:cstheme="majorBidi"/>
          <w:sz w:val="24"/>
          <w:szCs w:val="24"/>
        </w:rPr>
        <w:t xml:space="preserve">rs unless a contraindication or </w:t>
      </w:r>
      <w:r w:rsidR="00446159" w:rsidRPr="00C249C9">
        <w:rPr>
          <w:rFonts w:asciiTheme="majorBidi" w:eastAsia="MinionPro-Regular" w:hAnsiTheme="majorBidi" w:cstheme="majorBidi"/>
          <w:sz w:val="24"/>
          <w:szCs w:val="24"/>
        </w:rPr>
        <w:t>intolerance is present.</w:t>
      </w:r>
    </w:p>
    <w:p w:rsidR="00450FBC" w:rsidRPr="00450FBC" w:rsidRDefault="00450FBC" w:rsidP="00450FBC">
      <w:pPr>
        <w:autoSpaceDE w:val="0"/>
        <w:autoSpaceDN w:val="0"/>
        <w:adjustRightInd w:val="0"/>
        <w:spacing w:after="0" w:line="276" w:lineRule="auto"/>
        <w:jc w:val="both"/>
        <w:rPr>
          <w:rFonts w:asciiTheme="majorBidi" w:eastAsia="MinionPro-Regular" w:hAnsiTheme="majorBidi" w:cstheme="majorBidi"/>
          <w:b/>
          <w:bCs/>
          <w:sz w:val="24"/>
          <w:szCs w:val="24"/>
        </w:rPr>
      </w:pPr>
      <w:r w:rsidRPr="00450FBC">
        <w:rPr>
          <w:rFonts w:asciiTheme="majorBidi" w:eastAsia="MinionPro-Regular" w:hAnsiTheme="majorBidi" w:cstheme="majorBidi"/>
          <w:b/>
          <w:bCs/>
          <w:sz w:val="24"/>
          <w:szCs w:val="24"/>
        </w:rPr>
        <w:t>Contraindications</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Despite their clear ben</w:t>
      </w:r>
      <w:r w:rsidR="00450FBE" w:rsidRPr="00C249C9">
        <w:rPr>
          <w:rFonts w:asciiTheme="majorBidi" w:eastAsia="MinionPro-Regular" w:hAnsiTheme="majorBidi" w:cstheme="majorBidi"/>
          <w:sz w:val="24"/>
          <w:szCs w:val="24"/>
        </w:rPr>
        <w:t xml:space="preserve">efits, ACE inhibitors are still </w:t>
      </w:r>
      <w:r w:rsidRPr="00C249C9">
        <w:rPr>
          <w:rFonts w:asciiTheme="majorBidi" w:eastAsia="MinionPro-Regular" w:hAnsiTheme="majorBidi" w:cstheme="majorBidi"/>
          <w:sz w:val="24"/>
          <w:szCs w:val="24"/>
        </w:rPr>
        <w:t>underutilized in HF.</w:t>
      </w:r>
      <w:r w:rsidR="00450FBE" w:rsidRPr="00C249C9">
        <w:rPr>
          <w:rFonts w:asciiTheme="majorBidi" w:eastAsia="MinionPro-Regular" w:hAnsiTheme="majorBidi" w:cstheme="majorBidi"/>
          <w:sz w:val="24"/>
          <w:szCs w:val="24"/>
        </w:rPr>
        <w:t xml:space="preserve"> One reason is undue concern or </w:t>
      </w:r>
      <w:r w:rsidRPr="00C249C9">
        <w:rPr>
          <w:rFonts w:asciiTheme="majorBidi" w:eastAsia="MinionPro-Regular" w:hAnsiTheme="majorBidi" w:cstheme="majorBidi"/>
          <w:sz w:val="24"/>
          <w:szCs w:val="24"/>
        </w:rPr>
        <w:t>confusion regarding absolute ve</w:t>
      </w:r>
      <w:r w:rsidR="00450FBE" w:rsidRPr="00C249C9">
        <w:rPr>
          <w:rFonts w:asciiTheme="majorBidi" w:eastAsia="MinionPro-Regular" w:hAnsiTheme="majorBidi" w:cstheme="majorBidi"/>
          <w:sz w:val="24"/>
          <w:szCs w:val="24"/>
        </w:rPr>
        <w:t xml:space="preserve">rsus relative contraindications </w:t>
      </w:r>
      <w:r w:rsidRPr="00C249C9">
        <w:rPr>
          <w:rFonts w:asciiTheme="majorBidi" w:eastAsia="MinionPro-Regular" w:hAnsiTheme="majorBidi" w:cstheme="majorBidi"/>
          <w:sz w:val="24"/>
          <w:szCs w:val="24"/>
        </w:rPr>
        <w:t>for their use. Absolute contraindications includ</w:t>
      </w:r>
      <w:r w:rsidR="00450FBE" w:rsidRPr="00C249C9">
        <w:rPr>
          <w:rFonts w:asciiTheme="majorBidi" w:eastAsia="MinionPro-Regular" w:hAnsiTheme="majorBidi" w:cstheme="majorBidi"/>
          <w:sz w:val="24"/>
          <w:szCs w:val="24"/>
        </w:rPr>
        <w:t xml:space="preserve">e a history of </w:t>
      </w:r>
      <w:r w:rsidRPr="00C249C9">
        <w:rPr>
          <w:rFonts w:asciiTheme="majorBidi" w:eastAsia="MinionPro-Regular" w:hAnsiTheme="majorBidi" w:cstheme="majorBidi"/>
          <w:sz w:val="24"/>
          <w:szCs w:val="24"/>
        </w:rPr>
        <w:t>angioedema, bilateral renal artery stenosis, and pregnancy.</w:t>
      </w:r>
    </w:p>
    <w:p w:rsidR="00720F1D"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Relative contraindications </w:t>
      </w:r>
      <w:r w:rsidR="00450FBE" w:rsidRPr="00C249C9">
        <w:rPr>
          <w:rFonts w:asciiTheme="majorBidi" w:eastAsia="MinionPro-Regular" w:hAnsiTheme="majorBidi" w:cstheme="majorBidi"/>
          <w:sz w:val="24"/>
          <w:szCs w:val="24"/>
        </w:rPr>
        <w:t xml:space="preserve">include unilateral renal artery </w:t>
      </w:r>
      <w:r w:rsidRPr="00C249C9">
        <w:rPr>
          <w:rFonts w:asciiTheme="majorBidi" w:eastAsia="MinionPro-Regular" w:hAnsiTheme="majorBidi" w:cstheme="majorBidi"/>
          <w:sz w:val="24"/>
          <w:szCs w:val="24"/>
        </w:rPr>
        <w:t>stenosis, renal insufficie</w:t>
      </w:r>
      <w:r w:rsidR="00450FBE" w:rsidRPr="00C249C9">
        <w:rPr>
          <w:rFonts w:asciiTheme="majorBidi" w:eastAsia="MinionPro-Regular" w:hAnsiTheme="majorBidi" w:cstheme="majorBidi"/>
          <w:sz w:val="24"/>
          <w:szCs w:val="24"/>
        </w:rPr>
        <w:t xml:space="preserve">ncy, hypotension, hyperkalemia, </w:t>
      </w:r>
      <w:r w:rsidRPr="00C249C9">
        <w:rPr>
          <w:rFonts w:asciiTheme="majorBidi" w:eastAsia="MinionPro-Regular" w:hAnsiTheme="majorBidi" w:cstheme="majorBidi"/>
          <w:sz w:val="24"/>
          <w:szCs w:val="24"/>
        </w:rPr>
        <w:t>and cough. Relative cont</w:t>
      </w:r>
      <w:r w:rsidR="00450FBE" w:rsidRPr="00C249C9">
        <w:rPr>
          <w:rFonts w:asciiTheme="majorBidi" w:eastAsia="MinionPro-Regular" w:hAnsiTheme="majorBidi" w:cstheme="majorBidi"/>
          <w:sz w:val="24"/>
          <w:szCs w:val="24"/>
        </w:rPr>
        <w:t xml:space="preserve">raindications provide a warning </w:t>
      </w:r>
      <w:r w:rsidRPr="00C249C9">
        <w:rPr>
          <w:rFonts w:asciiTheme="majorBidi" w:eastAsia="MinionPro-Regular" w:hAnsiTheme="majorBidi" w:cstheme="majorBidi"/>
          <w:sz w:val="24"/>
          <w:szCs w:val="24"/>
        </w:rPr>
        <w:t>that close monitoring is requir</w:t>
      </w:r>
      <w:r w:rsidR="00450FBE" w:rsidRPr="00C249C9">
        <w:rPr>
          <w:rFonts w:asciiTheme="majorBidi" w:eastAsia="MinionPro-Regular" w:hAnsiTheme="majorBidi" w:cstheme="majorBidi"/>
          <w:sz w:val="24"/>
          <w:szCs w:val="24"/>
        </w:rPr>
        <w:t xml:space="preserve">ed, but they do not necessarily </w:t>
      </w:r>
      <w:r w:rsidR="00446159" w:rsidRPr="00C249C9">
        <w:rPr>
          <w:rFonts w:asciiTheme="majorBidi" w:eastAsia="MinionPro-Regular" w:hAnsiTheme="majorBidi" w:cstheme="majorBidi"/>
          <w:sz w:val="24"/>
          <w:szCs w:val="24"/>
        </w:rPr>
        <w:t>preclude their use.</w:t>
      </w:r>
    </w:p>
    <w:p w:rsidR="00B82B8E" w:rsidRPr="00B82B8E" w:rsidRDefault="00B82B8E" w:rsidP="00671CF2">
      <w:pPr>
        <w:autoSpaceDE w:val="0"/>
        <w:autoSpaceDN w:val="0"/>
        <w:adjustRightInd w:val="0"/>
        <w:spacing w:after="0" w:line="276" w:lineRule="auto"/>
        <w:jc w:val="both"/>
        <w:rPr>
          <w:rFonts w:asciiTheme="majorBidi" w:eastAsia="MinionPro-Regular" w:hAnsiTheme="majorBidi" w:cstheme="majorBidi"/>
          <w:b/>
          <w:bCs/>
          <w:sz w:val="24"/>
          <w:szCs w:val="24"/>
        </w:rPr>
      </w:pPr>
      <w:r w:rsidRPr="00B82B8E">
        <w:rPr>
          <w:rFonts w:asciiTheme="majorBidi" w:eastAsia="MinionPro-Regular" w:hAnsiTheme="majorBidi" w:cstheme="majorBidi"/>
          <w:b/>
          <w:bCs/>
          <w:sz w:val="24"/>
          <w:szCs w:val="24"/>
        </w:rPr>
        <w:t xml:space="preserve">Use </w:t>
      </w:r>
      <w:r w:rsidR="00784C39">
        <w:rPr>
          <w:rFonts w:asciiTheme="majorBidi" w:eastAsia="MinionPro-Regular" w:hAnsiTheme="majorBidi" w:cstheme="majorBidi"/>
          <w:b/>
          <w:bCs/>
          <w:sz w:val="24"/>
          <w:szCs w:val="24"/>
        </w:rPr>
        <w:t>in renal impairment</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In general</w:t>
      </w:r>
      <w:r w:rsidR="00450FBE" w:rsidRPr="00C249C9">
        <w:rPr>
          <w:rFonts w:asciiTheme="majorBidi" w:eastAsia="MinionPro-Regular" w:hAnsiTheme="majorBidi" w:cstheme="majorBidi"/>
          <w:sz w:val="24"/>
          <w:szCs w:val="24"/>
        </w:rPr>
        <w:t xml:space="preserve">, ACE inhibitors can be used in </w:t>
      </w:r>
      <w:r w:rsidRPr="00C249C9">
        <w:rPr>
          <w:rFonts w:asciiTheme="majorBidi" w:eastAsia="MinionPro-Regular" w:hAnsiTheme="majorBidi" w:cstheme="majorBidi"/>
          <w:sz w:val="24"/>
          <w:szCs w:val="24"/>
        </w:rPr>
        <w:t>patients with serum crea</w:t>
      </w:r>
      <w:r w:rsidR="00450FBE" w:rsidRPr="00C249C9">
        <w:rPr>
          <w:rFonts w:asciiTheme="majorBidi" w:eastAsia="MinionPro-Regular" w:hAnsiTheme="majorBidi" w:cstheme="majorBidi"/>
          <w:sz w:val="24"/>
          <w:szCs w:val="24"/>
        </w:rPr>
        <w:t>tinine less than 2.5 to 3 mg/</w:t>
      </w:r>
      <w:proofErr w:type="spellStart"/>
      <w:r w:rsidR="00450FBE" w:rsidRPr="00C249C9">
        <w:rPr>
          <w:rFonts w:asciiTheme="majorBidi" w:eastAsia="MinionPro-Regular" w:hAnsiTheme="majorBidi" w:cstheme="majorBidi"/>
          <w:sz w:val="24"/>
          <w:szCs w:val="24"/>
        </w:rPr>
        <w:t>dL</w:t>
      </w:r>
      <w:proofErr w:type="spellEnd"/>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 xml:space="preserve">(221 to 265 </w:t>
      </w:r>
      <w:proofErr w:type="spellStart"/>
      <w:r w:rsidRPr="00C249C9">
        <w:rPr>
          <w:rFonts w:asciiTheme="majorBidi" w:eastAsia="MinionPro-Regular" w:hAnsiTheme="majorBidi" w:cstheme="majorBidi"/>
          <w:sz w:val="24"/>
          <w:szCs w:val="24"/>
        </w:rPr>
        <w:t>μmol</w:t>
      </w:r>
      <w:proofErr w:type="spellEnd"/>
      <w:r w:rsidRPr="00C249C9">
        <w:rPr>
          <w:rFonts w:asciiTheme="majorBidi" w:eastAsia="MinionPro-Regular" w:hAnsiTheme="majorBidi" w:cstheme="majorBidi"/>
          <w:sz w:val="24"/>
          <w:szCs w:val="24"/>
        </w:rPr>
        <w:t>/L). I</w:t>
      </w:r>
      <w:r w:rsidR="00450FBE" w:rsidRPr="00C249C9">
        <w:rPr>
          <w:rFonts w:asciiTheme="majorBidi" w:eastAsia="MinionPro-Regular" w:hAnsiTheme="majorBidi" w:cstheme="majorBidi"/>
          <w:sz w:val="24"/>
          <w:szCs w:val="24"/>
        </w:rPr>
        <w:t xml:space="preserve">n HF, their addition can result </w:t>
      </w:r>
      <w:r w:rsidRPr="00C249C9">
        <w:rPr>
          <w:rFonts w:asciiTheme="majorBidi" w:eastAsia="MinionPro-Regular" w:hAnsiTheme="majorBidi" w:cstheme="majorBidi"/>
          <w:sz w:val="24"/>
          <w:szCs w:val="24"/>
        </w:rPr>
        <w:t>in improved renal fun</w:t>
      </w:r>
      <w:r w:rsidR="00450FBE" w:rsidRPr="00C249C9">
        <w:rPr>
          <w:rFonts w:asciiTheme="majorBidi" w:eastAsia="MinionPro-Regular" w:hAnsiTheme="majorBidi" w:cstheme="majorBidi"/>
          <w:sz w:val="24"/>
          <w:szCs w:val="24"/>
        </w:rPr>
        <w:t xml:space="preserve">ction through an increase in CO </w:t>
      </w:r>
      <w:r w:rsidRPr="00C249C9">
        <w:rPr>
          <w:rFonts w:asciiTheme="majorBidi" w:eastAsia="MinionPro-Regular" w:hAnsiTheme="majorBidi" w:cstheme="majorBidi"/>
          <w:sz w:val="24"/>
          <w:szCs w:val="24"/>
        </w:rPr>
        <w:t>and renal perfusion. Alt</w:t>
      </w:r>
      <w:r w:rsidR="00450FBE" w:rsidRPr="00C249C9">
        <w:rPr>
          <w:rFonts w:asciiTheme="majorBidi" w:eastAsia="MinionPro-Regular" w:hAnsiTheme="majorBidi" w:cstheme="majorBidi"/>
          <w:sz w:val="24"/>
          <w:szCs w:val="24"/>
        </w:rPr>
        <w:t xml:space="preserve">hough a small increase in serum </w:t>
      </w:r>
      <w:r w:rsidRPr="00C249C9">
        <w:rPr>
          <w:rFonts w:asciiTheme="majorBidi" w:eastAsia="MinionPro-Regular" w:hAnsiTheme="majorBidi" w:cstheme="majorBidi"/>
          <w:sz w:val="24"/>
          <w:szCs w:val="24"/>
        </w:rPr>
        <w:t>creatinine (less than 0.5 mg/</w:t>
      </w:r>
      <w:proofErr w:type="spellStart"/>
      <w:r w:rsidRPr="00C249C9">
        <w:rPr>
          <w:rFonts w:asciiTheme="majorBidi" w:eastAsia="MinionPro-Regular" w:hAnsiTheme="majorBidi" w:cstheme="majorBidi"/>
          <w:sz w:val="24"/>
          <w:szCs w:val="24"/>
        </w:rPr>
        <w:t>dL</w:t>
      </w:r>
      <w:proofErr w:type="spellEnd"/>
      <w:r w:rsidRPr="00C249C9">
        <w:rPr>
          <w:rFonts w:asciiTheme="majorBidi" w:eastAsia="MinionPro-Regular" w:hAnsiTheme="majorBidi" w:cstheme="majorBidi"/>
          <w:sz w:val="24"/>
          <w:szCs w:val="24"/>
        </w:rPr>
        <w:t xml:space="preserve"> [44 </w:t>
      </w:r>
      <w:proofErr w:type="spellStart"/>
      <w:r w:rsidRPr="00C249C9">
        <w:rPr>
          <w:rFonts w:asciiTheme="majorBidi" w:eastAsia="MinionPro-Regular" w:hAnsiTheme="majorBidi" w:cstheme="majorBidi"/>
          <w:sz w:val="24"/>
          <w:szCs w:val="24"/>
        </w:rPr>
        <w:t>μ</w:t>
      </w:r>
      <w:r w:rsidR="00450FBE" w:rsidRPr="00C249C9">
        <w:rPr>
          <w:rFonts w:asciiTheme="majorBidi" w:eastAsia="MinionPro-Regular" w:hAnsiTheme="majorBidi" w:cstheme="majorBidi"/>
          <w:sz w:val="24"/>
          <w:szCs w:val="24"/>
        </w:rPr>
        <w:t>mol</w:t>
      </w:r>
      <w:proofErr w:type="spellEnd"/>
      <w:r w:rsidR="00450FBE" w:rsidRPr="00C249C9">
        <w:rPr>
          <w:rFonts w:asciiTheme="majorBidi" w:eastAsia="MinionPro-Regular" w:hAnsiTheme="majorBidi" w:cstheme="majorBidi"/>
          <w:sz w:val="24"/>
          <w:szCs w:val="24"/>
        </w:rPr>
        <w:t xml:space="preserve">/L]) is possible with </w:t>
      </w:r>
      <w:r w:rsidRPr="00C249C9">
        <w:rPr>
          <w:rFonts w:asciiTheme="majorBidi" w:eastAsia="MinionPro-Regular" w:hAnsiTheme="majorBidi" w:cstheme="majorBidi"/>
          <w:sz w:val="24"/>
          <w:szCs w:val="24"/>
        </w:rPr>
        <w:t>the addition of an ACE inhibitor, it is usu</w:t>
      </w:r>
      <w:r w:rsidR="00450FBE" w:rsidRPr="00C249C9">
        <w:rPr>
          <w:rFonts w:asciiTheme="majorBidi" w:eastAsia="MinionPro-Regular" w:hAnsiTheme="majorBidi" w:cstheme="majorBidi"/>
          <w:sz w:val="24"/>
          <w:szCs w:val="24"/>
        </w:rPr>
        <w:t xml:space="preserve">ally transient or </w:t>
      </w:r>
      <w:r w:rsidRPr="00C249C9">
        <w:rPr>
          <w:rFonts w:asciiTheme="majorBidi" w:eastAsia="MinionPro-Regular" w:hAnsiTheme="majorBidi" w:cstheme="majorBidi"/>
          <w:sz w:val="24"/>
          <w:szCs w:val="24"/>
        </w:rPr>
        <w:t>becomes the patient’s new serum creatinine baseline level.</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However, ACE inhibition</w:t>
      </w:r>
      <w:r w:rsidR="00450FBE" w:rsidRPr="00C249C9">
        <w:rPr>
          <w:rFonts w:asciiTheme="majorBidi" w:eastAsia="MinionPro-Regular" w:hAnsiTheme="majorBidi" w:cstheme="majorBidi"/>
          <w:sz w:val="24"/>
          <w:szCs w:val="24"/>
        </w:rPr>
        <w:t xml:space="preserve"> can also worsen renal function </w:t>
      </w:r>
      <w:r w:rsidRPr="00C249C9">
        <w:rPr>
          <w:rFonts w:asciiTheme="majorBidi" w:eastAsia="MinionPro-Regular" w:hAnsiTheme="majorBidi" w:cstheme="majorBidi"/>
          <w:sz w:val="24"/>
          <w:szCs w:val="24"/>
        </w:rPr>
        <w:t>because glomerular filtrati</w:t>
      </w:r>
      <w:r w:rsidR="00450FBE" w:rsidRPr="00C249C9">
        <w:rPr>
          <w:rFonts w:asciiTheme="majorBidi" w:eastAsia="MinionPro-Regular" w:hAnsiTheme="majorBidi" w:cstheme="majorBidi"/>
          <w:sz w:val="24"/>
          <w:szCs w:val="24"/>
        </w:rPr>
        <w:t xml:space="preserve">on is maintained in the setting </w:t>
      </w:r>
      <w:r w:rsidRPr="00C249C9">
        <w:rPr>
          <w:rFonts w:asciiTheme="majorBidi" w:eastAsia="MinionPro-Regular" w:hAnsiTheme="majorBidi" w:cstheme="majorBidi"/>
          <w:sz w:val="24"/>
          <w:szCs w:val="24"/>
        </w:rPr>
        <w:t>of reduced CO through angiotensin II’</w:t>
      </w:r>
      <w:r w:rsidR="00450FBE" w:rsidRPr="00C249C9">
        <w:rPr>
          <w:rFonts w:asciiTheme="majorBidi" w:eastAsia="MinionPro-Regular" w:hAnsiTheme="majorBidi" w:cstheme="majorBidi"/>
          <w:sz w:val="24"/>
          <w:szCs w:val="24"/>
        </w:rPr>
        <w:t xml:space="preserve">s constriction of the </w:t>
      </w:r>
      <w:r w:rsidRPr="00C249C9">
        <w:rPr>
          <w:rFonts w:asciiTheme="majorBidi" w:eastAsia="MinionPro-Regular" w:hAnsiTheme="majorBidi" w:cstheme="majorBidi"/>
          <w:sz w:val="24"/>
          <w:szCs w:val="24"/>
        </w:rPr>
        <w:t>efferent arteriole. Patient</w:t>
      </w:r>
      <w:r w:rsidR="00450FBE" w:rsidRPr="00C249C9">
        <w:rPr>
          <w:rFonts w:asciiTheme="majorBidi" w:eastAsia="MinionPro-Regular" w:hAnsiTheme="majorBidi" w:cstheme="majorBidi"/>
          <w:sz w:val="24"/>
          <w:szCs w:val="24"/>
        </w:rPr>
        <w:t xml:space="preserve">s most dependent on angiotensin </w:t>
      </w:r>
      <w:r w:rsidRPr="00C249C9">
        <w:rPr>
          <w:rFonts w:asciiTheme="majorBidi" w:eastAsia="MinionPro-Regular" w:hAnsiTheme="majorBidi" w:cstheme="majorBidi"/>
          <w:sz w:val="24"/>
          <w:szCs w:val="24"/>
        </w:rPr>
        <w:t>II for maintenance of glom</w:t>
      </w:r>
      <w:r w:rsidR="00450FBE" w:rsidRPr="00C249C9">
        <w:rPr>
          <w:rFonts w:asciiTheme="majorBidi" w:eastAsia="MinionPro-Regular" w:hAnsiTheme="majorBidi" w:cstheme="majorBidi"/>
          <w:sz w:val="24"/>
          <w:szCs w:val="24"/>
        </w:rPr>
        <w:t xml:space="preserve">erular filtration pressure, and </w:t>
      </w:r>
      <w:r w:rsidRPr="00C249C9">
        <w:rPr>
          <w:rFonts w:asciiTheme="majorBidi" w:eastAsia="MinionPro-Regular" w:hAnsiTheme="majorBidi" w:cstheme="majorBidi"/>
          <w:sz w:val="24"/>
          <w:szCs w:val="24"/>
        </w:rPr>
        <w:t>hence most susceptibl</w:t>
      </w:r>
      <w:r w:rsidR="00450FBE" w:rsidRPr="00C249C9">
        <w:rPr>
          <w:rFonts w:asciiTheme="majorBidi" w:eastAsia="MinionPro-Regular" w:hAnsiTheme="majorBidi" w:cstheme="majorBidi"/>
          <w:sz w:val="24"/>
          <w:szCs w:val="24"/>
        </w:rPr>
        <w:t xml:space="preserve">e to ACE inhibitor worsening of </w:t>
      </w:r>
      <w:r w:rsidRPr="00C249C9">
        <w:rPr>
          <w:rFonts w:asciiTheme="majorBidi" w:eastAsia="MinionPro-Regular" w:hAnsiTheme="majorBidi" w:cstheme="majorBidi"/>
          <w:sz w:val="24"/>
          <w:szCs w:val="24"/>
        </w:rPr>
        <w:t>renal function, include th</w:t>
      </w:r>
      <w:r w:rsidR="00450FBE" w:rsidRPr="00C249C9">
        <w:rPr>
          <w:rFonts w:asciiTheme="majorBidi" w:eastAsia="MinionPro-Regular" w:hAnsiTheme="majorBidi" w:cstheme="majorBidi"/>
          <w:sz w:val="24"/>
          <w:szCs w:val="24"/>
        </w:rPr>
        <w:t xml:space="preserve">ose with </w:t>
      </w:r>
      <w:proofErr w:type="spellStart"/>
      <w:r w:rsidR="00450FBE" w:rsidRPr="00C249C9">
        <w:rPr>
          <w:rFonts w:asciiTheme="majorBidi" w:eastAsia="MinionPro-Regular" w:hAnsiTheme="majorBidi" w:cstheme="majorBidi"/>
          <w:sz w:val="24"/>
          <w:szCs w:val="24"/>
        </w:rPr>
        <w:t>hyponatremia</w:t>
      </w:r>
      <w:proofErr w:type="spellEnd"/>
      <w:r w:rsidR="00450FBE" w:rsidRPr="00C249C9">
        <w:rPr>
          <w:rFonts w:asciiTheme="majorBidi" w:eastAsia="MinionPro-Regular" w:hAnsiTheme="majorBidi" w:cstheme="majorBidi"/>
          <w:sz w:val="24"/>
          <w:szCs w:val="24"/>
        </w:rPr>
        <w:t xml:space="preserve">, severely </w:t>
      </w:r>
      <w:r w:rsidRPr="00C249C9">
        <w:rPr>
          <w:rFonts w:asciiTheme="majorBidi" w:eastAsia="MinionPro-Regular" w:hAnsiTheme="majorBidi" w:cstheme="majorBidi"/>
          <w:sz w:val="24"/>
          <w:szCs w:val="24"/>
        </w:rPr>
        <w:t>depressed LV function, or dehydrat</w:t>
      </w:r>
      <w:r w:rsidR="00450FBE" w:rsidRPr="00C249C9">
        <w:rPr>
          <w:rFonts w:asciiTheme="majorBidi" w:eastAsia="MinionPro-Regular" w:hAnsiTheme="majorBidi" w:cstheme="majorBidi"/>
          <w:sz w:val="24"/>
          <w:szCs w:val="24"/>
        </w:rPr>
        <w:t xml:space="preserve">ion. The most common </w:t>
      </w:r>
      <w:r w:rsidRPr="00C249C9">
        <w:rPr>
          <w:rFonts w:asciiTheme="majorBidi" w:eastAsia="MinionPro-Regular" w:hAnsiTheme="majorBidi" w:cstheme="majorBidi"/>
          <w:sz w:val="24"/>
          <w:szCs w:val="24"/>
        </w:rPr>
        <w:t>reason for creatinine elevation</w:t>
      </w:r>
      <w:r w:rsidR="00450FBE" w:rsidRPr="00C249C9">
        <w:rPr>
          <w:rFonts w:asciiTheme="majorBidi" w:eastAsia="MinionPro-Regular" w:hAnsiTheme="majorBidi" w:cstheme="majorBidi"/>
          <w:sz w:val="24"/>
          <w:szCs w:val="24"/>
        </w:rPr>
        <w:t xml:space="preserve"> in a patient without a history </w:t>
      </w:r>
      <w:r w:rsidRPr="00C249C9">
        <w:rPr>
          <w:rFonts w:asciiTheme="majorBidi" w:eastAsia="MinionPro-Regular" w:hAnsiTheme="majorBidi" w:cstheme="majorBidi"/>
          <w:sz w:val="24"/>
          <w:szCs w:val="24"/>
        </w:rPr>
        <w:t xml:space="preserve">of renal dysfunction is </w:t>
      </w:r>
      <w:proofErr w:type="spellStart"/>
      <w:r w:rsidRPr="00C249C9">
        <w:rPr>
          <w:rFonts w:asciiTheme="majorBidi" w:eastAsia="MinionPro-Regular" w:hAnsiTheme="majorBidi" w:cstheme="majorBidi"/>
          <w:sz w:val="24"/>
          <w:szCs w:val="24"/>
        </w:rPr>
        <w:t>over</w:t>
      </w:r>
      <w:r w:rsidR="00450FBE" w:rsidRPr="00C249C9">
        <w:rPr>
          <w:rFonts w:asciiTheme="majorBidi" w:eastAsia="MinionPro-Regular" w:hAnsiTheme="majorBidi" w:cstheme="majorBidi"/>
          <w:sz w:val="24"/>
          <w:szCs w:val="24"/>
        </w:rPr>
        <w:t>diuresis</w:t>
      </w:r>
      <w:proofErr w:type="spellEnd"/>
      <w:r w:rsidR="00450FBE" w:rsidRPr="00C249C9">
        <w:rPr>
          <w:rFonts w:asciiTheme="majorBidi" w:eastAsia="MinionPro-Regular" w:hAnsiTheme="majorBidi" w:cstheme="majorBidi"/>
          <w:sz w:val="24"/>
          <w:szCs w:val="24"/>
        </w:rPr>
        <w:t xml:space="preserve">. Therefore, </w:t>
      </w:r>
      <w:r w:rsidR="00450FBE" w:rsidRPr="00C249C9">
        <w:rPr>
          <w:rFonts w:asciiTheme="majorBidi" w:eastAsia="MinionPro-Regular" w:hAnsiTheme="majorBidi" w:cstheme="majorBidi"/>
          <w:sz w:val="24"/>
          <w:szCs w:val="24"/>
        </w:rPr>
        <w:lastRenderedPageBreak/>
        <w:t xml:space="preserve">clinicians </w:t>
      </w:r>
      <w:r w:rsidRPr="00C249C9">
        <w:rPr>
          <w:rFonts w:asciiTheme="majorBidi" w:eastAsia="MinionPro-Regular" w:hAnsiTheme="majorBidi" w:cstheme="majorBidi"/>
          <w:sz w:val="24"/>
          <w:szCs w:val="24"/>
        </w:rPr>
        <w:t xml:space="preserve">should consider decreasing </w:t>
      </w:r>
      <w:r w:rsidR="00450FBE" w:rsidRPr="00C249C9">
        <w:rPr>
          <w:rFonts w:asciiTheme="majorBidi" w:eastAsia="MinionPro-Regular" w:hAnsiTheme="majorBidi" w:cstheme="majorBidi"/>
          <w:sz w:val="24"/>
          <w:szCs w:val="24"/>
        </w:rPr>
        <w:t xml:space="preserve">or holding diuretic doses if an </w:t>
      </w:r>
      <w:r w:rsidRPr="00C249C9">
        <w:rPr>
          <w:rFonts w:asciiTheme="majorBidi" w:eastAsia="MinionPro-Regular" w:hAnsiTheme="majorBidi" w:cstheme="majorBidi"/>
          <w:sz w:val="24"/>
          <w:szCs w:val="24"/>
        </w:rPr>
        <w:t>elevation in serum creatinine occurs concomitantly wi</w:t>
      </w:r>
      <w:r w:rsidR="00E34B6E" w:rsidRPr="00C249C9">
        <w:rPr>
          <w:rFonts w:asciiTheme="majorBidi" w:eastAsia="MinionPro-Regular" w:hAnsiTheme="majorBidi" w:cstheme="majorBidi"/>
          <w:sz w:val="24"/>
          <w:szCs w:val="24"/>
        </w:rPr>
        <w:t xml:space="preserve">th a </w:t>
      </w:r>
      <w:r w:rsidRPr="00C249C9">
        <w:rPr>
          <w:rFonts w:asciiTheme="majorBidi" w:eastAsia="MinionPro-Regular" w:hAnsiTheme="majorBidi" w:cstheme="majorBidi"/>
          <w:sz w:val="24"/>
          <w:szCs w:val="24"/>
        </w:rPr>
        <w:t>rise in blood urea nitrogen.</w:t>
      </w:r>
    </w:p>
    <w:p w:rsidR="005E2D5B" w:rsidRPr="000E37AF" w:rsidRDefault="005E2D5B" w:rsidP="00671CF2">
      <w:pPr>
        <w:autoSpaceDE w:val="0"/>
        <w:autoSpaceDN w:val="0"/>
        <w:adjustRightInd w:val="0"/>
        <w:spacing w:after="0" w:line="276" w:lineRule="auto"/>
        <w:jc w:val="both"/>
        <w:rPr>
          <w:rFonts w:asciiTheme="majorBidi" w:eastAsia="MinionPro-Regular" w:hAnsiTheme="majorBidi" w:cstheme="majorBidi"/>
          <w:b/>
          <w:bCs/>
          <w:sz w:val="24"/>
          <w:szCs w:val="24"/>
        </w:rPr>
      </w:pPr>
      <w:r w:rsidRPr="000E37AF">
        <w:rPr>
          <w:rFonts w:asciiTheme="majorBidi" w:eastAsia="MinionPro-Regular" w:hAnsiTheme="majorBidi" w:cstheme="majorBidi"/>
          <w:b/>
          <w:bCs/>
          <w:sz w:val="24"/>
          <w:szCs w:val="24"/>
        </w:rPr>
        <w:t>Side effects</w:t>
      </w:r>
      <w:r w:rsidR="002178FD" w:rsidRPr="000E37AF">
        <w:rPr>
          <w:rFonts w:asciiTheme="majorBidi" w:eastAsia="MinionPro-Regular" w:hAnsiTheme="majorBidi" w:cstheme="majorBidi"/>
          <w:b/>
          <w:bCs/>
          <w:sz w:val="24"/>
          <w:szCs w:val="24"/>
        </w:rPr>
        <w:t>:</w:t>
      </w:r>
      <w:r w:rsidRPr="000E37AF">
        <w:rPr>
          <w:rFonts w:asciiTheme="majorBidi" w:eastAsia="MinionPro-Regular" w:hAnsiTheme="majorBidi" w:cstheme="majorBidi"/>
          <w:b/>
          <w:bCs/>
          <w:sz w:val="24"/>
          <w:szCs w:val="24"/>
        </w:rPr>
        <w:t xml:space="preserve"> (hypotension, cough)</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Hypotension occur</w:t>
      </w:r>
      <w:r w:rsidR="00450FBE" w:rsidRPr="00C249C9">
        <w:rPr>
          <w:rFonts w:asciiTheme="majorBidi" w:eastAsia="MinionPro-Regular" w:hAnsiTheme="majorBidi" w:cstheme="majorBidi"/>
          <w:sz w:val="24"/>
          <w:szCs w:val="24"/>
        </w:rPr>
        <w:t xml:space="preserve">s commonly at the initiation of </w:t>
      </w:r>
      <w:r w:rsidRPr="00C249C9">
        <w:rPr>
          <w:rFonts w:asciiTheme="majorBidi" w:eastAsia="MinionPro-Regular" w:hAnsiTheme="majorBidi" w:cstheme="majorBidi"/>
          <w:sz w:val="24"/>
          <w:szCs w:val="24"/>
        </w:rPr>
        <w:t>therapy or with dosage i</w:t>
      </w:r>
      <w:r w:rsidR="00450FBE" w:rsidRPr="00C249C9">
        <w:rPr>
          <w:rFonts w:asciiTheme="majorBidi" w:eastAsia="MinionPro-Regular" w:hAnsiTheme="majorBidi" w:cstheme="majorBidi"/>
          <w:sz w:val="24"/>
          <w:szCs w:val="24"/>
        </w:rPr>
        <w:t xml:space="preserve">ncreases but may happen anytime </w:t>
      </w:r>
      <w:r w:rsidRPr="00C249C9">
        <w:rPr>
          <w:rFonts w:asciiTheme="majorBidi" w:eastAsia="MinionPro-Regular" w:hAnsiTheme="majorBidi" w:cstheme="majorBidi"/>
          <w:sz w:val="24"/>
          <w:szCs w:val="24"/>
        </w:rPr>
        <w:t xml:space="preserve">Therefore, in </w:t>
      </w:r>
      <w:proofErr w:type="spellStart"/>
      <w:r w:rsidRPr="00C249C9">
        <w:rPr>
          <w:rFonts w:asciiTheme="majorBidi" w:eastAsia="MinionPro-Regular" w:hAnsiTheme="majorBidi" w:cstheme="majorBidi"/>
          <w:sz w:val="24"/>
          <w:szCs w:val="24"/>
        </w:rPr>
        <w:t>euvolemic</w:t>
      </w:r>
      <w:proofErr w:type="spellEnd"/>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patients, diuretic doses may often be decreased or withheld</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during ACE inhibitor dose titration. Initiating at a low dose</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and titrating slowly can also minimize hypotension. It may</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be advisable to initiate therapy with a short-acting ACE</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inhibitor, such as captopril, and subsequently switch to a</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 xml:space="preserve">longer-acting agent, such as </w:t>
      </w:r>
      <w:proofErr w:type="spellStart"/>
      <w:r w:rsidRPr="00C249C9">
        <w:rPr>
          <w:rFonts w:asciiTheme="majorBidi" w:eastAsia="MinionPro-Regular" w:hAnsiTheme="majorBidi" w:cstheme="majorBidi"/>
          <w:sz w:val="24"/>
          <w:szCs w:val="24"/>
        </w:rPr>
        <w:t>lisinopril</w:t>
      </w:r>
      <w:proofErr w:type="spellEnd"/>
      <w:r w:rsidRPr="00C249C9">
        <w:rPr>
          <w:rFonts w:asciiTheme="majorBidi" w:eastAsia="MinionPro-Regular" w:hAnsiTheme="majorBidi" w:cstheme="majorBidi"/>
          <w:sz w:val="24"/>
          <w:szCs w:val="24"/>
        </w:rPr>
        <w:t xml:space="preserve"> or </w:t>
      </w:r>
      <w:proofErr w:type="spellStart"/>
      <w:r w:rsidRPr="00C249C9">
        <w:rPr>
          <w:rFonts w:asciiTheme="majorBidi" w:eastAsia="MinionPro-Regular" w:hAnsiTheme="majorBidi" w:cstheme="majorBidi"/>
          <w:sz w:val="24"/>
          <w:szCs w:val="24"/>
        </w:rPr>
        <w:t>enalapril</w:t>
      </w:r>
      <w:proofErr w:type="spellEnd"/>
      <w:r w:rsidRPr="00C249C9">
        <w:rPr>
          <w:rFonts w:asciiTheme="majorBidi" w:eastAsia="MinionPro-Regular" w:hAnsiTheme="majorBidi" w:cstheme="majorBidi"/>
          <w:sz w:val="24"/>
          <w:szCs w:val="24"/>
        </w:rPr>
        <w:t>, once the</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patient is stabilized.</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It can be challenging to distinguish an ACE inhibitor–</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 xml:space="preserve">induced cough from cough </w:t>
      </w:r>
      <w:r w:rsidR="00450FBE" w:rsidRPr="00C249C9">
        <w:rPr>
          <w:rFonts w:asciiTheme="majorBidi" w:eastAsia="MinionPro-Regular" w:hAnsiTheme="majorBidi" w:cstheme="majorBidi"/>
          <w:sz w:val="24"/>
          <w:szCs w:val="24"/>
        </w:rPr>
        <w:t xml:space="preserve">caused by pulmonary congestion. </w:t>
      </w:r>
      <w:r w:rsidRPr="00C249C9">
        <w:rPr>
          <w:rFonts w:asciiTheme="majorBidi" w:eastAsia="MinionPro-Regular" w:hAnsiTheme="majorBidi" w:cstheme="majorBidi"/>
          <w:sz w:val="24"/>
          <w:szCs w:val="24"/>
        </w:rPr>
        <w:t>A productive or wet cough usually signifies cong</w:t>
      </w:r>
      <w:r w:rsidR="00450FBE" w:rsidRPr="00C249C9">
        <w:rPr>
          <w:rFonts w:asciiTheme="majorBidi" w:eastAsia="MinionPro-Regular" w:hAnsiTheme="majorBidi" w:cstheme="majorBidi"/>
          <w:sz w:val="24"/>
          <w:szCs w:val="24"/>
        </w:rPr>
        <w:t xml:space="preserve">estion, </w:t>
      </w:r>
      <w:r w:rsidRPr="00C249C9">
        <w:rPr>
          <w:rFonts w:asciiTheme="majorBidi" w:eastAsia="MinionPro-Regular" w:hAnsiTheme="majorBidi" w:cstheme="majorBidi"/>
          <w:sz w:val="24"/>
          <w:szCs w:val="24"/>
        </w:rPr>
        <w:t>whereas a dry, hacking cough is m</w:t>
      </w:r>
      <w:r w:rsidR="00450FBE" w:rsidRPr="00C249C9">
        <w:rPr>
          <w:rFonts w:asciiTheme="majorBidi" w:eastAsia="MinionPro-Regular" w:hAnsiTheme="majorBidi" w:cstheme="majorBidi"/>
          <w:sz w:val="24"/>
          <w:szCs w:val="24"/>
        </w:rPr>
        <w:t xml:space="preserve">ore indicative of a </w:t>
      </w:r>
      <w:proofErr w:type="spellStart"/>
      <w:r w:rsidR="00450FBE" w:rsidRPr="00C249C9">
        <w:rPr>
          <w:rFonts w:asciiTheme="majorBidi" w:eastAsia="MinionPro-Regular" w:hAnsiTheme="majorBidi" w:cstheme="majorBidi"/>
          <w:sz w:val="24"/>
          <w:szCs w:val="24"/>
        </w:rPr>
        <w:t>drugrelated</w:t>
      </w:r>
      <w:proofErr w:type="spellEnd"/>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etiology. If a cough is determined to be ACE inhibitor–</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induced, its severity should be</w:t>
      </w:r>
      <w:r w:rsidR="00450FBE" w:rsidRPr="00C249C9">
        <w:rPr>
          <w:rFonts w:asciiTheme="majorBidi" w:eastAsia="MinionPro-Regular" w:hAnsiTheme="majorBidi" w:cstheme="majorBidi"/>
          <w:sz w:val="24"/>
          <w:szCs w:val="24"/>
        </w:rPr>
        <w:t xml:space="preserve"> evaluated before deciding on a </w:t>
      </w:r>
      <w:r w:rsidRPr="00C249C9">
        <w:rPr>
          <w:rFonts w:asciiTheme="majorBidi" w:eastAsia="MinionPro-Regular" w:hAnsiTheme="majorBidi" w:cstheme="majorBidi"/>
          <w:sz w:val="24"/>
          <w:szCs w:val="24"/>
        </w:rPr>
        <w:t>course of action. If the cough is truly bothersome, a trial with</w:t>
      </w:r>
      <w:r w:rsidR="00450FBE"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 different ACE inhibitor or switching to an ARB is warranted.</w:t>
      </w:r>
    </w:p>
    <w:p w:rsidR="0006048D" w:rsidRPr="00C249C9" w:rsidRDefault="0006048D" w:rsidP="00671CF2">
      <w:pPr>
        <w:autoSpaceDE w:val="0"/>
        <w:autoSpaceDN w:val="0"/>
        <w:adjustRightInd w:val="0"/>
        <w:spacing w:after="0" w:line="276" w:lineRule="auto"/>
        <w:rPr>
          <w:rFonts w:asciiTheme="majorBidi" w:eastAsia="MinionPro-Regular" w:hAnsiTheme="majorBidi" w:cstheme="majorBidi"/>
          <w:color w:val="000000"/>
          <w:sz w:val="20"/>
          <w:szCs w:val="20"/>
        </w:rPr>
      </w:pPr>
    </w:p>
    <w:p w:rsidR="007D4C0E" w:rsidRPr="00BB7413" w:rsidRDefault="00720F1D" w:rsidP="00671CF2">
      <w:pPr>
        <w:autoSpaceDE w:val="0"/>
        <w:autoSpaceDN w:val="0"/>
        <w:adjustRightInd w:val="0"/>
        <w:spacing w:after="0" w:line="276" w:lineRule="auto"/>
        <w:rPr>
          <w:rFonts w:asciiTheme="majorBidi" w:eastAsia="MinionPro-Regular" w:hAnsiTheme="majorBidi" w:cstheme="majorBidi"/>
          <w:b/>
          <w:bCs/>
          <w:color w:val="3300FF"/>
          <w:sz w:val="24"/>
          <w:szCs w:val="24"/>
        </w:rPr>
      </w:pPr>
      <w:r w:rsidRPr="00BB7413">
        <w:rPr>
          <w:rFonts w:asciiTheme="majorBidi" w:eastAsia="MinionPro-Regular" w:hAnsiTheme="majorBidi" w:cstheme="majorBidi"/>
          <w:b/>
          <w:bCs/>
          <w:color w:val="3300FF"/>
          <w:sz w:val="24"/>
          <w:szCs w:val="24"/>
        </w:rPr>
        <w:t xml:space="preserve">Angiotensin Receptor Blockers </w:t>
      </w:r>
    </w:p>
    <w:p w:rsidR="007D4C0E" w:rsidRPr="00C249C9" w:rsidRDefault="007D4C0E" w:rsidP="00671CF2">
      <w:pPr>
        <w:autoSpaceDE w:val="0"/>
        <w:autoSpaceDN w:val="0"/>
        <w:adjustRightInd w:val="0"/>
        <w:spacing w:after="0" w:line="276" w:lineRule="auto"/>
        <w:jc w:val="both"/>
        <w:rPr>
          <w:rFonts w:asciiTheme="majorBidi" w:eastAsia="MinionPro-Regular" w:hAnsiTheme="majorBidi" w:cstheme="majorBidi"/>
          <w:color w:val="000000"/>
          <w:sz w:val="20"/>
          <w:szCs w:val="20"/>
        </w:rPr>
      </w:pP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Angiotensin r</w:t>
      </w:r>
      <w:r w:rsidR="007D4C0E" w:rsidRPr="00C249C9">
        <w:rPr>
          <w:rFonts w:asciiTheme="majorBidi" w:eastAsia="MinionPro-Regular" w:hAnsiTheme="majorBidi" w:cstheme="majorBidi"/>
          <w:sz w:val="24"/>
          <w:szCs w:val="24"/>
        </w:rPr>
        <w:t xml:space="preserve">eceptor blockers are considered </w:t>
      </w:r>
      <w:r w:rsidRPr="00C249C9">
        <w:rPr>
          <w:rFonts w:asciiTheme="majorBidi" w:eastAsia="MinionPro-Regular" w:hAnsiTheme="majorBidi" w:cstheme="majorBidi"/>
          <w:sz w:val="24"/>
          <w:szCs w:val="24"/>
        </w:rPr>
        <w:t>an equally effective re</w:t>
      </w:r>
      <w:r w:rsidR="00E34B6E" w:rsidRPr="00C249C9">
        <w:rPr>
          <w:rFonts w:asciiTheme="majorBidi" w:eastAsia="MinionPro-Regular" w:hAnsiTheme="majorBidi" w:cstheme="majorBidi"/>
          <w:sz w:val="24"/>
          <w:szCs w:val="24"/>
        </w:rPr>
        <w:t xml:space="preserve">placement for ACE </w:t>
      </w:r>
      <w:r w:rsidR="007D4C0E" w:rsidRPr="00C249C9">
        <w:rPr>
          <w:rFonts w:asciiTheme="majorBidi" w:eastAsia="MinionPro-Regular" w:hAnsiTheme="majorBidi" w:cstheme="majorBidi"/>
          <w:sz w:val="24"/>
          <w:szCs w:val="24"/>
        </w:rPr>
        <w:t xml:space="preserve">inhibitors in </w:t>
      </w:r>
      <w:r w:rsidRPr="00C249C9">
        <w:rPr>
          <w:rFonts w:asciiTheme="majorBidi" w:eastAsia="MinionPro-Regular" w:hAnsiTheme="majorBidi" w:cstheme="majorBidi"/>
          <w:sz w:val="24"/>
          <w:szCs w:val="24"/>
        </w:rPr>
        <w:t>patients who are intolerant or have a contraindication to an</w:t>
      </w:r>
      <w:r w:rsidR="00BE0F00"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ACE inhibitor.</w:t>
      </w:r>
    </w:p>
    <w:p w:rsidR="007D4C0E" w:rsidRPr="00C249C9" w:rsidRDefault="007D4C0E" w:rsidP="00773E7B">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The addition of an </w:t>
      </w:r>
      <w:r w:rsidR="00720F1D" w:rsidRPr="00C249C9">
        <w:rPr>
          <w:rFonts w:asciiTheme="majorBidi" w:eastAsia="MinionPro-Regular" w:hAnsiTheme="majorBidi" w:cstheme="majorBidi"/>
          <w:sz w:val="24"/>
          <w:szCs w:val="24"/>
        </w:rPr>
        <w:t>ARB to ACE inhibitor therapy can be considered in pati</w:t>
      </w:r>
      <w:r w:rsidRPr="00C249C9">
        <w:rPr>
          <w:rFonts w:asciiTheme="majorBidi" w:eastAsia="MinionPro-Regular" w:hAnsiTheme="majorBidi" w:cstheme="majorBidi"/>
          <w:sz w:val="24"/>
          <w:szCs w:val="24"/>
        </w:rPr>
        <w:t xml:space="preserve">ents </w:t>
      </w:r>
      <w:r w:rsidR="00720F1D" w:rsidRPr="00C249C9">
        <w:rPr>
          <w:rFonts w:asciiTheme="majorBidi" w:eastAsia="MinionPro-Regular" w:hAnsiTheme="majorBidi" w:cstheme="majorBidi"/>
          <w:sz w:val="24"/>
          <w:szCs w:val="24"/>
        </w:rPr>
        <w:t xml:space="preserve">with evidence of disease </w:t>
      </w:r>
      <w:r w:rsidRPr="00C249C9">
        <w:rPr>
          <w:rFonts w:asciiTheme="majorBidi" w:eastAsia="MinionPro-Regular" w:hAnsiTheme="majorBidi" w:cstheme="majorBidi"/>
          <w:sz w:val="24"/>
          <w:szCs w:val="24"/>
        </w:rPr>
        <w:t xml:space="preserve">progression despite optimal ACE </w:t>
      </w:r>
      <w:r w:rsidR="00720F1D" w:rsidRPr="00C249C9">
        <w:rPr>
          <w:rFonts w:asciiTheme="majorBidi" w:eastAsia="MinionPro-Regular" w:hAnsiTheme="majorBidi" w:cstheme="majorBidi"/>
          <w:sz w:val="24"/>
          <w:szCs w:val="24"/>
        </w:rPr>
        <w:t>inhibitor therapy</w:t>
      </w:r>
      <w:r w:rsidR="00BE0F00"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 xml:space="preserve">Many of the </w:t>
      </w:r>
      <w:r w:rsidR="00720F1D" w:rsidRPr="00C249C9">
        <w:rPr>
          <w:rFonts w:asciiTheme="majorBidi" w:eastAsia="MinionPro-Regular" w:hAnsiTheme="majorBidi" w:cstheme="majorBidi"/>
          <w:sz w:val="24"/>
          <w:szCs w:val="24"/>
        </w:rPr>
        <w:t>other considerations for the u</w:t>
      </w:r>
      <w:r w:rsidRPr="00C249C9">
        <w:rPr>
          <w:rFonts w:asciiTheme="majorBidi" w:eastAsia="MinionPro-Regular" w:hAnsiTheme="majorBidi" w:cstheme="majorBidi"/>
          <w:sz w:val="24"/>
          <w:szCs w:val="24"/>
        </w:rPr>
        <w:t xml:space="preserve">se of ARBs are similar to those </w:t>
      </w:r>
      <w:r w:rsidR="00720F1D" w:rsidRPr="00C249C9">
        <w:rPr>
          <w:rFonts w:asciiTheme="majorBidi" w:eastAsia="MinionPro-Regular" w:hAnsiTheme="majorBidi" w:cstheme="majorBidi"/>
          <w:sz w:val="24"/>
          <w:szCs w:val="24"/>
        </w:rPr>
        <w:t>of ACE inhibitors, including</w:t>
      </w:r>
      <w:r w:rsidRPr="00C249C9">
        <w:rPr>
          <w:rFonts w:asciiTheme="majorBidi" w:eastAsia="MinionPro-Regular" w:hAnsiTheme="majorBidi" w:cstheme="majorBidi"/>
          <w:sz w:val="24"/>
          <w:szCs w:val="24"/>
        </w:rPr>
        <w:t xml:space="preserve"> the need for monitoring renal </w:t>
      </w:r>
      <w:r w:rsidR="00720F1D" w:rsidRPr="00C249C9">
        <w:rPr>
          <w:rFonts w:asciiTheme="majorBidi" w:eastAsia="MinionPro-Regular" w:hAnsiTheme="majorBidi" w:cstheme="majorBidi"/>
          <w:sz w:val="24"/>
          <w:szCs w:val="24"/>
        </w:rPr>
        <w:t>function, blood pressure, a</w:t>
      </w:r>
      <w:r w:rsidRPr="00C249C9">
        <w:rPr>
          <w:rFonts w:asciiTheme="majorBidi" w:eastAsia="MinionPro-Regular" w:hAnsiTheme="majorBidi" w:cstheme="majorBidi"/>
          <w:sz w:val="24"/>
          <w:szCs w:val="24"/>
        </w:rPr>
        <w:t xml:space="preserve">nd potassium. Contraindications </w:t>
      </w:r>
      <w:r w:rsidR="00720F1D" w:rsidRPr="00C249C9">
        <w:rPr>
          <w:rFonts w:asciiTheme="majorBidi" w:eastAsia="MinionPro-Regular" w:hAnsiTheme="majorBidi" w:cstheme="majorBidi"/>
          <w:sz w:val="24"/>
          <w:szCs w:val="24"/>
        </w:rPr>
        <w:t>are similar to those of AC</w:t>
      </w:r>
      <w:r w:rsidRPr="00C249C9">
        <w:rPr>
          <w:rFonts w:asciiTheme="majorBidi" w:eastAsia="MinionPro-Regular" w:hAnsiTheme="majorBidi" w:cstheme="majorBidi"/>
          <w:sz w:val="24"/>
          <w:szCs w:val="24"/>
        </w:rPr>
        <w:t xml:space="preserve">E inhibitors. In patients truly </w:t>
      </w:r>
      <w:r w:rsidR="00720F1D" w:rsidRPr="00C249C9">
        <w:rPr>
          <w:rFonts w:asciiTheme="majorBidi" w:eastAsia="MinionPro-Regular" w:hAnsiTheme="majorBidi" w:cstheme="majorBidi"/>
          <w:sz w:val="24"/>
          <w:szCs w:val="24"/>
        </w:rPr>
        <w:t>intolerant or contraindicated</w:t>
      </w:r>
      <w:r w:rsidRPr="00C249C9">
        <w:rPr>
          <w:rFonts w:asciiTheme="majorBidi" w:eastAsia="MinionPro-Regular" w:hAnsiTheme="majorBidi" w:cstheme="majorBidi"/>
          <w:sz w:val="24"/>
          <w:szCs w:val="24"/>
        </w:rPr>
        <w:t xml:space="preserve"> to ACE inhibitors or ARBs, the </w:t>
      </w:r>
      <w:r w:rsidR="00720F1D" w:rsidRPr="00C249C9">
        <w:rPr>
          <w:rFonts w:asciiTheme="majorBidi" w:eastAsia="MinionPro-Regular" w:hAnsiTheme="majorBidi" w:cstheme="majorBidi"/>
          <w:sz w:val="24"/>
          <w:szCs w:val="24"/>
        </w:rPr>
        <w:t xml:space="preserve">combination of hydralazine and </w:t>
      </w:r>
      <w:proofErr w:type="spellStart"/>
      <w:r w:rsidR="00720F1D" w:rsidRPr="00C249C9">
        <w:rPr>
          <w:rFonts w:asciiTheme="majorBidi" w:eastAsia="MinionPro-Regular" w:hAnsiTheme="majorBidi" w:cstheme="majorBidi"/>
          <w:sz w:val="24"/>
          <w:szCs w:val="24"/>
        </w:rPr>
        <w:t>isosorbide</w:t>
      </w:r>
      <w:proofErr w:type="spellEnd"/>
      <w:r w:rsidR="00720F1D" w:rsidRPr="00C249C9">
        <w:rPr>
          <w:rFonts w:asciiTheme="majorBidi" w:eastAsia="MinionPro-Regular" w:hAnsiTheme="majorBidi" w:cstheme="majorBidi"/>
          <w:sz w:val="24"/>
          <w:szCs w:val="24"/>
        </w:rPr>
        <w:t xml:space="preserve"> </w:t>
      </w:r>
      <w:proofErr w:type="spellStart"/>
      <w:r w:rsidR="00720F1D" w:rsidRPr="00C249C9">
        <w:rPr>
          <w:rFonts w:asciiTheme="majorBidi" w:eastAsia="MinionPro-Regular" w:hAnsiTheme="majorBidi" w:cstheme="majorBidi"/>
          <w:sz w:val="24"/>
          <w:szCs w:val="24"/>
        </w:rPr>
        <w:t>dinit</w:t>
      </w:r>
      <w:r w:rsidRPr="00C249C9">
        <w:rPr>
          <w:rFonts w:asciiTheme="majorBidi" w:eastAsia="MinionPro-Regular" w:hAnsiTheme="majorBidi" w:cstheme="majorBidi"/>
          <w:sz w:val="24"/>
          <w:szCs w:val="24"/>
        </w:rPr>
        <w:t>rate</w:t>
      </w:r>
      <w:proofErr w:type="spellEnd"/>
      <w:r w:rsidRPr="00C249C9">
        <w:rPr>
          <w:rFonts w:asciiTheme="majorBidi" w:eastAsia="MinionPro-Regular" w:hAnsiTheme="majorBidi" w:cstheme="majorBidi"/>
          <w:sz w:val="24"/>
          <w:szCs w:val="24"/>
        </w:rPr>
        <w:t xml:space="preserve"> should be considered. </w:t>
      </w:r>
    </w:p>
    <w:p w:rsidR="007D4C0E" w:rsidRPr="00C249C9" w:rsidRDefault="007D4C0E" w:rsidP="00671CF2">
      <w:pPr>
        <w:autoSpaceDE w:val="0"/>
        <w:autoSpaceDN w:val="0"/>
        <w:adjustRightInd w:val="0"/>
        <w:spacing w:after="0" w:line="276" w:lineRule="auto"/>
        <w:rPr>
          <w:rFonts w:asciiTheme="majorBidi" w:eastAsia="MinionPro-Regular" w:hAnsiTheme="majorBidi" w:cstheme="majorBidi"/>
          <w:color w:val="000000"/>
          <w:sz w:val="20"/>
          <w:szCs w:val="20"/>
        </w:rPr>
      </w:pPr>
    </w:p>
    <w:p w:rsidR="00720F1D" w:rsidRPr="00C249C9" w:rsidRDefault="00720F1D" w:rsidP="00671CF2">
      <w:pPr>
        <w:autoSpaceDE w:val="0"/>
        <w:autoSpaceDN w:val="0"/>
        <w:adjustRightInd w:val="0"/>
        <w:spacing w:after="0" w:line="276" w:lineRule="auto"/>
        <w:rPr>
          <w:rFonts w:asciiTheme="majorBidi" w:eastAsia="MinionPro-Regular" w:hAnsiTheme="majorBidi" w:cstheme="majorBidi"/>
          <w:color w:val="000000"/>
          <w:sz w:val="24"/>
          <w:szCs w:val="24"/>
        </w:rPr>
      </w:pPr>
      <w:r w:rsidRPr="00C249C9">
        <w:rPr>
          <w:rFonts w:asciiTheme="majorBidi" w:eastAsia="MinionPro-Regular" w:hAnsiTheme="majorBidi" w:cstheme="majorBidi"/>
          <w:b/>
          <w:bCs/>
          <w:color w:val="3300FF"/>
          <w:sz w:val="24"/>
          <w:szCs w:val="24"/>
        </w:rPr>
        <w:t xml:space="preserve">Hydralazine and </w:t>
      </w:r>
      <w:proofErr w:type="spellStart"/>
      <w:r w:rsidRPr="00C249C9">
        <w:rPr>
          <w:rFonts w:asciiTheme="majorBidi" w:eastAsia="MinionPro-Regular" w:hAnsiTheme="majorBidi" w:cstheme="majorBidi"/>
          <w:b/>
          <w:bCs/>
          <w:color w:val="3300FF"/>
          <w:sz w:val="24"/>
          <w:szCs w:val="24"/>
        </w:rPr>
        <w:t>Isosorbide</w:t>
      </w:r>
      <w:proofErr w:type="spellEnd"/>
      <w:r w:rsidRPr="00C249C9">
        <w:rPr>
          <w:rFonts w:asciiTheme="majorBidi" w:eastAsia="MinionPro-Regular" w:hAnsiTheme="majorBidi" w:cstheme="majorBidi"/>
          <w:b/>
          <w:bCs/>
          <w:color w:val="3300FF"/>
          <w:sz w:val="24"/>
          <w:szCs w:val="24"/>
        </w:rPr>
        <w:t xml:space="preserve"> </w:t>
      </w:r>
      <w:proofErr w:type="spellStart"/>
      <w:r w:rsidRPr="00C249C9">
        <w:rPr>
          <w:rFonts w:asciiTheme="majorBidi" w:eastAsia="MinionPro-Regular" w:hAnsiTheme="majorBidi" w:cstheme="majorBidi"/>
          <w:b/>
          <w:bCs/>
          <w:color w:val="3300FF"/>
          <w:sz w:val="24"/>
          <w:szCs w:val="24"/>
        </w:rPr>
        <w:t>Dinitrate</w:t>
      </w:r>
      <w:proofErr w:type="spellEnd"/>
      <w:r w:rsidRPr="00C249C9">
        <w:rPr>
          <w:rFonts w:asciiTheme="majorBidi" w:eastAsia="MinionPro-Regular" w:hAnsiTheme="majorBidi" w:cstheme="majorBidi"/>
          <w:b/>
          <w:bCs/>
          <w:color w:val="3300FF"/>
          <w:sz w:val="24"/>
          <w:szCs w:val="24"/>
        </w:rPr>
        <w:t xml:space="preserve"> </w:t>
      </w:r>
    </w:p>
    <w:p w:rsidR="006F6C29" w:rsidRPr="00C249C9" w:rsidRDefault="006F6C29" w:rsidP="00671CF2">
      <w:pPr>
        <w:autoSpaceDE w:val="0"/>
        <w:autoSpaceDN w:val="0"/>
        <w:adjustRightInd w:val="0"/>
        <w:spacing w:after="0" w:line="276" w:lineRule="auto"/>
        <w:rPr>
          <w:rFonts w:asciiTheme="majorBidi" w:eastAsia="MinionPro-Regular" w:hAnsiTheme="majorBidi" w:cstheme="majorBidi"/>
          <w:color w:val="000000"/>
          <w:sz w:val="24"/>
          <w:szCs w:val="24"/>
        </w:rPr>
      </w:pP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The combination of hydra</w:t>
      </w:r>
      <w:r w:rsidR="0050139B" w:rsidRPr="00C249C9">
        <w:rPr>
          <w:rFonts w:asciiTheme="majorBidi" w:eastAsia="MinionPro-Regular" w:hAnsiTheme="majorBidi" w:cstheme="majorBidi"/>
          <w:color w:val="000000"/>
          <w:sz w:val="24"/>
          <w:szCs w:val="24"/>
        </w:rPr>
        <w:t xml:space="preserve">lazine and </w:t>
      </w:r>
      <w:proofErr w:type="spellStart"/>
      <w:r w:rsidR="0050139B" w:rsidRPr="00C249C9">
        <w:rPr>
          <w:rFonts w:asciiTheme="majorBidi" w:eastAsia="MinionPro-Regular" w:hAnsiTheme="majorBidi" w:cstheme="majorBidi"/>
          <w:color w:val="000000"/>
          <w:sz w:val="24"/>
          <w:szCs w:val="24"/>
        </w:rPr>
        <w:t>isosorbide</w:t>
      </w:r>
      <w:proofErr w:type="spellEnd"/>
      <w:r w:rsidR="0050139B" w:rsidRPr="00C249C9">
        <w:rPr>
          <w:rFonts w:asciiTheme="majorBidi" w:eastAsia="MinionPro-Regular" w:hAnsiTheme="majorBidi" w:cstheme="majorBidi"/>
          <w:color w:val="000000"/>
          <w:sz w:val="24"/>
          <w:szCs w:val="24"/>
        </w:rPr>
        <w:t xml:space="preserve"> </w:t>
      </w:r>
      <w:proofErr w:type="spellStart"/>
      <w:r w:rsidR="0050139B" w:rsidRPr="00C249C9">
        <w:rPr>
          <w:rFonts w:asciiTheme="majorBidi" w:eastAsia="MinionPro-Regular" w:hAnsiTheme="majorBidi" w:cstheme="majorBidi"/>
          <w:color w:val="000000"/>
          <w:sz w:val="24"/>
          <w:szCs w:val="24"/>
        </w:rPr>
        <w:t>dinitrate</w:t>
      </w:r>
      <w:proofErr w:type="spellEnd"/>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was the first therapy shown t</w:t>
      </w:r>
      <w:r w:rsidR="0050139B" w:rsidRPr="00C249C9">
        <w:rPr>
          <w:rFonts w:asciiTheme="majorBidi" w:eastAsia="MinionPro-Regular" w:hAnsiTheme="majorBidi" w:cstheme="majorBidi"/>
          <w:color w:val="000000"/>
          <w:sz w:val="24"/>
          <w:szCs w:val="24"/>
        </w:rPr>
        <w:t xml:space="preserve">o improve long-term survival in </w:t>
      </w:r>
      <w:r w:rsidRPr="00C249C9">
        <w:rPr>
          <w:rFonts w:asciiTheme="majorBidi" w:eastAsia="MinionPro-Regular" w:hAnsiTheme="majorBidi" w:cstheme="majorBidi"/>
          <w:color w:val="000000"/>
          <w:sz w:val="24"/>
          <w:szCs w:val="24"/>
        </w:rPr>
        <w:t>patients with systolic HF, but</w:t>
      </w:r>
      <w:r w:rsidR="0050139B" w:rsidRPr="00C249C9">
        <w:rPr>
          <w:rFonts w:asciiTheme="majorBidi" w:eastAsia="MinionPro-Regular" w:hAnsiTheme="majorBidi" w:cstheme="majorBidi"/>
          <w:color w:val="000000"/>
          <w:sz w:val="24"/>
          <w:szCs w:val="24"/>
        </w:rPr>
        <w:t xml:space="preserve"> it has largely been supplanted </w:t>
      </w:r>
      <w:r w:rsidRPr="00C249C9">
        <w:rPr>
          <w:rFonts w:asciiTheme="majorBidi" w:eastAsia="MinionPro-Regular" w:hAnsiTheme="majorBidi" w:cstheme="majorBidi"/>
          <w:color w:val="000000"/>
          <w:sz w:val="24"/>
          <w:szCs w:val="24"/>
        </w:rPr>
        <w:t>by angiotensin II antagonist ther</w:t>
      </w:r>
      <w:r w:rsidR="0050139B" w:rsidRPr="00C249C9">
        <w:rPr>
          <w:rFonts w:asciiTheme="majorBidi" w:eastAsia="MinionPro-Regular" w:hAnsiTheme="majorBidi" w:cstheme="majorBidi"/>
          <w:color w:val="000000"/>
          <w:sz w:val="24"/>
          <w:szCs w:val="24"/>
        </w:rPr>
        <w:t xml:space="preserve">apy (ACE inhibitors and </w:t>
      </w:r>
      <w:r w:rsidRPr="00C249C9">
        <w:rPr>
          <w:rFonts w:asciiTheme="majorBidi" w:eastAsia="MinionPro-Regular" w:hAnsiTheme="majorBidi" w:cstheme="majorBidi"/>
          <w:color w:val="000000"/>
          <w:sz w:val="24"/>
          <w:szCs w:val="24"/>
        </w:rPr>
        <w:t>ARBs). Therefore, until recently, this combination</w:t>
      </w:r>
      <w:r w:rsidR="007E048A"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therapy was reserved for patien</w:t>
      </w:r>
      <w:r w:rsidR="0050139B" w:rsidRPr="00C249C9">
        <w:rPr>
          <w:rFonts w:asciiTheme="majorBidi" w:eastAsia="MinionPro-Regular" w:hAnsiTheme="majorBidi" w:cstheme="majorBidi"/>
          <w:color w:val="000000"/>
          <w:sz w:val="24"/>
          <w:szCs w:val="24"/>
        </w:rPr>
        <w:t xml:space="preserve">ts intolerant to ACE inhibitors </w:t>
      </w:r>
      <w:r w:rsidRPr="00C249C9">
        <w:rPr>
          <w:rFonts w:asciiTheme="majorBidi" w:eastAsia="MinionPro-Regular" w:hAnsiTheme="majorBidi" w:cstheme="majorBidi"/>
          <w:color w:val="000000"/>
          <w:sz w:val="24"/>
          <w:szCs w:val="24"/>
        </w:rPr>
        <w:t>or ARBs secondary to renal impairment, angioedema, or</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hyperkalemia. </w:t>
      </w:r>
    </w:p>
    <w:p w:rsidR="007E048A" w:rsidRPr="00C249C9" w:rsidRDefault="007E048A" w:rsidP="00671CF2">
      <w:pPr>
        <w:autoSpaceDE w:val="0"/>
        <w:autoSpaceDN w:val="0"/>
        <w:adjustRightInd w:val="0"/>
        <w:spacing w:after="0" w:line="276" w:lineRule="auto"/>
        <w:jc w:val="both"/>
        <w:rPr>
          <w:rFonts w:asciiTheme="majorBidi" w:eastAsia="MinionPro-Regular" w:hAnsiTheme="majorBidi" w:cstheme="majorBidi"/>
          <w:b/>
          <w:bCs/>
          <w:i/>
          <w:iCs/>
          <w:color w:val="3300FF"/>
          <w:sz w:val="24"/>
          <w:szCs w:val="24"/>
        </w:rPr>
      </w:pPr>
    </w:p>
    <w:p w:rsidR="006F6C29" w:rsidRDefault="00720F1D" w:rsidP="00671CF2">
      <w:pPr>
        <w:autoSpaceDE w:val="0"/>
        <w:autoSpaceDN w:val="0"/>
        <w:adjustRightInd w:val="0"/>
        <w:spacing w:after="0" w:line="276" w:lineRule="auto"/>
        <w:jc w:val="both"/>
        <w:rPr>
          <w:rFonts w:asciiTheme="majorBidi" w:eastAsia="MinionPro-Regular" w:hAnsiTheme="majorBidi" w:cstheme="majorBidi"/>
          <w:b/>
          <w:bCs/>
          <w:color w:val="3300FF"/>
          <w:sz w:val="24"/>
          <w:szCs w:val="24"/>
        </w:rPr>
      </w:pPr>
      <w:proofErr w:type="gramStart"/>
      <w:r w:rsidRPr="00C249C9">
        <w:rPr>
          <w:rFonts w:asciiTheme="majorBidi" w:eastAsia="MinionPro-Regular" w:hAnsiTheme="majorBidi" w:cstheme="majorBidi"/>
          <w:b/>
          <w:bCs/>
          <w:i/>
          <w:iCs/>
          <w:color w:val="3300FF"/>
          <w:sz w:val="24"/>
          <w:szCs w:val="24"/>
        </w:rPr>
        <w:t>β</w:t>
      </w:r>
      <w:r w:rsidRPr="00C249C9">
        <w:rPr>
          <w:rFonts w:asciiTheme="majorBidi" w:eastAsia="MinionPro-Regular" w:hAnsiTheme="majorBidi" w:cstheme="majorBidi"/>
          <w:b/>
          <w:bCs/>
          <w:color w:val="3300FF"/>
          <w:sz w:val="24"/>
          <w:szCs w:val="24"/>
        </w:rPr>
        <w:t>-Adrenergic</w:t>
      </w:r>
      <w:proofErr w:type="gramEnd"/>
      <w:r w:rsidRPr="00C249C9">
        <w:rPr>
          <w:rFonts w:asciiTheme="majorBidi" w:eastAsia="MinionPro-Regular" w:hAnsiTheme="majorBidi" w:cstheme="majorBidi"/>
          <w:b/>
          <w:bCs/>
          <w:color w:val="3300FF"/>
          <w:sz w:val="24"/>
          <w:szCs w:val="24"/>
        </w:rPr>
        <w:t xml:space="preserve"> Antagonists </w:t>
      </w:r>
    </w:p>
    <w:p w:rsidR="00E62DDD" w:rsidRPr="00C249C9" w:rsidRDefault="00E62DD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proofErr w:type="gramStart"/>
      <w:r>
        <w:rPr>
          <w:rFonts w:asciiTheme="majorBidi" w:eastAsia="MinionPro-Regular" w:hAnsiTheme="majorBidi" w:cstheme="majorBidi"/>
          <w:b/>
          <w:bCs/>
          <w:color w:val="3300FF"/>
          <w:sz w:val="24"/>
          <w:szCs w:val="24"/>
        </w:rPr>
        <w:t>value</w:t>
      </w:r>
      <w:proofErr w:type="gramEnd"/>
      <w:r>
        <w:rPr>
          <w:rFonts w:asciiTheme="majorBidi" w:eastAsia="MinionPro-Regular" w:hAnsiTheme="majorBidi" w:cstheme="majorBidi"/>
          <w:b/>
          <w:bCs/>
          <w:color w:val="3300FF"/>
          <w:sz w:val="24"/>
          <w:szCs w:val="24"/>
        </w:rPr>
        <w:t xml:space="preserve"> in HF</w:t>
      </w:r>
    </w:p>
    <w:p w:rsidR="0050139B"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C</w:t>
      </w:r>
      <w:r w:rsidR="0050139B" w:rsidRPr="00C249C9">
        <w:rPr>
          <w:rFonts w:asciiTheme="majorBidi" w:eastAsia="MinionPro-Regular" w:hAnsiTheme="majorBidi" w:cstheme="majorBidi"/>
          <w:color w:val="000000"/>
          <w:sz w:val="24"/>
          <w:szCs w:val="24"/>
        </w:rPr>
        <w:t xml:space="preserve">hronic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-blockade reduces ventric</w:t>
      </w:r>
      <w:r w:rsidR="0050139B" w:rsidRPr="00C249C9">
        <w:rPr>
          <w:rFonts w:asciiTheme="majorBidi" w:eastAsia="MinionPro-Regular" w:hAnsiTheme="majorBidi" w:cstheme="majorBidi"/>
          <w:color w:val="000000"/>
          <w:sz w:val="24"/>
          <w:szCs w:val="24"/>
        </w:rPr>
        <w:t xml:space="preserve">ular mass, improves </w:t>
      </w:r>
      <w:proofErr w:type="spellStart"/>
      <w:r w:rsidR="0050139B" w:rsidRPr="00C249C9">
        <w:rPr>
          <w:rFonts w:asciiTheme="majorBidi" w:eastAsia="MinionPro-Regular" w:hAnsiTheme="majorBidi" w:cstheme="majorBidi"/>
          <w:color w:val="000000"/>
          <w:sz w:val="24"/>
          <w:szCs w:val="24"/>
        </w:rPr>
        <w:t>ventricular</w:t>
      </w:r>
      <w:r w:rsidRPr="00C249C9">
        <w:rPr>
          <w:rFonts w:asciiTheme="majorBidi" w:eastAsia="MinionPro-Regular" w:hAnsiTheme="majorBidi" w:cstheme="majorBidi"/>
          <w:color w:val="000000"/>
          <w:sz w:val="24"/>
          <w:szCs w:val="24"/>
        </w:rPr>
        <w:t>shape</w:t>
      </w:r>
      <w:proofErr w:type="spellEnd"/>
      <w:r w:rsidRPr="00C249C9">
        <w:rPr>
          <w:rFonts w:asciiTheme="majorBidi" w:eastAsia="MinionPro-Regular" w:hAnsiTheme="majorBidi" w:cstheme="majorBidi"/>
          <w:color w:val="000000"/>
          <w:sz w:val="24"/>
          <w:szCs w:val="24"/>
        </w:rPr>
        <w:t>, and reduces LV end-systolic and diastolic volumes.</w:t>
      </w:r>
      <w:r w:rsidR="0050139B" w:rsidRPr="00C249C9">
        <w:rPr>
          <w:rFonts w:asciiTheme="majorBidi" w:eastAsia="MinionPro-Regular" w:hAnsiTheme="majorBidi" w:cstheme="majorBidi"/>
          <w:color w:val="000000"/>
          <w:sz w:val="24"/>
          <w:szCs w:val="24"/>
        </w:rPr>
        <w:t xml:space="preserve"> </w:t>
      </w:r>
      <w:proofErr w:type="gramStart"/>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-Blockers</w:t>
      </w:r>
      <w:proofErr w:type="gramEnd"/>
      <w:r w:rsidRPr="00C249C9">
        <w:rPr>
          <w:rFonts w:asciiTheme="majorBidi" w:eastAsia="MinionPro-Regular" w:hAnsiTheme="majorBidi" w:cstheme="majorBidi"/>
          <w:color w:val="000000"/>
          <w:sz w:val="24"/>
          <w:szCs w:val="24"/>
        </w:rPr>
        <w:t xml:space="preserve"> also exhibit antiarrh</w:t>
      </w:r>
      <w:r w:rsidR="0050139B" w:rsidRPr="00C249C9">
        <w:rPr>
          <w:rFonts w:asciiTheme="majorBidi" w:eastAsia="MinionPro-Regular" w:hAnsiTheme="majorBidi" w:cstheme="majorBidi"/>
          <w:color w:val="000000"/>
          <w:sz w:val="24"/>
          <w:szCs w:val="24"/>
        </w:rPr>
        <w:t xml:space="preserve">ythmic effects, slow or reverse </w:t>
      </w:r>
      <w:r w:rsidRPr="00C249C9">
        <w:rPr>
          <w:rFonts w:asciiTheme="majorBidi" w:eastAsia="MinionPro-Regular" w:hAnsiTheme="majorBidi" w:cstheme="majorBidi"/>
          <w:color w:val="000000"/>
          <w:sz w:val="24"/>
          <w:szCs w:val="24"/>
        </w:rPr>
        <w:t>catecholamine-induced v</w:t>
      </w:r>
      <w:r w:rsidR="0050139B" w:rsidRPr="00C249C9">
        <w:rPr>
          <w:rFonts w:asciiTheme="majorBidi" w:eastAsia="MinionPro-Regular" w:hAnsiTheme="majorBidi" w:cstheme="majorBidi"/>
          <w:color w:val="000000"/>
          <w:sz w:val="24"/>
          <w:szCs w:val="24"/>
        </w:rPr>
        <w:t xml:space="preserve">entricular remodeling, decrease </w:t>
      </w:r>
      <w:proofErr w:type="spellStart"/>
      <w:r w:rsidRPr="00C249C9">
        <w:rPr>
          <w:rFonts w:asciiTheme="majorBidi" w:eastAsia="MinionPro-Regular" w:hAnsiTheme="majorBidi" w:cstheme="majorBidi"/>
          <w:color w:val="000000"/>
          <w:sz w:val="24"/>
          <w:szCs w:val="24"/>
        </w:rPr>
        <w:t>myocyte</w:t>
      </w:r>
      <w:proofErr w:type="spellEnd"/>
      <w:r w:rsidRPr="00C249C9">
        <w:rPr>
          <w:rFonts w:asciiTheme="majorBidi" w:eastAsia="MinionPro-Regular" w:hAnsiTheme="majorBidi" w:cstheme="majorBidi"/>
          <w:color w:val="000000"/>
          <w:sz w:val="24"/>
          <w:szCs w:val="24"/>
        </w:rPr>
        <w:t xml:space="preserve"> death from catecho</w:t>
      </w:r>
      <w:r w:rsidR="0050139B" w:rsidRPr="00C249C9">
        <w:rPr>
          <w:rFonts w:asciiTheme="majorBidi" w:eastAsia="MinionPro-Regular" w:hAnsiTheme="majorBidi" w:cstheme="majorBidi"/>
          <w:color w:val="000000"/>
          <w:sz w:val="24"/>
          <w:szCs w:val="24"/>
        </w:rPr>
        <w:t xml:space="preserve">lamine-induced necrosis or </w:t>
      </w:r>
      <w:r w:rsidRPr="00C249C9">
        <w:rPr>
          <w:rFonts w:asciiTheme="majorBidi" w:eastAsia="MinionPro-Regular" w:hAnsiTheme="majorBidi" w:cstheme="majorBidi"/>
          <w:color w:val="000000"/>
          <w:sz w:val="24"/>
          <w:szCs w:val="24"/>
        </w:rPr>
        <w:t>apoptosis, and prevent my</w:t>
      </w:r>
      <w:r w:rsidR="007E048A" w:rsidRPr="00C249C9">
        <w:rPr>
          <w:rFonts w:asciiTheme="majorBidi" w:eastAsia="MinionPro-Regular" w:hAnsiTheme="majorBidi" w:cstheme="majorBidi"/>
          <w:color w:val="000000"/>
          <w:sz w:val="24"/>
          <w:szCs w:val="24"/>
        </w:rPr>
        <w:t>ocardial fetal gene expression.</w:t>
      </w:r>
      <w:r w:rsidR="004C747A"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Consequently,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w:t>
      </w:r>
      <w:r w:rsidRPr="00C249C9">
        <w:rPr>
          <w:rFonts w:asciiTheme="majorBidi" w:eastAsia="MinionPro-Regular" w:hAnsiTheme="majorBidi" w:cstheme="majorBidi"/>
          <w:color w:val="000000"/>
          <w:sz w:val="24"/>
          <w:szCs w:val="24"/>
        </w:rPr>
        <w:lastRenderedPageBreak/>
        <w:t>blockers i</w:t>
      </w:r>
      <w:r w:rsidR="0050139B" w:rsidRPr="00C249C9">
        <w:rPr>
          <w:rFonts w:asciiTheme="majorBidi" w:eastAsia="MinionPro-Regular" w:hAnsiTheme="majorBidi" w:cstheme="majorBidi"/>
          <w:color w:val="000000"/>
          <w:sz w:val="24"/>
          <w:szCs w:val="24"/>
        </w:rPr>
        <w:t xml:space="preserve">mprove EF, reduce all-cause and </w:t>
      </w:r>
      <w:r w:rsidRPr="00C249C9">
        <w:rPr>
          <w:rFonts w:asciiTheme="majorBidi" w:eastAsia="MinionPro-Regular" w:hAnsiTheme="majorBidi" w:cstheme="majorBidi"/>
          <w:color w:val="000000"/>
          <w:sz w:val="24"/>
          <w:szCs w:val="24"/>
        </w:rPr>
        <w:t>HF-related hospitalizations, a</w:t>
      </w:r>
      <w:r w:rsidR="0050139B" w:rsidRPr="00C249C9">
        <w:rPr>
          <w:rFonts w:asciiTheme="majorBidi" w:eastAsia="MinionPro-Regular" w:hAnsiTheme="majorBidi" w:cstheme="majorBidi"/>
          <w:color w:val="000000"/>
          <w:sz w:val="24"/>
          <w:szCs w:val="24"/>
        </w:rPr>
        <w:t xml:space="preserve">nd decrease all-cause mortality </w:t>
      </w:r>
      <w:r w:rsidRPr="00C249C9">
        <w:rPr>
          <w:rFonts w:asciiTheme="majorBidi" w:eastAsia="MinionPro-Regular" w:hAnsiTheme="majorBidi" w:cstheme="majorBidi"/>
          <w:color w:val="000000"/>
          <w:sz w:val="24"/>
          <w:szCs w:val="24"/>
        </w:rPr>
        <w:t>in patients with systolic HF.</w:t>
      </w:r>
    </w:p>
    <w:p w:rsidR="00E62DDD" w:rsidRPr="00E62DDD" w:rsidRDefault="00E62DD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E62DDD">
        <w:rPr>
          <w:rFonts w:asciiTheme="majorBidi" w:eastAsia="MinionPro-Regular" w:hAnsiTheme="majorBidi" w:cstheme="majorBidi"/>
          <w:b/>
          <w:bCs/>
          <w:color w:val="000000"/>
          <w:sz w:val="24"/>
          <w:szCs w:val="24"/>
        </w:rPr>
        <w:t>Introduction</w:t>
      </w:r>
      <w:r>
        <w:rPr>
          <w:rFonts w:asciiTheme="majorBidi" w:eastAsia="MinionPro-Regular" w:hAnsiTheme="majorBidi" w:cstheme="majorBidi"/>
          <w:color w:val="000000"/>
          <w:sz w:val="24"/>
          <w:szCs w:val="24"/>
        </w:rPr>
        <w:t xml:space="preserve"> </w:t>
      </w:r>
      <w:r w:rsidRPr="00E62DDD">
        <w:rPr>
          <w:rFonts w:asciiTheme="majorBidi" w:eastAsia="MinionPro-Regular" w:hAnsiTheme="majorBidi" w:cstheme="majorBidi"/>
          <w:b/>
          <w:bCs/>
          <w:color w:val="000000"/>
          <w:sz w:val="24"/>
          <w:szCs w:val="24"/>
        </w:rPr>
        <w:t>of beta blockers</w:t>
      </w:r>
      <w:r w:rsidRPr="00E62DDD">
        <w:rPr>
          <w:rFonts w:asciiTheme="majorBidi" w:eastAsia="MinionPro-Regular" w:hAnsiTheme="majorBidi" w:cstheme="majorBidi"/>
          <w:color w:val="000000"/>
          <w:sz w:val="24"/>
          <w:szCs w:val="24"/>
        </w:rPr>
        <w:t xml:space="preserve"> </w:t>
      </w:r>
    </w:p>
    <w:p w:rsidR="00720F1D"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 xml:space="preserve">The key to utilizing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-blocke</w:t>
      </w:r>
      <w:r w:rsidR="0050139B" w:rsidRPr="00C249C9">
        <w:rPr>
          <w:rFonts w:asciiTheme="majorBidi" w:eastAsia="MinionPro-Regular" w:hAnsiTheme="majorBidi" w:cstheme="majorBidi"/>
          <w:color w:val="000000"/>
          <w:sz w:val="24"/>
          <w:szCs w:val="24"/>
        </w:rPr>
        <w:t xml:space="preserve">rs in systolic HF is initiation </w:t>
      </w:r>
      <w:r w:rsidRPr="00C249C9">
        <w:rPr>
          <w:rFonts w:asciiTheme="majorBidi" w:eastAsia="MinionPro-Regular" w:hAnsiTheme="majorBidi" w:cstheme="majorBidi"/>
          <w:color w:val="000000"/>
          <w:sz w:val="24"/>
          <w:szCs w:val="24"/>
        </w:rPr>
        <w:t>with low doses and slow titra</w:t>
      </w:r>
      <w:r w:rsidR="0050139B" w:rsidRPr="00C249C9">
        <w:rPr>
          <w:rFonts w:asciiTheme="majorBidi" w:eastAsia="MinionPro-Regular" w:hAnsiTheme="majorBidi" w:cstheme="majorBidi"/>
          <w:color w:val="000000"/>
          <w:sz w:val="24"/>
          <w:szCs w:val="24"/>
        </w:rPr>
        <w:t xml:space="preserve">tion to target doses over weeks </w:t>
      </w:r>
      <w:r w:rsidRPr="00C249C9">
        <w:rPr>
          <w:rFonts w:asciiTheme="majorBidi" w:eastAsia="MinionPro-Regular" w:hAnsiTheme="majorBidi" w:cstheme="majorBidi"/>
          <w:color w:val="000000"/>
          <w:sz w:val="24"/>
          <w:szCs w:val="24"/>
        </w:rPr>
        <w:t xml:space="preserve">to months. It is important that the </w:t>
      </w:r>
      <w:r w:rsidRPr="00C249C9">
        <w:rPr>
          <w:rFonts w:asciiTheme="majorBidi" w:hAnsiTheme="majorBidi" w:cstheme="majorBidi"/>
          <w:i/>
          <w:iCs/>
          <w:color w:val="000000"/>
          <w:sz w:val="24"/>
          <w:szCs w:val="24"/>
        </w:rPr>
        <w:t>β</w:t>
      </w:r>
      <w:r w:rsidR="0050139B" w:rsidRPr="00C249C9">
        <w:rPr>
          <w:rFonts w:asciiTheme="majorBidi" w:eastAsia="MinionPro-Regular" w:hAnsiTheme="majorBidi" w:cstheme="majorBidi"/>
          <w:color w:val="000000"/>
          <w:sz w:val="24"/>
          <w:szCs w:val="24"/>
        </w:rPr>
        <w:t xml:space="preserve">-blocker be initiated </w:t>
      </w:r>
      <w:r w:rsidRPr="00C249C9">
        <w:rPr>
          <w:rFonts w:asciiTheme="majorBidi" w:eastAsia="MinionPro-Regular" w:hAnsiTheme="majorBidi" w:cstheme="majorBidi"/>
          <w:color w:val="000000"/>
          <w:sz w:val="24"/>
          <w:szCs w:val="24"/>
        </w:rPr>
        <w:t>when a patient is clinical</w:t>
      </w:r>
      <w:r w:rsidR="0050139B" w:rsidRPr="00C249C9">
        <w:rPr>
          <w:rFonts w:asciiTheme="majorBidi" w:eastAsia="MinionPro-Regular" w:hAnsiTheme="majorBidi" w:cstheme="majorBidi"/>
          <w:color w:val="000000"/>
          <w:sz w:val="24"/>
          <w:szCs w:val="24"/>
        </w:rPr>
        <w:t xml:space="preserve">ly stable and </w:t>
      </w:r>
      <w:proofErr w:type="spellStart"/>
      <w:r w:rsidR="0050139B" w:rsidRPr="00C249C9">
        <w:rPr>
          <w:rFonts w:asciiTheme="majorBidi" w:eastAsia="MinionPro-Regular" w:hAnsiTheme="majorBidi" w:cstheme="majorBidi"/>
          <w:color w:val="000000"/>
          <w:sz w:val="24"/>
          <w:szCs w:val="24"/>
        </w:rPr>
        <w:t>euvolemic</w:t>
      </w:r>
      <w:proofErr w:type="spellEnd"/>
      <w:r w:rsidR="0050139B" w:rsidRPr="00C249C9">
        <w:rPr>
          <w:rFonts w:asciiTheme="majorBidi" w:eastAsia="MinionPro-Regular" w:hAnsiTheme="majorBidi" w:cstheme="majorBidi"/>
          <w:color w:val="000000"/>
          <w:sz w:val="24"/>
          <w:szCs w:val="24"/>
        </w:rPr>
        <w:t xml:space="preserve">. Volume </w:t>
      </w:r>
      <w:r w:rsidRPr="00C249C9">
        <w:rPr>
          <w:rFonts w:asciiTheme="majorBidi" w:eastAsia="MinionPro-Regular" w:hAnsiTheme="majorBidi" w:cstheme="majorBidi"/>
          <w:color w:val="000000"/>
          <w:sz w:val="24"/>
          <w:szCs w:val="24"/>
        </w:rPr>
        <w:t xml:space="preserve">overload at the time of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-blocker init</w:t>
      </w:r>
      <w:r w:rsidR="0050139B" w:rsidRPr="00C249C9">
        <w:rPr>
          <w:rFonts w:asciiTheme="majorBidi" w:eastAsia="MinionPro-Regular" w:hAnsiTheme="majorBidi" w:cstheme="majorBidi"/>
          <w:color w:val="000000"/>
          <w:sz w:val="24"/>
          <w:szCs w:val="24"/>
        </w:rPr>
        <w:t xml:space="preserve">iation increases the risk </w:t>
      </w:r>
      <w:r w:rsidRPr="00C249C9">
        <w:rPr>
          <w:rFonts w:asciiTheme="majorBidi" w:eastAsia="MinionPro-Regular" w:hAnsiTheme="majorBidi" w:cstheme="majorBidi"/>
          <w:color w:val="000000"/>
          <w:sz w:val="24"/>
          <w:szCs w:val="24"/>
        </w:rPr>
        <w:t xml:space="preserve">for worsening symptoms. </w:t>
      </w:r>
      <w:proofErr w:type="gramStart"/>
      <w:r w:rsidRPr="00C249C9">
        <w:rPr>
          <w:rFonts w:asciiTheme="majorBidi" w:hAnsiTheme="majorBidi" w:cstheme="majorBidi"/>
          <w:i/>
          <w:iCs/>
          <w:color w:val="000000"/>
          <w:sz w:val="24"/>
          <w:szCs w:val="24"/>
        </w:rPr>
        <w:t>β</w:t>
      </w:r>
      <w:r w:rsidR="0050139B" w:rsidRPr="00C249C9">
        <w:rPr>
          <w:rFonts w:asciiTheme="majorBidi" w:eastAsia="MinionPro-Regular" w:hAnsiTheme="majorBidi" w:cstheme="majorBidi"/>
          <w:color w:val="000000"/>
          <w:sz w:val="24"/>
          <w:szCs w:val="24"/>
        </w:rPr>
        <w:t>-Blockade</w:t>
      </w:r>
      <w:proofErr w:type="gramEnd"/>
      <w:r w:rsidR="0050139B" w:rsidRPr="00C249C9">
        <w:rPr>
          <w:rFonts w:asciiTheme="majorBidi" w:eastAsia="MinionPro-Regular" w:hAnsiTheme="majorBidi" w:cstheme="majorBidi"/>
          <w:color w:val="000000"/>
          <w:sz w:val="24"/>
          <w:szCs w:val="24"/>
        </w:rPr>
        <w:t xml:space="preserve"> should begin with the </w:t>
      </w:r>
      <w:r w:rsidR="007E048A" w:rsidRPr="00C249C9">
        <w:rPr>
          <w:rFonts w:asciiTheme="majorBidi" w:eastAsia="MinionPro-Regular" w:hAnsiTheme="majorBidi" w:cstheme="majorBidi"/>
          <w:color w:val="000000"/>
          <w:sz w:val="24"/>
          <w:szCs w:val="24"/>
        </w:rPr>
        <w:t xml:space="preserve">lowest possible dose </w:t>
      </w:r>
      <w:r w:rsidR="0050139B" w:rsidRPr="00C249C9">
        <w:rPr>
          <w:rFonts w:asciiTheme="majorBidi" w:eastAsia="MinionPro-Regular" w:hAnsiTheme="majorBidi" w:cstheme="majorBidi"/>
          <w:color w:val="000000"/>
          <w:sz w:val="24"/>
          <w:szCs w:val="24"/>
        </w:rPr>
        <w:t xml:space="preserve">after which the dose may be </w:t>
      </w:r>
      <w:r w:rsidRPr="00C249C9">
        <w:rPr>
          <w:rFonts w:asciiTheme="majorBidi" w:eastAsia="MinionPro-Regular" w:hAnsiTheme="majorBidi" w:cstheme="majorBidi"/>
          <w:color w:val="000000"/>
          <w:sz w:val="24"/>
          <w:szCs w:val="24"/>
        </w:rPr>
        <w:t>doubled every 2 to 4 weeks depending on patient tolerability.</w:t>
      </w:r>
    </w:p>
    <w:p w:rsidR="00A20482" w:rsidRPr="00A20482" w:rsidRDefault="00A20482" w:rsidP="00671CF2">
      <w:pPr>
        <w:autoSpaceDE w:val="0"/>
        <w:autoSpaceDN w:val="0"/>
        <w:adjustRightInd w:val="0"/>
        <w:spacing w:after="0" w:line="276" w:lineRule="auto"/>
        <w:jc w:val="both"/>
        <w:rPr>
          <w:rFonts w:asciiTheme="majorBidi" w:eastAsia="MinionPro-Regular" w:hAnsiTheme="majorBidi" w:cstheme="majorBidi"/>
          <w:b/>
          <w:bCs/>
          <w:color w:val="000000"/>
          <w:sz w:val="24"/>
          <w:szCs w:val="24"/>
        </w:rPr>
      </w:pPr>
      <w:r w:rsidRPr="00A20482">
        <w:rPr>
          <w:rFonts w:asciiTheme="majorBidi" w:eastAsia="MinionPro-Regular" w:hAnsiTheme="majorBidi" w:cstheme="majorBidi"/>
          <w:b/>
          <w:bCs/>
          <w:color w:val="000000"/>
          <w:sz w:val="24"/>
          <w:szCs w:val="24"/>
        </w:rPr>
        <w:t>Side effects</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proofErr w:type="gramStart"/>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-Blockers</w:t>
      </w:r>
      <w:proofErr w:type="gramEnd"/>
      <w:r w:rsidRPr="00C249C9">
        <w:rPr>
          <w:rFonts w:asciiTheme="majorBidi" w:eastAsia="MinionPro-Regular" w:hAnsiTheme="majorBidi" w:cstheme="majorBidi"/>
          <w:color w:val="000000"/>
          <w:sz w:val="24"/>
          <w:szCs w:val="24"/>
        </w:rPr>
        <w:t xml:space="preserve"> may cause an acute decrease in left </w:t>
      </w:r>
      <w:r w:rsidR="0050139B" w:rsidRPr="00C249C9">
        <w:rPr>
          <w:rFonts w:asciiTheme="majorBidi" w:eastAsia="MinionPro-Regular" w:hAnsiTheme="majorBidi" w:cstheme="majorBidi"/>
          <w:color w:val="000000"/>
          <w:sz w:val="24"/>
          <w:szCs w:val="24"/>
        </w:rPr>
        <w:t xml:space="preserve">ventricular </w:t>
      </w:r>
      <w:r w:rsidRPr="00C249C9">
        <w:rPr>
          <w:rFonts w:asciiTheme="majorBidi" w:eastAsia="MinionPro-Regular" w:hAnsiTheme="majorBidi" w:cstheme="majorBidi"/>
          <w:color w:val="000000"/>
          <w:sz w:val="24"/>
          <w:szCs w:val="24"/>
        </w:rPr>
        <w:t>ejection fraction (LVEF)</w:t>
      </w:r>
      <w:r w:rsidR="0050139B" w:rsidRPr="00C249C9">
        <w:rPr>
          <w:rFonts w:asciiTheme="majorBidi" w:eastAsia="MinionPro-Regular" w:hAnsiTheme="majorBidi" w:cstheme="majorBidi"/>
          <w:color w:val="000000"/>
          <w:sz w:val="24"/>
          <w:szCs w:val="24"/>
        </w:rPr>
        <w:t xml:space="preserve"> and short-term worsening of HF </w:t>
      </w:r>
      <w:r w:rsidRPr="00C249C9">
        <w:rPr>
          <w:rFonts w:asciiTheme="majorBidi" w:eastAsia="MinionPro-Regular" w:hAnsiTheme="majorBidi" w:cstheme="majorBidi"/>
          <w:color w:val="000000"/>
          <w:sz w:val="24"/>
          <w:szCs w:val="24"/>
        </w:rPr>
        <w:t xml:space="preserve">symptoms upon initiation and </w:t>
      </w:r>
      <w:r w:rsidR="0050139B" w:rsidRPr="00C249C9">
        <w:rPr>
          <w:rFonts w:asciiTheme="majorBidi" w:eastAsia="MinionPro-Regular" w:hAnsiTheme="majorBidi" w:cstheme="majorBidi"/>
          <w:color w:val="000000"/>
          <w:sz w:val="24"/>
          <w:szCs w:val="24"/>
        </w:rPr>
        <w:t xml:space="preserve">at each dosage titration. After </w:t>
      </w:r>
      <w:r w:rsidRPr="00C249C9">
        <w:rPr>
          <w:rFonts w:asciiTheme="majorBidi" w:eastAsia="MinionPro-Regular" w:hAnsiTheme="majorBidi" w:cstheme="majorBidi"/>
          <w:color w:val="000000"/>
          <w:sz w:val="24"/>
          <w:szCs w:val="24"/>
        </w:rPr>
        <w:t xml:space="preserve">each dose titration, if the </w:t>
      </w:r>
      <w:r w:rsidR="0050139B" w:rsidRPr="00C249C9">
        <w:rPr>
          <w:rFonts w:asciiTheme="majorBidi" w:eastAsia="MinionPro-Regular" w:hAnsiTheme="majorBidi" w:cstheme="majorBidi"/>
          <w:color w:val="000000"/>
          <w:sz w:val="24"/>
          <w:szCs w:val="24"/>
        </w:rPr>
        <w:t xml:space="preserve">patient experiences symptomatic </w:t>
      </w:r>
      <w:r w:rsidRPr="00C249C9">
        <w:rPr>
          <w:rFonts w:asciiTheme="majorBidi" w:eastAsia="MinionPro-Regular" w:hAnsiTheme="majorBidi" w:cstheme="majorBidi"/>
          <w:color w:val="000000"/>
          <w:sz w:val="24"/>
          <w:szCs w:val="24"/>
        </w:rPr>
        <w:t>hypotension, bradyca</w:t>
      </w:r>
      <w:r w:rsidR="0050139B" w:rsidRPr="00C249C9">
        <w:rPr>
          <w:rFonts w:asciiTheme="majorBidi" w:eastAsia="MinionPro-Regular" w:hAnsiTheme="majorBidi" w:cstheme="majorBidi"/>
          <w:color w:val="000000"/>
          <w:sz w:val="24"/>
          <w:szCs w:val="24"/>
        </w:rPr>
        <w:t xml:space="preserve">rdia, </w:t>
      </w:r>
      <w:proofErr w:type="spellStart"/>
      <w:r w:rsidR="0050139B" w:rsidRPr="00C249C9">
        <w:rPr>
          <w:rFonts w:asciiTheme="majorBidi" w:eastAsia="MinionPro-Regular" w:hAnsiTheme="majorBidi" w:cstheme="majorBidi"/>
          <w:color w:val="000000"/>
          <w:sz w:val="24"/>
          <w:szCs w:val="24"/>
        </w:rPr>
        <w:t>orthostasis</w:t>
      </w:r>
      <w:proofErr w:type="spellEnd"/>
      <w:r w:rsidR="0050139B" w:rsidRPr="00C249C9">
        <w:rPr>
          <w:rFonts w:asciiTheme="majorBidi" w:eastAsia="MinionPro-Regular" w:hAnsiTheme="majorBidi" w:cstheme="majorBidi"/>
          <w:color w:val="000000"/>
          <w:sz w:val="24"/>
          <w:szCs w:val="24"/>
        </w:rPr>
        <w:t xml:space="preserve">, or worsening </w:t>
      </w:r>
      <w:r w:rsidRPr="00C249C9">
        <w:rPr>
          <w:rFonts w:asciiTheme="majorBidi" w:eastAsia="MinionPro-Regular" w:hAnsiTheme="majorBidi" w:cstheme="majorBidi"/>
          <w:color w:val="000000"/>
          <w:sz w:val="24"/>
          <w:szCs w:val="24"/>
        </w:rPr>
        <w:t>symptoms, further incre</w:t>
      </w:r>
      <w:r w:rsidR="0050139B" w:rsidRPr="00C249C9">
        <w:rPr>
          <w:rFonts w:asciiTheme="majorBidi" w:eastAsia="MinionPro-Regular" w:hAnsiTheme="majorBidi" w:cstheme="majorBidi"/>
          <w:color w:val="000000"/>
          <w:sz w:val="24"/>
          <w:szCs w:val="24"/>
        </w:rPr>
        <w:t xml:space="preserve">ases in dose should be withheld </w:t>
      </w:r>
      <w:r w:rsidRPr="00C249C9">
        <w:rPr>
          <w:rFonts w:asciiTheme="majorBidi" w:eastAsia="MinionPro-Regular" w:hAnsiTheme="majorBidi" w:cstheme="majorBidi"/>
          <w:color w:val="000000"/>
          <w:sz w:val="24"/>
          <w:szCs w:val="24"/>
        </w:rPr>
        <w:t>until the patient stabilizes. A</w:t>
      </w:r>
      <w:r w:rsidR="0050139B" w:rsidRPr="00C249C9">
        <w:rPr>
          <w:rFonts w:asciiTheme="majorBidi" w:eastAsia="MinionPro-Regular" w:hAnsiTheme="majorBidi" w:cstheme="majorBidi"/>
          <w:color w:val="000000"/>
          <w:sz w:val="24"/>
          <w:szCs w:val="24"/>
        </w:rPr>
        <w:t xml:space="preserve">fter stabilization, attempts to </w:t>
      </w:r>
      <w:r w:rsidRPr="00C249C9">
        <w:rPr>
          <w:rFonts w:asciiTheme="majorBidi" w:eastAsia="MinionPro-Regular" w:hAnsiTheme="majorBidi" w:cstheme="majorBidi"/>
          <w:color w:val="000000"/>
          <w:sz w:val="24"/>
          <w:szCs w:val="24"/>
        </w:rPr>
        <w:t>increase the dose should be r</w:t>
      </w:r>
      <w:r w:rsidR="0050139B" w:rsidRPr="00C249C9">
        <w:rPr>
          <w:rFonts w:asciiTheme="majorBidi" w:eastAsia="MinionPro-Regular" w:hAnsiTheme="majorBidi" w:cstheme="majorBidi"/>
          <w:color w:val="000000"/>
          <w:sz w:val="24"/>
          <w:szCs w:val="24"/>
        </w:rPr>
        <w:t xml:space="preserve">einstituted. If mild congestion </w:t>
      </w:r>
      <w:r w:rsidRPr="00C249C9">
        <w:rPr>
          <w:rFonts w:asciiTheme="majorBidi" w:eastAsia="MinionPro-Regular" w:hAnsiTheme="majorBidi" w:cstheme="majorBidi"/>
          <w:color w:val="000000"/>
          <w:sz w:val="24"/>
          <w:szCs w:val="24"/>
        </w:rPr>
        <w:t xml:space="preserve">ensues as a result of the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w:t>
      </w:r>
      <w:r w:rsidR="0050139B" w:rsidRPr="00C249C9">
        <w:rPr>
          <w:rFonts w:asciiTheme="majorBidi" w:eastAsia="MinionPro-Regular" w:hAnsiTheme="majorBidi" w:cstheme="majorBidi"/>
          <w:color w:val="000000"/>
          <w:sz w:val="24"/>
          <w:szCs w:val="24"/>
        </w:rPr>
        <w:t xml:space="preserve">locker, an increase in diuretic </w:t>
      </w:r>
      <w:r w:rsidRPr="00C249C9">
        <w:rPr>
          <w:rFonts w:asciiTheme="majorBidi" w:eastAsia="MinionPro-Regular" w:hAnsiTheme="majorBidi" w:cstheme="majorBidi"/>
          <w:color w:val="000000"/>
          <w:sz w:val="24"/>
          <w:szCs w:val="24"/>
        </w:rPr>
        <w:t>dose may be warranted.</w:t>
      </w:r>
      <w:r w:rsidR="0050139B" w:rsidRPr="00C249C9">
        <w:rPr>
          <w:rFonts w:asciiTheme="majorBidi" w:eastAsia="MinionPro-Regular" w:hAnsiTheme="majorBidi" w:cstheme="majorBidi"/>
          <w:color w:val="000000"/>
          <w:sz w:val="24"/>
          <w:szCs w:val="24"/>
        </w:rPr>
        <w:t xml:space="preserve"> If moderate or severe symptoms </w:t>
      </w:r>
      <w:r w:rsidRPr="00C249C9">
        <w:rPr>
          <w:rFonts w:asciiTheme="majorBidi" w:eastAsia="MinionPro-Regular" w:hAnsiTheme="majorBidi" w:cstheme="majorBidi"/>
          <w:color w:val="000000"/>
          <w:sz w:val="24"/>
          <w:szCs w:val="24"/>
        </w:rPr>
        <w:t xml:space="preserve">of congestion occur, a reduction in </w:t>
      </w:r>
      <w:r w:rsidRPr="00C249C9">
        <w:rPr>
          <w:rFonts w:asciiTheme="majorBidi" w:hAnsiTheme="majorBidi" w:cstheme="majorBidi"/>
          <w:i/>
          <w:iCs/>
          <w:color w:val="000000"/>
          <w:sz w:val="24"/>
          <w:szCs w:val="24"/>
        </w:rPr>
        <w:t>β</w:t>
      </w:r>
      <w:r w:rsidR="0050139B" w:rsidRPr="00C249C9">
        <w:rPr>
          <w:rFonts w:asciiTheme="majorBidi" w:eastAsia="MinionPro-Regular" w:hAnsiTheme="majorBidi" w:cstheme="majorBidi"/>
          <w:color w:val="000000"/>
          <w:sz w:val="24"/>
          <w:szCs w:val="24"/>
        </w:rPr>
        <w:t xml:space="preserve">-blocker dose should </w:t>
      </w:r>
      <w:r w:rsidRPr="00C249C9">
        <w:rPr>
          <w:rFonts w:asciiTheme="majorBidi" w:eastAsia="MinionPro-Regular" w:hAnsiTheme="majorBidi" w:cstheme="majorBidi"/>
          <w:color w:val="000000"/>
          <w:sz w:val="24"/>
          <w:szCs w:val="24"/>
        </w:rPr>
        <w:t>be considered along with an increase in diuretic dose.</w:t>
      </w:r>
    </w:p>
    <w:p w:rsidR="00720F1D"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Dose titration should continue until target clinical t</w:t>
      </w:r>
      <w:r w:rsidR="0050139B" w:rsidRPr="00C249C9">
        <w:rPr>
          <w:rFonts w:asciiTheme="majorBidi" w:eastAsia="MinionPro-Regular" w:hAnsiTheme="majorBidi" w:cstheme="majorBidi"/>
          <w:color w:val="000000"/>
          <w:sz w:val="24"/>
          <w:szCs w:val="24"/>
        </w:rPr>
        <w:t xml:space="preserve">rial </w:t>
      </w:r>
      <w:r w:rsidRPr="00C249C9">
        <w:rPr>
          <w:rFonts w:asciiTheme="majorBidi" w:eastAsia="MinionPro-Regular" w:hAnsiTheme="majorBidi" w:cstheme="majorBidi"/>
          <w:color w:val="000000"/>
          <w:sz w:val="24"/>
          <w:szCs w:val="24"/>
        </w:rPr>
        <w:t>doses are achieved (Table 6–</w:t>
      </w:r>
      <w:r w:rsidR="0050139B" w:rsidRPr="00C249C9">
        <w:rPr>
          <w:rFonts w:asciiTheme="majorBidi" w:eastAsia="MinionPro-Regular" w:hAnsiTheme="majorBidi" w:cstheme="majorBidi"/>
          <w:color w:val="000000"/>
          <w:sz w:val="24"/>
          <w:szCs w:val="24"/>
        </w:rPr>
        <w:t xml:space="preserve">7) or until limited by repeated </w:t>
      </w:r>
      <w:r w:rsidRPr="00C249C9">
        <w:rPr>
          <w:rFonts w:asciiTheme="majorBidi" w:eastAsia="MinionPro-Regular" w:hAnsiTheme="majorBidi" w:cstheme="majorBidi"/>
          <w:color w:val="000000"/>
          <w:sz w:val="24"/>
          <w:szCs w:val="24"/>
        </w:rPr>
        <w:t>hemodynamic or symptomatic</w:t>
      </w:r>
      <w:r w:rsidR="0050139B" w:rsidRPr="00C249C9">
        <w:rPr>
          <w:rFonts w:asciiTheme="majorBidi" w:eastAsia="MinionPro-Regular" w:hAnsiTheme="majorBidi" w:cstheme="majorBidi"/>
          <w:color w:val="000000"/>
          <w:sz w:val="24"/>
          <w:szCs w:val="24"/>
        </w:rPr>
        <w:t xml:space="preserve"> intolerance. Patient education </w:t>
      </w:r>
      <w:r w:rsidRPr="00C249C9">
        <w:rPr>
          <w:rFonts w:asciiTheme="majorBidi" w:eastAsia="MinionPro-Regular" w:hAnsiTheme="majorBidi" w:cstheme="majorBidi"/>
          <w:color w:val="000000"/>
          <w:sz w:val="24"/>
          <w:szCs w:val="24"/>
        </w:rPr>
        <w:t>regarding the possibility of</w:t>
      </w:r>
      <w:r w:rsidR="0050139B" w:rsidRPr="00C249C9">
        <w:rPr>
          <w:rFonts w:asciiTheme="majorBidi" w:eastAsia="MinionPro-Regular" w:hAnsiTheme="majorBidi" w:cstheme="majorBidi"/>
          <w:color w:val="000000"/>
          <w:sz w:val="24"/>
          <w:szCs w:val="24"/>
        </w:rPr>
        <w:t xml:space="preserve"> acutely worsening symptoms but </w:t>
      </w:r>
      <w:r w:rsidRPr="00C249C9">
        <w:rPr>
          <w:rFonts w:asciiTheme="majorBidi" w:eastAsia="MinionPro-Regular" w:hAnsiTheme="majorBidi" w:cstheme="majorBidi"/>
          <w:color w:val="000000"/>
          <w:sz w:val="24"/>
          <w:szCs w:val="24"/>
        </w:rPr>
        <w:t>improved long-term functi</w:t>
      </w:r>
      <w:r w:rsidR="0050139B" w:rsidRPr="00C249C9">
        <w:rPr>
          <w:rFonts w:asciiTheme="majorBidi" w:eastAsia="MinionPro-Regular" w:hAnsiTheme="majorBidi" w:cstheme="majorBidi"/>
          <w:color w:val="000000"/>
          <w:sz w:val="24"/>
          <w:szCs w:val="24"/>
        </w:rPr>
        <w:t xml:space="preserve">on and survival is essential to </w:t>
      </w:r>
      <w:r w:rsidRPr="00C249C9">
        <w:rPr>
          <w:rFonts w:asciiTheme="majorBidi" w:eastAsia="MinionPro-Regular" w:hAnsiTheme="majorBidi" w:cstheme="majorBidi"/>
          <w:color w:val="000000"/>
          <w:sz w:val="24"/>
          <w:szCs w:val="24"/>
        </w:rPr>
        <w:t>ensure adherence.</w:t>
      </w:r>
    </w:p>
    <w:p w:rsidR="00A20482" w:rsidRPr="00A20482" w:rsidRDefault="00281C42" w:rsidP="00671CF2">
      <w:pPr>
        <w:autoSpaceDE w:val="0"/>
        <w:autoSpaceDN w:val="0"/>
        <w:adjustRightInd w:val="0"/>
        <w:spacing w:after="0" w:line="276" w:lineRule="auto"/>
        <w:jc w:val="both"/>
        <w:rPr>
          <w:rFonts w:asciiTheme="majorBidi" w:eastAsia="MinionPro-Regular" w:hAnsiTheme="majorBidi" w:cstheme="majorBidi"/>
          <w:b/>
          <w:bCs/>
          <w:color w:val="000000"/>
          <w:sz w:val="24"/>
          <w:szCs w:val="24"/>
        </w:rPr>
      </w:pPr>
      <w:r w:rsidRPr="00A20482">
        <w:rPr>
          <w:rFonts w:asciiTheme="majorBidi" w:eastAsia="MinionPro-Regular" w:hAnsiTheme="majorBidi" w:cstheme="majorBidi"/>
          <w:b/>
          <w:bCs/>
          <w:color w:val="000000"/>
          <w:sz w:val="24"/>
          <w:szCs w:val="24"/>
        </w:rPr>
        <w:t xml:space="preserve">Selection </w:t>
      </w:r>
      <w:r>
        <w:rPr>
          <w:rFonts w:asciiTheme="majorBidi" w:eastAsia="MinionPro-Regular" w:hAnsiTheme="majorBidi" w:cstheme="majorBidi"/>
          <w:b/>
          <w:bCs/>
          <w:color w:val="000000"/>
          <w:sz w:val="24"/>
          <w:szCs w:val="24"/>
        </w:rPr>
        <w:t>of</w:t>
      </w:r>
      <w:r w:rsidR="00A20482">
        <w:rPr>
          <w:rFonts w:asciiTheme="majorBidi" w:eastAsia="MinionPro-Regular" w:hAnsiTheme="majorBidi" w:cstheme="majorBidi"/>
          <w:b/>
          <w:bCs/>
          <w:color w:val="000000"/>
          <w:sz w:val="24"/>
          <w:szCs w:val="24"/>
        </w:rPr>
        <w:t xml:space="preserve"> B blockers</w:t>
      </w:r>
    </w:p>
    <w:p w:rsidR="0050139B"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Apart from possible c</w:t>
      </w:r>
      <w:r w:rsidR="0050139B" w:rsidRPr="00C249C9">
        <w:rPr>
          <w:rFonts w:asciiTheme="majorBidi" w:eastAsia="MinionPro-Regular" w:hAnsiTheme="majorBidi" w:cstheme="majorBidi"/>
          <w:color w:val="000000"/>
          <w:sz w:val="24"/>
          <w:szCs w:val="24"/>
        </w:rPr>
        <w:t xml:space="preserve">linical differences between the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 xml:space="preserve">-blockers approved for HF, selection of a </w:t>
      </w:r>
      <w:r w:rsidRPr="00C249C9">
        <w:rPr>
          <w:rFonts w:asciiTheme="majorBidi" w:hAnsiTheme="majorBidi" w:cstheme="majorBidi"/>
          <w:i/>
          <w:iCs/>
          <w:color w:val="000000"/>
          <w:sz w:val="24"/>
          <w:szCs w:val="24"/>
        </w:rPr>
        <w:t>β</w:t>
      </w:r>
      <w:r w:rsidR="0050139B" w:rsidRPr="00C249C9">
        <w:rPr>
          <w:rFonts w:asciiTheme="majorBidi" w:eastAsia="MinionPro-Regular" w:hAnsiTheme="majorBidi" w:cstheme="majorBidi"/>
          <w:color w:val="000000"/>
          <w:sz w:val="24"/>
          <w:szCs w:val="24"/>
        </w:rPr>
        <w:t xml:space="preserve">-blocker may </w:t>
      </w:r>
      <w:r w:rsidRPr="00C249C9">
        <w:rPr>
          <w:rFonts w:asciiTheme="majorBidi" w:eastAsia="MinionPro-Regular" w:hAnsiTheme="majorBidi" w:cstheme="majorBidi"/>
          <w:color w:val="000000"/>
          <w:sz w:val="24"/>
          <w:szCs w:val="24"/>
        </w:rPr>
        <w:t>also be affected by pharma</w:t>
      </w:r>
      <w:r w:rsidR="0050139B" w:rsidRPr="00C249C9">
        <w:rPr>
          <w:rFonts w:asciiTheme="majorBidi" w:eastAsia="MinionPro-Regular" w:hAnsiTheme="majorBidi" w:cstheme="majorBidi"/>
          <w:color w:val="000000"/>
          <w:sz w:val="24"/>
          <w:szCs w:val="24"/>
        </w:rPr>
        <w:t xml:space="preserve">cologic differences. </w:t>
      </w:r>
      <w:proofErr w:type="spellStart"/>
      <w:r w:rsidR="0050139B" w:rsidRPr="00A20482">
        <w:rPr>
          <w:rFonts w:asciiTheme="majorBidi" w:eastAsia="MinionPro-Regular" w:hAnsiTheme="majorBidi" w:cstheme="majorBidi"/>
          <w:b/>
          <w:bCs/>
          <w:color w:val="000000"/>
          <w:sz w:val="24"/>
          <w:szCs w:val="24"/>
        </w:rPr>
        <w:t>Carvedilol</w:t>
      </w:r>
      <w:proofErr w:type="spellEnd"/>
      <w:r w:rsidR="0050139B" w:rsidRPr="00A20482">
        <w:rPr>
          <w:rFonts w:asciiTheme="majorBidi" w:eastAsia="MinionPro-Regular" w:hAnsiTheme="majorBidi" w:cstheme="majorBidi"/>
          <w:b/>
          <w:bCs/>
          <w:color w:val="000000"/>
          <w:sz w:val="24"/>
          <w:szCs w:val="24"/>
        </w:rPr>
        <w:t xml:space="preserve"> </w:t>
      </w:r>
      <w:r w:rsidRPr="00C249C9">
        <w:rPr>
          <w:rFonts w:asciiTheme="majorBidi" w:eastAsia="MinionPro-Regular" w:hAnsiTheme="majorBidi" w:cstheme="majorBidi"/>
          <w:color w:val="000000"/>
          <w:sz w:val="24"/>
          <w:szCs w:val="24"/>
        </w:rPr>
        <w:t xml:space="preserve">exhibits a more pronounced </w:t>
      </w:r>
      <w:r w:rsidR="0050139B" w:rsidRPr="00C249C9">
        <w:rPr>
          <w:rFonts w:asciiTheme="majorBidi" w:eastAsia="MinionPro-Regular" w:hAnsiTheme="majorBidi" w:cstheme="majorBidi"/>
          <w:color w:val="000000"/>
          <w:sz w:val="24"/>
          <w:szCs w:val="24"/>
        </w:rPr>
        <w:t xml:space="preserve">blood pressure lowering effect, </w:t>
      </w:r>
      <w:r w:rsidRPr="00C249C9">
        <w:rPr>
          <w:rFonts w:asciiTheme="majorBidi" w:eastAsia="MinionPro-Regular" w:hAnsiTheme="majorBidi" w:cstheme="majorBidi"/>
          <w:color w:val="000000"/>
          <w:sz w:val="24"/>
          <w:szCs w:val="24"/>
        </w:rPr>
        <w:t>and thus causes more freque</w:t>
      </w:r>
      <w:r w:rsidR="0050139B" w:rsidRPr="00C249C9">
        <w:rPr>
          <w:rFonts w:asciiTheme="majorBidi" w:eastAsia="MinionPro-Regular" w:hAnsiTheme="majorBidi" w:cstheme="majorBidi"/>
          <w:color w:val="000000"/>
          <w:sz w:val="24"/>
          <w:szCs w:val="24"/>
        </w:rPr>
        <w:t xml:space="preserve">nt dizziness and hypotension as </w:t>
      </w:r>
      <w:r w:rsidRPr="00C249C9">
        <w:rPr>
          <w:rFonts w:asciiTheme="majorBidi" w:eastAsia="MinionPro-Regular" w:hAnsiTheme="majorBidi" w:cstheme="majorBidi"/>
          <w:color w:val="000000"/>
          <w:sz w:val="24"/>
          <w:szCs w:val="24"/>
        </w:rPr>
        <w:t xml:space="preserve">a consequence of its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 xml:space="preserve">1 and </w:t>
      </w:r>
      <w:r w:rsidRPr="00C249C9">
        <w:rPr>
          <w:rFonts w:asciiTheme="majorBidi" w:hAnsiTheme="majorBidi" w:cstheme="majorBidi"/>
          <w:i/>
          <w:iCs/>
          <w:color w:val="000000"/>
          <w:sz w:val="24"/>
          <w:szCs w:val="24"/>
        </w:rPr>
        <w:t>α</w:t>
      </w:r>
      <w:r w:rsidRPr="00C249C9">
        <w:rPr>
          <w:rFonts w:asciiTheme="majorBidi" w:eastAsia="MinionPro-Regular" w:hAnsiTheme="majorBidi" w:cstheme="majorBidi"/>
          <w:color w:val="000000"/>
          <w:sz w:val="24"/>
          <w:szCs w:val="24"/>
        </w:rPr>
        <w:t>1-receptor blocking activities.</w:t>
      </w:r>
    </w:p>
    <w:p w:rsidR="00281C42" w:rsidRDefault="00720F1D" w:rsidP="00153A2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Therefore, in patients predispo</w:t>
      </w:r>
      <w:r w:rsidR="0050139B" w:rsidRPr="00C249C9">
        <w:rPr>
          <w:rFonts w:asciiTheme="majorBidi" w:eastAsia="MinionPro-Regular" w:hAnsiTheme="majorBidi" w:cstheme="majorBidi"/>
          <w:color w:val="000000"/>
          <w:sz w:val="24"/>
          <w:szCs w:val="24"/>
        </w:rPr>
        <w:t xml:space="preserve">sed to symptomatic hypotension, </w:t>
      </w:r>
      <w:r w:rsidRPr="00C249C9">
        <w:rPr>
          <w:rFonts w:asciiTheme="majorBidi" w:eastAsia="MinionPro-Regular" w:hAnsiTheme="majorBidi" w:cstheme="majorBidi"/>
          <w:color w:val="000000"/>
          <w:sz w:val="24"/>
          <w:szCs w:val="24"/>
        </w:rPr>
        <w:t>such as those with advanced</w:t>
      </w:r>
      <w:r w:rsidR="0050139B" w:rsidRPr="00C249C9">
        <w:rPr>
          <w:rFonts w:asciiTheme="majorBidi" w:eastAsia="MinionPro-Regular" w:hAnsiTheme="majorBidi" w:cstheme="majorBidi"/>
          <w:color w:val="000000"/>
          <w:sz w:val="24"/>
          <w:szCs w:val="24"/>
        </w:rPr>
        <w:t xml:space="preserve"> LV dysfunction (LVEF less than </w:t>
      </w:r>
      <w:r w:rsidRPr="00C249C9">
        <w:rPr>
          <w:rFonts w:asciiTheme="majorBidi" w:eastAsia="MinionPro-Regular" w:hAnsiTheme="majorBidi" w:cstheme="majorBidi"/>
          <w:color w:val="000000"/>
          <w:sz w:val="24"/>
          <w:szCs w:val="24"/>
        </w:rPr>
        <w:t>20% [0.20]) who normally exhibi</w:t>
      </w:r>
      <w:r w:rsidR="0050139B" w:rsidRPr="00C249C9">
        <w:rPr>
          <w:rFonts w:asciiTheme="majorBidi" w:eastAsia="MinionPro-Regular" w:hAnsiTheme="majorBidi" w:cstheme="majorBidi"/>
          <w:color w:val="000000"/>
          <w:sz w:val="24"/>
          <w:szCs w:val="24"/>
        </w:rPr>
        <w:t xml:space="preserve">t low systolic blood pressures, </w:t>
      </w:r>
      <w:proofErr w:type="spellStart"/>
      <w:r w:rsidRPr="00A20482">
        <w:rPr>
          <w:rFonts w:asciiTheme="majorBidi" w:eastAsia="MinionPro-Regular" w:hAnsiTheme="majorBidi" w:cstheme="majorBidi"/>
          <w:b/>
          <w:bCs/>
          <w:color w:val="000000"/>
          <w:sz w:val="24"/>
          <w:szCs w:val="24"/>
        </w:rPr>
        <w:t>metoprolol</w:t>
      </w:r>
      <w:proofErr w:type="spellEnd"/>
      <w:r w:rsidRPr="00A20482">
        <w:rPr>
          <w:rFonts w:asciiTheme="majorBidi" w:eastAsia="MinionPro-Regular" w:hAnsiTheme="majorBidi" w:cstheme="majorBidi"/>
          <w:b/>
          <w:bCs/>
          <w:color w:val="000000"/>
          <w:sz w:val="24"/>
          <w:szCs w:val="24"/>
        </w:rPr>
        <w:t xml:space="preserve"> succinate</w:t>
      </w:r>
      <w:r w:rsidRPr="00C249C9">
        <w:rPr>
          <w:rFonts w:asciiTheme="majorBidi" w:eastAsia="MinionPro-Regular" w:hAnsiTheme="majorBidi" w:cstheme="majorBidi"/>
          <w:color w:val="000000"/>
          <w:sz w:val="24"/>
          <w:szCs w:val="24"/>
        </w:rPr>
        <w:t xml:space="preserve"> may be the m</w:t>
      </w:r>
      <w:r w:rsidR="0050139B" w:rsidRPr="00C249C9">
        <w:rPr>
          <w:rFonts w:asciiTheme="majorBidi" w:eastAsia="MinionPro-Regular" w:hAnsiTheme="majorBidi" w:cstheme="majorBidi"/>
          <w:color w:val="000000"/>
          <w:sz w:val="24"/>
          <w:szCs w:val="24"/>
        </w:rPr>
        <w:t xml:space="preserve">ore desirable first-line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 xml:space="preserve">-blocker. In patients </w:t>
      </w:r>
      <w:r w:rsidR="0050139B" w:rsidRPr="00C249C9">
        <w:rPr>
          <w:rFonts w:asciiTheme="majorBidi" w:eastAsia="MinionPro-Regular" w:hAnsiTheme="majorBidi" w:cstheme="majorBidi"/>
          <w:color w:val="000000"/>
          <w:sz w:val="24"/>
          <w:szCs w:val="24"/>
        </w:rPr>
        <w:t xml:space="preserve">with uncontrolled hypertension, </w:t>
      </w:r>
      <w:proofErr w:type="spellStart"/>
      <w:r w:rsidRPr="00C249C9">
        <w:rPr>
          <w:rFonts w:asciiTheme="majorBidi" w:eastAsia="MinionPro-Regular" w:hAnsiTheme="majorBidi" w:cstheme="majorBidi"/>
          <w:color w:val="000000"/>
          <w:sz w:val="24"/>
          <w:szCs w:val="24"/>
        </w:rPr>
        <w:t>carvedilol</w:t>
      </w:r>
      <w:proofErr w:type="spellEnd"/>
      <w:r w:rsidRPr="00C249C9">
        <w:rPr>
          <w:rFonts w:asciiTheme="majorBidi" w:eastAsia="MinionPro-Regular" w:hAnsiTheme="majorBidi" w:cstheme="majorBidi"/>
          <w:color w:val="000000"/>
          <w:sz w:val="24"/>
          <w:szCs w:val="24"/>
        </w:rPr>
        <w:t xml:space="preserve"> may provide additi</w:t>
      </w:r>
      <w:r w:rsidR="0050139B" w:rsidRPr="00C249C9">
        <w:rPr>
          <w:rFonts w:asciiTheme="majorBidi" w:eastAsia="MinionPro-Regular" w:hAnsiTheme="majorBidi" w:cstheme="majorBidi"/>
          <w:color w:val="000000"/>
          <w:sz w:val="24"/>
          <w:szCs w:val="24"/>
        </w:rPr>
        <w:t xml:space="preserve">onal antihypertensive efficacy. </w:t>
      </w:r>
    </w:p>
    <w:p w:rsidR="00153A22" w:rsidRPr="00C249C9" w:rsidRDefault="00281C42" w:rsidP="00153A2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hAnsiTheme="majorBidi" w:cstheme="majorBidi"/>
          <w:i/>
          <w:iCs/>
          <w:color w:val="000000"/>
          <w:sz w:val="24"/>
          <w:szCs w:val="24"/>
        </w:rPr>
        <w:t>Β-Blockers</w:t>
      </w:r>
      <w:r w:rsidR="00720F1D" w:rsidRPr="00C249C9">
        <w:rPr>
          <w:rFonts w:asciiTheme="majorBidi" w:eastAsia="MinionPro-Regular" w:hAnsiTheme="majorBidi" w:cstheme="majorBidi"/>
          <w:color w:val="000000"/>
          <w:sz w:val="24"/>
          <w:szCs w:val="24"/>
        </w:rPr>
        <w:t xml:space="preserve"> may be use</w:t>
      </w:r>
      <w:r w:rsidR="0050139B" w:rsidRPr="00C249C9">
        <w:rPr>
          <w:rFonts w:asciiTheme="majorBidi" w:eastAsia="MinionPro-Regular" w:hAnsiTheme="majorBidi" w:cstheme="majorBidi"/>
          <w:color w:val="000000"/>
          <w:sz w:val="24"/>
          <w:szCs w:val="24"/>
        </w:rPr>
        <w:t xml:space="preserve">d by those with reactive airway </w:t>
      </w:r>
      <w:r w:rsidR="00720F1D" w:rsidRPr="00C249C9">
        <w:rPr>
          <w:rFonts w:asciiTheme="majorBidi" w:eastAsia="MinionPro-Regular" w:hAnsiTheme="majorBidi" w:cstheme="majorBidi"/>
          <w:color w:val="000000"/>
          <w:sz w:val="24"/>
          <w:szCs w:val="24"/>
        </w:rPr>
        <w:t>disease or peripheral vasc</w:t>
      </w:r>
      <w:r w:rsidR="0050139B" w:rsidRPr="00C249C9">
        <w:rPr>
          <w:rFonts w:asciiTheme="majorBidi" w:eastAsia="MinionPro-Regular" w:hAnsiTheme="majorBidi" w:cstheme="majorBidi"/>
          <w:color w:val="000000"/>
          <w:sz w:val="24"/>
          <w:szCs w:val="24"/>
        </w:rPr>
        <w:t xml:space="preserve">ular disease but should be used </w:t>
      </w:r>
      <w:r w:rsidR="00720F1D" w:rsidRPr="00C249C9">
        <w:rPr>
          <w:rFonts w:asciiTheme="majorBidi" w:eastAsia="MinionPro-Regular" w:hAnsiTheme="majorBidi" w:cstheme="majorBidi"/>
          <w:color w:val="000000"/>
          <w:sz w:val="24"/>
          <w:szCs w:val="24"/>
        </w:rPr>
        <w:t>with considerable caution or avo</w:t>
      </w:r>
      <w:r w:rsidR="0050139B" w:rsidRPr="00C249C9">
        <w:rPr>
          <w:rFonts w:asciiTheme="majorBidi" w:eastAsia="MinionPro-Regular" w:hAnsiTheme="majorBidi" w:cstheme="majorBidi"/>
          <w:color w:val="000000"/>
          <w:sz w:val="24"/>
          <w:szCs w:val="24"/>
        </w:rPr>
        <w:t xml:space="preserve">ided if patients display active </w:t>
      </w:r>
      <w:r w:rsidR="00720F1D" w:rsidRPr="00C249C9">
        <w:rPr>
          <w:rFonts w:asciiTheme="majorBidi" w:eastAsia="MinionPro-Regular" w:hAnsiTheme="majorBidi" w:cstheme="majorBidi"/>
          <w:color w:val="000000"/>
          <w:sz w:val="24"/>
          <w:szCs w:val="24"/>
        </w:rPr>
        <w:t>respiratory symptoms. Care mu</w:t>
      </w:r>
      <w:r w:rsidR="0050139B" w:rsidRPr="00C249C9">
        <w:rPr>
          <w:rFonts w:asciiTheme="majorBidi" w:eastAsia="MinionPro-Regular" w:hAnsiTheme="majorBidi" w:cstheme="majorBidi"/>
          <w:color w:val="000000"/>
          <w:sz w:val="24"/>
          <w:szCs w:val="24"/>
        </w:rPr>
        <w:t xml:space="preserve">st also be used in interpreting </w:t>
      </w:r>
      <w:r w:rsidR="00720F1D" w:rsidRPr="00C249C9">
        <w:rPr>
          <w:rFonts w:asciiTheme="majorBidi" w:eastAsia="MinionPro-Regular" w:hAnsiTheme="majorBidi" w:cstheme="majorBidi"/>
          <w:color w:val="000000"/>
          <w:sz w:val="24"/>
          <w:szCs w:val="24"/>
        </w:rPr>
        <w:t>shortness of breath in thes</w:t>
      </w:r>
      <w:r w:rsidR="0050139B" w:rsidRPr="00C249C9">
        <w:rPr>
          <w:rFonts w:asciiTheme="majorBidi" w:eastAsia="MinionPro-Regular" w:hAnsiTheme="majorBidi" w:cstheme="majorBidi"/>
          <w:color w:val="000000"/>
          <w:sz w:val="24"/>
          <w:szCs w:val="24"/>
        </w:rPr>
        <w:t xml:space="preserve">e patients because the etiology </w:t>
      </w:r>
      <w:r w:rsidR="00720F1D" w:rsidRPr="00C249C9">
        <w:rPr>
          <w:rFonts w:asciiTheme="majorBidi" w:eastAsia="MinionPro-Regular" w:hAnsiTheme="majorBidi" w:cstheme="majorBidi"/>
          <w:color w:val="000000"/>
          <w:sz w:val="24"/>
          <w:szCs w:val="24"/>
        </w:rPr>
        <w:t xml:space="preserve">could be either cardiac or pulmonary. A selective </w:t>
      </w:r>
      <w:r w:rsidR="00720F1D" w:rsidRPr="00C249C9">
        <w:rPr>
          <w:rFonts w:asciiTheme="majorBidi" w:hAnsiTheme="majorBidi" w:cstheme="majorBidi"/>
          <w:i/>
          <w:iCs/>
          <w:color w:val="000000"/>
          <w:sz w:val="24"/>
          <w:szCs w:val="24"/>
        </w:rPr>
        <w:t>β</w:t>
      </w:r>
      <w:r w:rsidR="00720F1D" w:rsidRPr="00C249C9">
        <w:rPr>
          <w:rFonts w:asciiTheme="majorBidi" w:eastAsia="MinionPro-Regular" w:hAnsiTheme="majorBidi" w:cstheme="majorBidi"/>
          <w:color w:val="000000"/>
          <w:sz w:val="24"/>
          <w:szCs w:val="24"/>
        </w:rPr>
        <w:t>1</w:t>
      </w:r>
      <w:r w:rsidR="0050139B" w:rsidRPr="00C249C9">
        <w:rPr>
          <w:rFonts w:asciiTheme="majorBidi" w:eastAsia="MinionPro-Regular" w:hAnsiTheme="majorBidi" w:cstheme="majorBidi"/>
          <w:color w:val="000000"/>
          <w:sz w:val="24"/>
          <w:szCs w:val="24"/>
        </w:rPr>
        <w:t xml:space="preserve">-blocker </w:t>
      </w:r>
      <w:r w:rsidR="00720F1D" w:rsidRPr="00C249C9">
        <w:rPr>
          <w:rFonts w:asciiTheme="majorBidi" w:eastAsia="MinionPro-Regular" w:hAnsiTheme="majorBidi" w:cstheme="majorBidi"/>
          <w:color w:val="000000"/>
          <w:sz w:val="24"/>
          <w:szCs w:val="24"/>
        </w:rPr>
        <w:t xml:space="preserve">such as </w:t>
      </w:r>
      <w:proofErr w:type="spellStart"/>
      <w:r w:rsidR="00720F1D" w:rsidRPr="00C249C9">
        <w:rPr>
          <w:rFonts w:asciiTheme="majorBidi" w:eastAsia="MinionPro-Regular" w:hAnsiTheme="majorBidi" w:cstheme="majorBidi"/>
          <w:color w:val="000000"/>
          <w:sz w:val="24"/>
          <w:szCs w:val="24"/>
        </w:rPr>
        <w:t>metoprolol</w:t>
      </w:r>
      <w:proofErr w:type="spellEnd"/>
      <w:r w:rsidR="00720F1D" w:rsidRPr="00C249C9">
        <w:rPr>
          <w:rFonts w:asciiTheme="majorBidi" w:eastAsia="MinionPro-Regular" w:hAnsiTheme="majorBidi" w:cstheme="majorBidi"/>
          <w:color w:val="000000"/>
          <w:sz w:val="24"/>
          <w:szCs w:val="24"/>
        </w:rPr>
        <w:t xml:space="preserve"> is a reas</w:t>
      </w:r>
      <w:r w:rsidR="0050139B" w:rsidRPr="00C249C9">
        <w:rPr>
          <w:rFonts w:asciiTheme="majorBidi" w:eastAsia="MinionPro-Regular" w:hAnsiTheme="majorBidi" w:cstheme="majorBidi"/>
          <w:color w:val="000000"/>
          <w:sz w:val="24"/>
          <w:szCs w:val="24"/>
        </w:rPr>
        <w:t xml:space="preserve">onable option for patients with </w:t>
      </w:r>
      <w:r w:rsidR="00720F1D" w:rsidRPr="00C249C9">
        <w:rPr>
          <w:rFonts w:asciiTheme="majorBidi" w:eastAsia="MinionPro-Regular" w:hAnsiTheme="majorBidi" w:cstheme="majorBidi"/>
          <w:color w:val="000000"/>
          <w:sz w:val="24"/>
          <w:szCs w:val="24"/>
        </w:rPr>
        <w:t>reactive airway disease. The r</w:t>
      </w:r>
      <w:r w:rsidR="0050139B" w:rsidRPr="00C249C9">
        <w:rPr>
          <w:rFonts w:asciiTheme="majorBidi" w:eastAsia="MinionPro-Regular" w:hAnsiTheme="majorBidi" w:cstheme="majorBidi"/>
          <w:color w:val="000000"/>
          <w:sz w:val="24"/>
          <w:szCs w:val="24"/>
        </w:rPr>
        <w:t xml:space="preserve">isk versus benefit of using any </w:t>
      </w:r>
      <w:r w:rsidR="00720F1D" w:rsidRPr="00C249C9">
        <w:rPr>
          <w:rFonts w:asciiTheme="majorBidi" w:hAnsiTheme="majorBidi" w:cstheme="majorBidi"/>
          <w:i/>
          <w:iCs/>
          <w:color w:val="000000"/>
          <w:sz w:val="24"/>
          <w:szCs w:val="24"/>
        </w:rPr>
        <w:t>β</w:t>
      </w:r>
      <w:r w:rsidR="00720F1D" w:rsidRPr="00C249C9">
        <w:rPr>
          <w:rFonts w:asciiTheme="majorBidi" w:eastAsia="MinionPro-Regular" w:hAnsiTheme="majorBidi" w:cstheme="majorBidi"/>
          <w:color w:val="000000"/>
          <w:sz w:val="24"/>
          <w:szCs w:val="24"/>
        </w:rPr>
        <w:t>-blocker in peripheral v</w:t>
      </w:r>
      <w:r w:rsidR="0050139B" w:rsidRPr="00C249C9">
        <w:rPr>
          <w:rFonts w:asciiTheme="majorBidi" w:eastAsia="MinionPro-Regular" w:hAnsiTheme="majorBidi" w:cstheme="majorBidi"/>
          <w:color w:val="000000"/>
          <w:sz w:val="24"/>
          <w:szCs w:val="24"/>
        </w:rPr>
        <w:t xml:space="preserve">ascular disease must be weighed </w:t>
      </w:r>
      <w:r w:rsidR="00720F1D" w:rsidRPr="00C249C9">
        <w:rPr>
          <w:rFonts w:asciiTheme="majorBidi" w:eastAsia="MinionPro-Regular" w:hAnsiTheme="majorBidi" w:cstheme="majorBidi"/>
          <w:color w:val="000000"/>
          <w:sz w:val="24"/>
          <w:szCs w:val="24"/>
        </w:rPr>
        <w:t>based on the severity of the peri</w:t>
      </w:r>
      <w:r w:rsidR="0050139B" w:rsidRPr="00C249C9">
        <w:rPr>
          <w:rFonts w:asciiTheme="majorBidi" w:eastAsia="MinionPro-Regular" w:hAnsiTheme="majorBidi" w:cstheme="majorBidi"/>
          <w:color w:val="000000"/>
          <w:sz w:val="24"/>
          <w:szCs w:val="24"/>
        </w:rPr>
        <w:t xml:space="preserve">pheral disease, and a selective </w:t>
      </w:r>
      <w:r w:rsidR="00720F1D" w:rsidRPr="00C249C9">
        <w:rPr>
          <w:rFonts w:asciiTheme="majorBidi" w:hAnsiTheme="majorBidi" w:cstheme="majorBidi"/>
          <w:i/>
          <w:iCs/>
          <w:color w:val="000000"/>
          <w:sz w:val="24"/>
          <w:szCs w:val="24"/>
        </w:rPr>
        <w:t>β</w:t>
      </w:r>
      <w:r w:rsidR="00720F1D" w:rsidRPr="00C249C9">
        <w:rPr>
          <w:rFonts w:asciiTheme="majorBidi" w:eastAsia="MinionPro-Regular" w:hAnsiTheme="majorBidi" w:cstheme="majorBidi"/>
          <w:color w:val="000000"/>
          <w:sz w:val="24"/>
          <w:szCs w:val="24"/>
        </w:rPr>
        <w:t>1-blocker is preferred.</w:t>
      </w:r>
      <w:r w:rsidR="00153A22">
        <w:rPr>
          <w:rFonts w:asciiTheme="majorBidi" w:eastAsia="MinionPro-Regular" w:hAnsiTheme="majorBidi" w:cstheme="majorBidi"/>
          <w:color w:val="000000"/>
          <w:sz w:val="24"/>
          <w:szCs w:val="24"/>
        </w:rPr>
        <w:t xml:space="preserve"> During acute heart failure admission, the dose of B-Blocker should be </w:t>
      </w:r>
      <w:proofErr w:type="spellStart"/>
      <w:r w:rsidR="00153A22">
        <w:rPr>
          <w:rFonts w:asciiTheme="majorBidi" w:eastAsia="MinionPro-Regular" w:hAnsiTheme="majorBidi" w:cstheme="majorBidi"/>
          <w:color w:val="000000"/>
          <w:sz w:val="24"/>
          <w:szCs w:val="24"/>
        </w:rPr>
        <w:t>haved</w:t>
      </w:r>
      <w:proofErr w:type="spellEnd"/>
      <w:r w:rsidR="00153A22">
        <w:rPr>
          <w:rFonts w:asciiTheme="majorBidi" w:eastAsia="MinionPro-Regular" w:hAnsiTheme="majorBidi" w:cstheme="majorBidi"/>
          <w:color w:val="000000"/>
          <w:sz w:val="24"/>
          <w:szCs w:val="24"/>
        </w:rPr>
        <w:t>.</w:t>
      </w:r>
    </w:p>
    <w:p w:rsidR="0050139B" w:rsidRPr="00C249C9" w:rsidRDefault="0050139B" w:rsidP="00671CF2">
      <w:pPr>
        <w:autoSpaceDE w:val="0"/>
        <w:autoSpaceDN w:val="0"/>
        <w:adjustRightInd w:val="0"/>
        <w:spacing w:after="0" w:line="276" w:lineRule="auto"/>
        <w:rPr>
          <w:rFonts w:asciiTheme="majorBidi" w:hAnsiTheme="majorBidi" w:cstheme="majorBidi"/>
          <w:b/>
          <w:bCs/>
          <w:color w:val="3300FF"/>
          <w:sz w:val="24"/>
          <w:szCs w:val="24"/>
        </w:rPr>
      </w:pPr>
    </w:p>
    <w:p w:rsidR="0050139B" w:rsidRDefault="0050139B" w:rsidP="00671CF2">
      <w:pPr>
        <w:autoSpaceDE w:val="0"/>
        <w:autoSpaceDN w:val="0"/>
        <w:adjustRightInd w:val="0"/>
        <w:spacing w:after="0" w:line="276" w:lineRule="auto"/>
        <w:rPr>
          <w:rFonts w:asciiTheme="majorBidi" w:hAnsiTheme="majorBidi" w:cstheme="majorBidi"/>
          <w:b/>
          <w:bCs/>
          <w:color w:val="3300FF"/>
          <w:sz w:val="24"/>
          <w:szCs w:val="24"/>
        </w:rPr>
      </w:pPr>
    </w:p>
    <w:p w:rsidR="002C42D7" w:rsidRDefault="002C42D7" w:rsidP="00671CF2">
      <w:pPr>
        <w:autoSpaceDE w:val="0"/>
        <w:autoSpaceDN w:val="0"/>
        <w:adjustRightInd w:val="0"/>
        <w:spacing w:after="0" w:line="276" w:lineRule="auto"/>
        <w:rPr>
          <w:rFonts w:asciiTheme="majorBidi" w:hAnsiTheme="majorBidi" w:cstheme="majorBidi"/>
          <w:b/>
          <w:bCs/>
          <w:color w:val="3300FF"/>
          <w:sz w:val="24"/>
          <w:szCs w:val="24"/>
        </w:rPr>
      </w:pPr>
    </w:p>
    <w:p w:rsidR="002C42D7" w:rsidRPr="00C249C9" w:rsidRDefault="002C42D7" w:rsidP="00671CF2">
      <w:pPr>
        <w:autoSpaceDE w:val="0"/>
        <w:autoSpaceDN w:val="0"/>
        <w:adjustRightInd w:val="0"/>
        <w:spacing w:after="0" w:line="276" w:lineRule="auto"/>
        <w:rPr>
          <w:rFonts w:asciiTheme="majorBidi" w:hAnsiTheme="majorBidi" w:cstheme="majorBidi"/>
          <w:b/>
          <w:bCs/>
          <w:color w:val="3300FF"/>
          <w:sz w:val="24"/>
          <w:szCs w:val="24"/>
        </w:rPr>
      </w:pPr>
    </w:p>
    <w:p w:rsidR="0050139B" w:rsidRDefault="00720F1D" w:rsidP="00671CF2">
      <w:pPr>
        <w:autoSpaceDE w:val="0"/>
        <w:autoSpaceDN w:val="0"/>
        <w:adjustRightInd w:val="0"/>
        <w:spacing w:after="0" w:line="276" w:lineRule="auto"/>
        <w:jc w:val="both"/>
        <w:rPr>
          <w:rFonts w:asciiTheme="majorBidi" w:hAnsiTheme="majorBidi" w:cstheme="majorBidi"/>
          <w:b/>
          <w:bCs/>
          <w:color w:val="3300FF"/>
          <w:sz w:val="24"/>
          <w:szCs w:val="24"/>
        </w:rPr>
      </w:pPr>
      <w:r w:rsidRPr="00C249C9">
        <w:rPr>
          <w:rFonts w:asciiTheme="majorBidi" w:hAnsiTheme="majorBidi" w:cstheme="majorBidi"/>
          <w:b/>
          <w:bCs/>
          <w:color w:val="3300FF"/>
          <w:sz w:val="24"/>
          <w:szCs w:val="24"/>
        </w:rPr>
        <w:t xml:space="preserve">Aldosterone Antagonists </w:t>
      </w:r>
    </w:p>
    <w:p w:rsidR="002C42D7" w:rsidRPr="00C249C9" w:rsidRDefault="002C42D7" w:rsidP="00671CF2">
      <w:pPr>
        <w:autoSpaceDE w:val="0"/>
        <w:autoSpaceDN w:val="0"/>
        <w:adjustRightInd w:val="0"/>
        <w:spacing w:after="0" w:line="276" w:lineRule="auto"/>
        <w:jc w:val="both"/>
        <w:rPr>
          <w:rFonts w:asciiTheme="majorBidi" w:hAnsiTheme="majorBidi" w:cstheme="majorBidi"/>
          <w:b/>
          <w:bCs/>
          <w:color w:val="3300FF"/>
          <w:sz w:val="24"/>
          <w:szCs w:val="24"/>
        </w:rPr>
      </w:pPr>
      <w:r>
        <w:rPr>
          <w:rFonts w:asciiTheme="majorBidi" w:hAnsiTheme="majorBidi" w:cstheme="majorBidi"/>
          <w:b/>
          <w:bCs/>
          <w:color w:val="3300FF"/>
          <w:sz w:val="24"/>
          <w:szCs w:val="24"/>
        </w:rPr>
        <w:t xml:space="preserve">Value </w:t>
      </w:r>
    </w:p>
    <w:p w:rsidR="00720F1D" w:rsidRDefault="00720F1D" w:rsidP="002C42D7">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Currently, the aldosterone</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antagonists available are </w:t>
      </w:r>
      <w:r w:rsidR="002C42D7">
        <w:rPr>
          <w:rFonts w:asciiTheme="majorBidi" w:eastAsia="MinionPro-Regular" w:hAnsiTheme="majorBidi" w:cstheme="majorBidi"/>
          <w:color w:val="000000"/>
          <w:sz w:val="24"/>
          <w:szCs w:val="24"/>
        </w:rPr>
        <w:t xml:space="preserve">spironolactone and </w:t>
      </w:r>
      <w:proofErr w:type="spellStart"/>
      <w:r w:rsidR="002C42D7">
        <w:rPr>
          <w:rFonts w:asciiTheme="majorBidi" w:eastAsia="MinionPro-Regular" w:hAnsiTheme="majorBidi" w:cstheme="majorBidi"/>
          <w:color w:val="000000"/>
          <w:sz w:val="24"/>
          <w:szCs w:val="24"/>
        </w:rPr>
        <w:t>eplerenone</w:t>
      </w:r>
      <w:proofErr w:type="spellEnd"/>
      <w:r w:rsidR="002C42D7">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Each agent (spironolactone and </w:t>
      </w:r>
      <w:proofErr w:type="spellStart"/>
      <w:r w:rsidRPr="00C249C9">
        <w:rPr>
          <w:rFonts w:asciiTheme="majorBidi" w:eastAsia="MinionPro-Regular" w:hAnsiTheme="majorBidi" w:cstheme="majorBidi"/>
          <w:color w:val="000000"/>
          <w:sz w:val="24"/>
          <w:szCs w:val="24"/>
        </w:rPr>
        <w:t>eplerenone</w:t>
      </w:r>
      <w:proofErr w:type="spellEnd"/>
      <w:r w:rsidRPr="00C249C9">
        <w:rPr>
          <w:rFonts w:asciiTheme="majorBidi" w:eastAsia="MinionPro-Regular" w:hAnsiTheme="majorBidi" w:cstheme="majorBidi"/>
          <w:color w:val="000000"/>
          <w:sz w:val="24"/>
          <w:szCs w:val="24"/>
        </w:rPr>
        <w:t>) has been</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studied in a defined population of patients with HF.</w:t>
      </w:r>
      <w:r w:rsidR="0050139B" w:rsidRPr="00C249C9">
        <w:rPr>
          <w:rFonts w:asciiTheme="majorBidi" w:eastAsia="MinionPro-Regular" w:hAnsiTheme="majorBidi" w:cstheme="majorBidi"/>
          <w:color w:val="000000"/>
          <w:sz w:val="24"/>
          <w:szCs w:val="24"/>
        </w:rPr>
        <w:t xml:space="preserve"> Both Effective in </w:t>
      </w:r>
      <w:r w:rsidRPr="00C249C9">
        <w:rPr>
          <w:rFonts w:asciiTheme="majorBidi" w:eastAsia="MinionPro-Regular" w:hAnsiTheme="majorBidi" w:cstheme="majorBidi"/>
          <w:color w:val="000000"/>
          <w:sz w:val="24"/>
          <w:szCs w:val="24"/>
        </w:rPr>
        <w:t xml:space="preserve"> </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reducing HF</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hospitalizations, improving functional class, reducing</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sudden cardiac death, and improving all-cause mortality.</w:t>
      </w:r>
    </w:p>
    <w:p w:rsidR="002C42D7" w:rsidRPr="002C42D7" w:rsidRDefault="002C42D7" w:rsidP="002C42D7">
      <w:pPr>
        <w:autoSpaceDE w:val="0"/>
        <w:autoSpaceDN w:val="0"/>
        <w:adjustRightInd w:val="0"/>
        <w:spacing w:after="0" w:line="276" w:lineRule="auto"/>
        <w:jc w:val="both"/>
        <w:rPr>
          <w:rFonts w:asciiTheme="majorBidi" w:eastAsia="MinionPro-Regular" w:hAnsiTheme="majorBidi" w:cstheme="majorBidi"/>
          <w:b/>
          <w:bCs/>
          <w:color w:val="000000"/>
          <w:sz w:val="24"/>
          <w:szCs w:val="24"/>
        </w:rPr>
      </w:pPr>
      <w:r w:rsidRPr="002C42D7">
        <w:rPr>
          <w:rFonts w:asciiTheme="majorBidi" w:eastAsia="MinionPro-Regular" w:hAnsiTheme="majorBidi" w:cstheme="majorBidi"/>
          <w:b/>
          <w:bCs/>
          <w:color w:val="000000"/>
          <w:sz w:val="24"/>
          <w:szCs w:val="24"/>
        </w:rPr>
        <w:t>Introduction</w:t>
      </w:r>
      <w:r w:rsidR="00EA2322">
        <w:rPr>
          <w:rFonts w:asciiTheme="majorBidi" w:eastAsia="MinionPro-Regular" w:hAnsiTheme="majorBidi" w:cstheme="majorBidi"/>
          <w:b/>
          <w:bCs/>
          <w:color w:val="000000"/>
          <w:sz w:val="24"/>
          <w:szCs w:val="24"/>
        </w:rPr>
        <w:t>, dosing</w:t>
      </w:r>
      <w:r w:rsidRPr="002C42D7">
        <w:rPr>
          <w:rFonts w:asciiTheme="majorBidi" w:eastAsia="MinionPro-Regular" w:hAnsiTheme="majorBidi" w:cstheme="majorBidi"/>
          <w:b/>
          <w:bCs/>
          <w:color w:val="000000"/>
          <w:sz w:val="24"/>
          <w:szCs w:val="24"/>
        </w:rPr>
        <w:t xml:space="preserve"> and monitoring</w:t>
      </w:r>
    </w:p>
    <w:p w:rsidR="00720F1D" w:rsidRPr="00C249C9" w:rsidRDefault="00720F1D" w:rsidP="00613787">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The major risk rel</w:t>
      </w:r>
      <w:r w:rsidR="0050139B" w:rsidRPr="00C249C9">
        <w:rPr>
          <w:rFonts w:asciiTheme="majorBidi" w:eastAsia="MinionPro-Regular" w:hAnsiTheme="majorBidi" w:cstheme="majorBidi"/>
          <w:color w:val="000000"/>
          <w:sz w:val="24"/>
          <w:szCs w:val="24"/>
        </w:rPr>
        <w:t xml:space="preserve">ated to aldosterone antagonists </w:t>
      </w:r>
      <w:r w:rsidRPr="00C249C9">
        <w:rPr>
          <w:rFonts w:asciiTheme="majorBidi" w:eastAsia="MinionPro-Regular" w:hAnsiTheme="majorBidi" w:cstheme="majorBidi"/>
          <w:color w:val="000000"/>
          <w:sz w:val="24"/>
          <w:szCs w:val="24"/>
        </w:rPr>
        <w:t xml:space="preserve">is hyperkalemia. </w:t>
      </w:r>
      <w:r w:rsidR="0050139B" w:rsidRPr="00C249C9">
        <w:rPr>
          <w:rFonts w:asciiTheme="majorBidi" w:eastAsia="MinionPro-Regular" w:hAnsiTheme="majorBidi" w:cstheme="majorBidi"/>
          <w:color w:val="000000"/>
          <w:sz w:val="24"/>
          <w:szCs w:val="24"/>
        </w:rPr>
        <w:t xml:space="preserve">Before and within 1 week of </w:t>
      </w:r>
      <w:r w:rsidRPr="00C249C9">
        <w:rPr>
          <w:rFonts w:asciiTheme="majorBidi" w:eastAsia="MinionPro-Regular" w:hAnsiTheme="majorBidi" w:cstheme="majorBidi"/>
          <w:color w:val="000000"/>
          <w:sz w:val="24"/>
          <w:szCs w:val="24"/>
        </w:rPr>
        <w:t>initiating therapy, two par</w:t>
      </w:r>
      <w:r w:rsidR="0050139B" w:rsidRPr="00C249C9">
        <w:rPr>
          <w:rFonts w:asciiTheme="majorBidi" w:eastAsia="MinionPro-Regular" w:hAnsiTheme="majorBidi" w:cstheme="majorBidi"/>
          <w:color w:val="000000"/>
          <w:sz w:val="24"/>
          <w:szCs w:val="24"/>
        </w:rPr>
        <w:t xml:space="preserve">ameters must be assessed: serum </w:t>
      </w:r>
      <w:r w:rsidRPr="00C249C9">
        <w:rPr>
          <w:rFonts w:asciiTheme="majorBidi" w:eastAsia="MinionPro-Regular" w:hAnsiTheme="majorBidi" w:cstheme="majorBidi"/>
          <w:color w:val="000000"/>
          <w:sz w:val="24"/>
          <w:szCs w:val="24"/>
        </w:rPr>
        <w:t>potassium and creatinine clearance (or serum creatinine).</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Aldosterone antagonists shou</w:t>
      </w:r>
      <w:r w:rsidR="0050139B" w:rsidRPr="00C249C9">
        <w:rPr>
          <w:rFonts w:asciiTheme="majorBidi" w:eastAsia="MinionPro-Regular" w:hAnsiTheme="majorBidi" w:cstheme="majorBidi"/>
          <w:color w:val="000000"/>
          <w:sz w:val="24"/>
          <w:szCs w:val="24"/>
        </w:rPr>
        <w:t xml:space="preserve">ld not be initiated in patients </w:t>
      </w:r>
      <w:r w:rsidRPr="00C249C9">
        <w:rPr>
          <w:rFonts w:asciiTheme="majorBidi" w:eastAsia="MinionPro-Regular" w:hAnsiTheme="majorBidi" w:cstheme="majorBidi"/>
          <w:color w:val="000000"/>
          <w:sz w:val="24"/>
          <w:szCs w:val="24"/>
        </w:rPr>
        <w:t>with potassium concentrati</w:t>
      </w:r>
      <w:r w:rsidR="0050139B" w:rsidRPr="00C249C9">
        <w:rPr>
          <w:rFonts w:asciiTheme="majorBidi" w:eastAsia="MinionPro-Regular" w:hAnsiTheme="majorBidi" w:cstheme="majorBidi"/>
          <w:color w:val="000000"/>
          <w:sz w:val="24"/>
          <w:szCs w:val="24"/>
        </w:rPr>
        <w:t xml:space="preserve">ons greater than 5.5 </w:t>
      </w:r>
      <w:proofErr w:type="spellStart"/>
      <w:r w:rsidR="0050139B" w:rsidRPr="00C249C9">
        <w:rPr>
          <w:rFonts w:asciiTheme="majorBidi" w:eastAsia="MinionPro-Regular" w:hAnsiTheme="majorBidi" w:cstheme="majorBidi"/>
          <w:color w:val="000000"/>
          <w:sz w:val="24"/>
          <w:szCs w:val="24"/>
        </w:rPr>
        <w:t>mEq</w:t>
      </w:r>
      <w:proofErr w:type="spellEnd"/>
      <w:r w:rsidR="0050139B" w:rsidRPr="00C249C9">
        <w:rPr>
          <w:rFonts w:asciiTheme="majorBidi" w:eastAsia="MinionPro-Regular" w:hAnsiTheme="majorBidi" w:cstheme="majorBidi"/>
          <w:color w:val="000000"/>
          <w:sz w:val="24"/>
          <w:szCs w:val="24"/>
        </w:rPr>
        <w:t xml:space="preserve">/L (5.5 </w:t>
      </w:r>
      <w:proofErr w:type="spellStart"/>
      <w:r w:rsidRPr="00C249C9">
        <w:rPr>
          <w:rFonts w:asciiTheme="majorBidi" w:eastAsia="MinionPro-Regular" w:hAnsiTheme="majorBidi" w:cstheme="majorBidi"/>
          <w:color w:val="000000"/>
          <w:sz w:val="24"/>
          <w:szCs w:val="24"/>
        </w:rPr>
        <w:t>mmol</w:t>
      </w:r>
      <w:proofErr w:type="spellEnd"/>
      <w:r w:rsidRPr="00C249C9">
        <w:rPr>
          <w:rFonts w:asciiTheme="majorBidi" w:eastAsia="MinionPro-Regular" w:hAnsiTheme="majorBidi" w:cstheme="majorBidi"/>
          <w:color w:val="000000"/>
          <w:sz w:val="24"/>
          <w:szCs w:val="24"/>
        </w:rPr>
        <w:t xml:space="preserve">/L). Likewise, these </w:t>
      </w:r>
      <w:r w:rsidR="0050139B" w:rsidRPr="00C249C9">
        <w:rPr>
          <w:rFonts w:asciiTheme="majorBidi" w:eastAsia="MinionPro-Regular" w:hAnsiTheme="majorBidi" w:cstheme="majorBidi"/>
          <w:color w:val="000000"/>
          <w:sz w:val="24"/>
          <w:szCs w:val="24"/>
        </w:rPr>
        <w:t xml:space="preserve">agents should not be given when </w:t>
      </w:r>
      <w:r w:rsidRPr="00C249C9">
        <w:rPr>
          <w:rFonts w:asciiTheme="majorBidi" w:eastAsia="MinionPro-Regular" w:hAnsiTheme="majorBidi" w:cstheme="majorBidi"/>
          <w:color w:val="000000"/>
          <w:sz w:val="24"/>
          <w:szCs w:val="24"/>
        </w:rPr>
        <w:t>creatinine clearance is les</w:t>
      </w:r>
      <w:r w:rsidR="0050139B" w:rsidRPr="00C249C9">
        <w:rPr>
          <w:rFonts w:asciiTheme="majorBidi" w:eastAsia="MinionPro-Regular" w:hAnsiTheme="majorBidi" w:cstheme="majorBidi"/>
          <w:color w:val="000000"/>
          <w:sz w:val="24"/>
          <w:szCs w:val="24"/>
        </w:rPr>
        <w:t>s than 30 mL/minute (0.50 mL/s)</w:t>
      </w:r>
      <w:r w:rsidR="000829A5">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or serum creatinine is greater than 2.5 mg/</w:t>
      </w:r>
      <w:proofErr w:type="spellStart"/>
      <w:r w:rsidRPr="00C249C9">
        <w:rPr>
          <w:rFonts w:asciiTheme="majorBidi" w:eastAsia="MinionPro-Regular" w:hAnsiTheme="majorBidi" w:cstheme="majorBidi"/>
          <w:color w:val="000000"/>
          <w:sz w:val="24"/>
          <w:szCs w:val="24"/>
        </w:rPr>
        <w:t>dL</w:t>
      </w:r>
      <w:proofErr w:type="spellEnd"/>
      <w:r w:rsidRPr="00C249C9">
        <w:rPr>
          <w:rFonts w:asciiTheme="majorBidi" w:eastAsia="MinionPro-Regular" w:hAnsiTheme="majorBidi" w:cstheme="majorBidi"/>
          <w:color w:val="000000"/>
          <w:sz w:val="24"/>
          <w:szCs w:val="24"/>
        </w:rPr>
        <w:t xml:space="preserve"> (221 </w:t>
      </w:r>
      <w:proofErr w:type="spellStart"/>
      <w:r w:rsidRPr="00C249C9">
        <w:rPr>
          <w:rFonts w:asciiTheme="majorBidi" w:eastAsia="MinionPro-Regular" w:hAnsiTheme="majorBidi" w:cstheme="majorBidi"/>
          <w:color w:val="000000"/>
          <w:sz w:val="24"/>
          <w:szCs w:val="24"/>
        </w:rPr>
        <w:t>μmol</w:t>
      </w:r>
      <w:proofErr w:type="spellEnd"/>
      <w:r w:rsidRPr="00C249C9">
        <w:rPr>
          <w:rFonts w:asciiTheme="majorBidi" w:eastAsia="MinionPro-Regular" w:hAnsiTheme="majorBidi" w:cstheme="majorBidi"/>
          <w:color w:val="000000"/>
          <w:sz w:val="24"/>
          <w:szCs w:val="24"/>
        </w:rPr>
        <w:t>/L).</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In patients without contr</w:t>
      </w:r>
      <w:r w:rsidR="0050139B" w:rsidRPr="00C249C9">
        <w:rPr>
          <w:rFonts w:asciiTheme="majorBidi" w:eastAsia="MinionPro-Regular" w:hAnsiTheme="majorBidi" w:cstheme="majorBidi"/>
          <w:color w:val="000000"/>
          <w:sz w:val="24"/>
          <w:szCs w:val="24"/>
        </w:rPr>
        <w:t xml:space="preserve">aindications, spironolactone is </w:t>
      </w:r>
      <w:r w:rsidRPr="00C249C9">
        <w:rPr>
          <w:rFonts w:asciiTheme="majorBidi" w:eastAsia="MinionPro-Regular" w:hAnsiTheme="majorBidi" w:cstheme="majorBidi"/>
          <w:color w:val="000000"/>
          <w:sz w:val="24"/>
          <w:szCs w:val="24"/>
        </w:rPr>
        <w:t xml:space="preserve">initiated at a dose of 12.5 to </w:t>
      </w:r>
      <w:r w:rsidR="0050139B" w:rsidRPr="00C249C9">
        <w:rPr>
          <w:rFonts w:asciiTheme="majorBidi" w:eastAsia="MinionPro-Regular" w:hAnsiTheme="majorBidi" w:cstheme="majorBidi"/>
          <w:color w:val="000000"/>
          <w:sz w:val="24"/>
          <w:szCs w:val="24"/>
        </w:rPr>
        <w:t xml:space="preserve">25 mg daily, or occasionally on </w:t>
      </w:r>
      <w:r w:rsidRPr="00C249C9">
        <w:rPr>
          <w:rFonts w:asciiTheme="majorBidi" w:eastAsia="MinionPro-Regular" w:hAnsiTheme="majorBidi" w:cstheme="majorBidi"/>
          <w:color w:val="000000"/>
          <w:sz w:val="24"/>
          <w:szCs w:val="24"/>
        </w:rPr>
        <w:t>alternate days for patients with baseline renal insufficiency.</w:t>
      </w:r>
    </w:p>
    <w:p w:rsidR="0050139B" w:rsidRPr="00C249C9" w:rsidRDefault="00720F1D" w:rsidP="000829A5">
      <w:pPr>
        <w:autoSpaceDE w:val="0"/>
        <w:autoSpaceDN w:val="0"/>
        <w:adjustRightInd w:val="0"/>
        <w:spacing w:after="0" w:line="276" w:lineRule="auto"/>
        <w:jc w:val="both"/>
        <w:rPr>
          <w:rFonts w:asciiTheme="majorBidi" w:eastAsia="MinionPro-Regular" w:hAnsiTheme="majorBidi" w:cstheme="majorBidi"/>
          <w:color w:val="000000"/>
          <w:sz w:val="24"/>
          <w:szCs w:val="24"/>
        </w:rPr>
      </w:pPr>
      <w:proofErr w:type="spellStart"/>
      <w:r w:rsidRPr="00C249C9">
        <w:rPr>
          <w:rFonts w:asciiTheme="majorBidi" w:eastAsia="MinionPro-Regular" w:hAnsiTheme="majorBidi" w:cstheme="majorBidi"/>
          <w:color w:val="000000"/>
          <w:sz w:val="24"/>
          <w:szCs w:val="24"/>
        </w:rPr>
        <w:t>Eplerenone</w:t>
      </w:r>
      <w:proofErr w:type="spellEnd"/>
      <w:r w:rsidRPr="00C249C9">
        <w:rPr>
          <w:rFonts w:asciiTheme="majorBidi" w:eastAsia="MinionPro-Regular" w:hAnsiTheme="majorBidi" w:cstheme="majorBidi"/>
          <w:color w:val="000000"/>
          <w:sz w:val="24"/>
          <w:szCs w:val="24"/>
        </w:rPr>
        <w:t xml:space="preserve"> is used at a dose of</w:t>
      </w:r>
      <w:r w:rsidR="0050139B" w:rsidRPr="00C249C9">
        <w:rPr>
          <w:rFonts w:asciiTheme="majorBidi" w:eastAsia="MinionPro-Regular" w:hAnsiTheme="majorBidi" w:cstheme="majorBidi"/>
          <w:color w:val="000000"/>
          <w:sz w:val="24"/>
          <w:szCs w:val="24"/>
        </w:rPr>
        <w:t xml:space="preserve"> 25 mg daily, with the option</w:t>
      </w:r>
      <w:r w:rsidR="00EA2322">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to titrate up to 50 mg d</w:t>
      </w:r>
      <w:r w:rsidR="0050139B" w:rsidRPr="00C249C9">
        <w:rPr>
          <w:rFonts w:asciiTheme="majorBidi" w:eastAsia="MinionPro-Regular" w:hAnsiTheme="majorBidi" w:cstheme="majorBidi"/>
          <w:color w:val="000000"/>
          <w:sz w:val="24"/>
          <w:szCs w:val="24"/>
        </w:rPr>
        <w:t xml:space="preserve">aily. Doses should be halved or </w:t>
      </w:r>
      <w:r w:rsidRPr="00C249C9">
        <w:rPr>
          <w:rFonts w:asciiTheme="majorBidi" w:eastAsia="MinionPro-Regular" w:hAnsiTheme="majorBidi" w:cstheme="majorBidi"/>
          <w:color w:val="000000"/>
          <w:sz w:val="24"/>
          <w:szCs w:val="24"/>
        </w:rPr>
        <w:t>switched to alternate-day dosing if creatinine clearance falls</w:t>
      </w:r>
      <w:r w:rsidR="000829A5">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below 50 mL/min (0.83 mL/s).</w:t>
      </w:r>
    </w:p>
    <w:p w:rsidR="00720F1D" w:rsidRDefault="0050139B"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 xml:space="preserve"> Potassium supplementation </w:t>
      </w:r>
      <w:r w:rsidR="00720F1D" w:rsidRPr="00C249C9">
        <w:rPr>
          <w:rFonts w:asciiTheme="majorBidi" w:eastAsia="MinionPro-Regular" w:hAnsiTheme="majorBidi" w:cstheme="majorBidi"/>
          <w:color w:val="000000"/>
          <w:sz w:val="24"/>
          <w:szCs w:val="24"/>
        </w:rPr>
        <w:t xml:space="preserve">is often decreased or stopped after aldosterone </w:t>
      </w:r>
      <w:r w:rsidRPr="00C249C9">
        <w:rPr>
          <w:rFonts w:asciiTheme="majorBidi" w:eastAsia="MinionPro-Regular" w:hAnsiTheme="majorBidi" w:cstheme="majorBidi"/>
          <w:color w:val="000000"/>
          <w:sz w:val="24"/>
          <w:szCs w:val="24"/>
        </w:rPr>
        <w:t>antagonists are</w:t>
      </w:r>
      <w:r w:rsidR="00720F1D" w:rsidRPr="00C249C9">
        <w:rPr>
          <w:rFonts w:asciiTheme="majorBidi" w:eastAsia="MinionPro-Regular" w:hAnsiTheme="majorBidi" w:cstheme="majorBidi"/>
          <w:color w:val="000000"/>
          <w:sz w:val="24"/>
          <w:szCs w:val="24"/>
        </w:rPr>
        <w:t xml:space="preserve"> initiated, and patients should be c</w:t>
      </w:r>
      <w:r w:rsidRPr="00C249C9">
        <w:rPr>
          <w:rFonts w:asciiTheme="majorBidi" w:eastAsia="MinionPro-Regular" w:hAnsiTheme="majorBidi" w:cstheme="majorBidi"/>
          <w:color w:val="000000"/>
          <w:sz w:val="24"/>
          <w:szCs w:val="24"/>
        </w:rPr>
        <w:t xml:space="preserve">ounseled to avoid high potassium </w:t>
      </w:r>
      <w:r w:rsidR="00720F1D" w:rsidRPr="00C249C9">
        <w:rPr>
          <w:rFonts w:asciiTheme="majorBidi" w:eastAsia="MinionPro-Regular" w:hAnsiTheme="majorBidi" w:cstheme="majorBidi"/>
          <w:color w:val="000000"/>
          <w:sz w:val="24"/>
          <w:szCs w:val="24"/>
        </w:rPr>
        <w:t xml:space="preserve">foods. At any time </w:t>
      </w:r>
      <w:r w:rsidRPr="00C249C9">
        <w:rPr>
          <w:rFonts w:asciiTheme="majorBidi" w:eastAsia="MinionPro-Regular" w:hAnsiTheme="majorBidi" w:cstheme="majorBidi"/>
          <w:color w:val="000000"/>
          <w:sz w:val="24"/>
          <w:szCs w:val="24"/>
        </w:rPr>
        <w:t xml:space="preserve">after initiation of therapy, if </w:t>
      </w:r>
      <w:r w:rsidR="00720F1D" w:rsidRPr="00C249C9">
        <w:rPr>
          <w:rFonts w:asciiTheme="majorBidi" w:eastAsia="MinionPro-Regular" w:hAnsiTheme="majorBidi" w:cstheme="majorBidi"/>
          <w:color w:val="000000"/>
          <w:sz w:val="24"/>
          <w:szCs w:val="24"/>
        </w:rPr>
        <w:t>potassium concentrations</w:t>
      </w:r>
      <w:r w:rsidRPr="00C249C9">
        <w:rPr>
          <w:rFonts w:asciiTheme="majorBidi" w:eastAsia="MinionPro-Regular" w:hAnsiTheme="majorBidi" w:cstheme="majorBidi"/>
          <w:color w:val="000000"/>
          <w:sz w:val="24"/>
          <w:szCs w:val="24"/>
        </w:rPr>
        <w:t xml:space="preserve"> exceed 5.5 </w:t>
      </w:r>
      <w:proofErr w:type="spellStart"/>
      <w:r w:rsidRPr="00C249C9">
        <w:rPr>
          <w:rFonts w:asciiTheme="majorBidi" w:eastAsia="MinionPro-Regular" w:hAnsiTheme="majorBidi" w:cstheme="majorBidi"/>
          <w:color w:val="000000"/>
          <w:sz w:val="24"/>
          <w:szCs w:val="24"/>
        </w:rPr>
        <w:t>mEq</w:t>
      </w:r>
      <w:proofErr w:type="spellEnd"/>
      <w:r w:rsidRPr="00C249C9">
        <w:rPr>
          <w:rFonts w:asciiTheme="majorBidi" w:eastAsia="MinionPro-Regular" w:hAnsiTheme="majorBidi" w:cstheme="majorBidi"/>
          <w:color w:val="000000"/>
          <w:sz w:val="24"/>
          <w:szCs w:val="24"/>
        </w:rPr>
        <w:t xml:space="preserve">/L (5.5 </w:t>
      </w:r>
      <w:proofErr w:type="spellStart"/>
      <w:r w:rsidRPr="00C249C9">
        <w:rPr>
          <w:rFonts w:asciiTheme="majorBidi" w:eastAsia="MinionPro-Regular" w:hAnsiTheme="majorBidi" w:cstheme="majorBidi"/>
          <w:color w:val="000000"/>
          <w:sz w:val="24"/>
          <w:szCs w:val="24"/>
        </w:rPr>
        <w:t>mmol</w:t>
      </w:r>
      <w:proofErr w:type="spellEnd"/>
      <w:r w:rsidRPr="00C249C9">
        <w:rPr>
          <w:rFonts w:asciiTheme="majorBidi" w:eastAsia="MinionPro-Regular" w:hAnsiTheme="majorBidi" w:cstheme="majorBidi"/>
          <w:color w:val="000000"/>
          <w:sz w:val="24"/>
          <w:szCs w:val="24"/>
        </w:rPr>
        <w:t xml:space="preserve">/L), </w:t>
      </w:r>
      <w:r w:rsidR="00720F1D" w:rsidRPr="00C249C9">
        <w:rPr>
          <w:rFonts w:asciiTheme="majorBidi" w:eastAsia="MinionPro-Regular" w:hAnsiTheme="majorBidi" w:cstheme="majorBidi"/>
          <w:color w:val="000000"/>
          <w:sz w:val="24"/>
          <w:szCs w:val="24"/>
        </w:rPr>
        <w:t xml:space="preserve">the dose of the aldosterone </w:t>
      </w:r>
      <w:r w:rsidRPr="00C249C9">
        <w:rPr>
          <w:rFonts w:asciiTheme="majorBidi" w:eastAsia="MinionPro-Regular" w:hAnsiTheme="majorBidi" w:cstheme="majorBidi"/>
          <w:color w:val="000000"/>
          <w:sz w:val="24"/>
          <w:szCs w:val="24"/>
        </w:rPr>
        <w:t xml:space="preserve">antagonist should be reduced or </w:t>
      </w:r>
      <w:r w:rsidR="00720F1D" w:rsidRPr="00C249C9">
        <w:rPr>
          <w:rFonts w:asciiTheme="majorBidi" w:eastAsia="MinionPro-Regular" w:hAnsiTheme="majorBidi" w:cstheme="majorBidi"/>
          <w:color w:val="000000"/>
          <w:sz w:val="24"/>
          <w:szCs w:val="24"/>
        </w:rPr>
        <w:t>discontinued. In addition, wo</w:t>
      </w:r>
      <w:r w:rsidRPr="00C249C9">
        <w:rPr>
          <w:rFonts w:asciiTheme="majorBidi" w:eastAsia="MinionPro-Regular" w:hAnsiTheme="majorBidi" w:cstheme="majorBidi"/>
          <w:color w:val="000000"/>
          <w:sz w:val="24"/>
          <w:szCs w:val="24"/>
        </w:rPr>
        <w:t xml:space="preserve">rsening renal function dictates </w:t>
      </w:r>
      <w:r w:rsidR="00720F1D" w:rsidRPr="00C249C9">
        <w:rPr>
          <w:rFonts w:asciiTheme="majorBidi" w:eastAsia="MinionPro-Regular" w:hAnsiTheme="majorBidi" w:cstheme="majorBidi"/>
          <w:color w:val="000000"/>
          <w:sz w:val="24"/>
          <w:szCs w:val="24"/>
        </w:rPr>
        <w:t>consideration for stopping the aldosterone antagonist.</w:t>
      </w:r>
    </w:p>
    <w:p w:rsidR="00EA2322" w:rsidRPr="00EA2322" w:rsidRDefault="00EA2322" w:rsidP="00671CF2">
      <w:pPr>
        <w:autoSpaceDE w:val="0"/>
        <w:autoSpaceDN w:val="0"/>
        <w:adjustRightInd w:val="0"/>
        <w:spacing w:after="0" w:line="276" w:lineRule="auto"/>
        <w:jc w:val="both"/>
        <w:rPr>
          <w:rFonts w:asciiTheme="majorBidi" w:eastAsia="MinionPro-Regular" w:hAnsiTheme="majorBidi" w:cstheme="majorBidi"/>
          <w:b/>
          <w:bCs/>
          <w:color w:val="000000"/>
          <w:sz w:val="24"/>
          <w:szCs w:val="24"/>
        </w:rPr>
      </w:pPr>
      <w:r w:rsidRPr="00EA2322">
        <w:rPr>
          <w:rFonts w:asciiTheme="majorBidi" w:eastAsia="MinionPro-Regular" w:hAnsiTheme="majorBidi" w:cstheme="majorBidi"/>
          <w:b/>
          <w:bCs/>
          <w:color w:val="000000"/>
          <w:sz w:val="24"/>
          <w:szCs w:val="24"/>
        </w:rPr>
        <w:t>Adverse effects</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Other adverse effects obse</w:t>
      </w:r>
      <w:r w:rsidR="0050139B" w:rsidRPr="00C249C9">
        <w:rPr>
          <w:rFonts w:asciiTheme="majorBidi" w:eastAsia="MinionPro-Regular" w:hAnsiTheme="majorBidi" w:cstheme="majorBidi"/>
          <w:color w:val="000000"/>
          <w:sz w:val="24"/>
          <w:szCs w:val="24"/>
        </w:rPr>
        <w:t>rved mainly with spironolactone</w:t>
      </w:r>
      <w:r w:rsidR="00EA2322">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include </w:t>
      </w:r>
      <w:proofErr w:type="spellStart"/>
      <w:r w:rsidRPr="00C249C9">
        <w:rPr>
          <w:rFonts w:asciiTheme="majorBidi" w:eastAsia="MinionPro-Regular" w:hAnsiTheme="majorBidi" w:cstheme="majorBidi"/>
          <w:color w:val="000000"/>
          <w:sz w:val="24"/>
          <w:szCs w:val="24"/>
        </w:rPr>
        <w:t>gynecomastia</w:t>
      </w:r>
      <w:proofErr w:type="spellEnd"/>
      <w:r w:rsidRPr="00C249C9">
        <w:rPr>
          <w:rFonts w:asciiTheme="majorBidi" w:eastAsia="MinionPro-Regular" w:hAnsiTheme="majorBidi" w:cstheme="majorBidi"/>
          <w:color w:val="000000"/>
          <w:sz w:val="24"/>
          <w:szCs w:val="24"/>
        </w:rPr>
        <w:t xml:space="preserve"> fo</w:t>
      </w:r>
      <w:r w:rsidR="0050139B" w:rsidRPr="00C249C9">
        <w:rPr>
          <w:rFonts w:asciiTheme="majorBidi" w:eastAsia="MinionPro-Regular" w:hAnsiTheme="majorBidi" w:cstheme="majorBidi"/>
          <w:color w:val="000000"/>
          <w:sz w:val="24"/>
          <w:szCs w:val="24"/>
        </w:rPr>
        <w:t xml:space="preserve">r men and breast tenderness and </w:t>
      </w:r>
      <w:r w:rsidRPr="00C249C9">
        <w:rPr>
          <w:rFonts w:asciiTheme="majorBidi" w:eastAsia="MinionPro-Regular" w:hAnsiTheme="majorBidi" w:cstheme="majorBidi"/>
          <w:color w:val="000000"/>
          <w:sz w:val="24"/>
          <w:szCs w:val="24"/>
        </w:rPr>
        <w:t xml:space="preserve">menstrual irregularities for women. </w:t>
      </w:r>
      <w:proofErr w:type="spellStart"/>
      <w:r w:rsidRPr="00C249C9">
        <w:rPr>
          <w:rFonts w:asciiTheme="majorBidi" w:eastAsia="MinionPro-Regular" w:hAnsiTheme="majorBidi" w:cstheme="majorBidi"/>
          <w:color w:val="000000"/>
          <w:sz w:val="24"/>
          <w:szCs w:val="24"/>
        </w:rPr>
        <w:t>G</w:t>
      </w:r>
      <w:r w:rsidR="0050139B" w:rsidRPr="00C249C9">
        <w:rPr>
          <w:rFonts w:asciiTheme="majorBidi" w:eastAsia="MinionPro-Regular" w:hAnsiTheme="majorBidi" w:cstheme="majorBidi"/>
          <w:color w:val="000000"/>
          <w:sz w:val="24"/>
          <w:szCs w:val="24"/>
        </w:rPr>
        <w:t>ynecomastia</w:t>
      </w:r>
      <w:proofErr w:type="spellEnd"/>
      <w:r w:rsidR="0050139B" w:rsidRPr="00C249C9">
        <w:rPr>
          <w:rFonts w:asciiTheme="majorBidi" w:eastAsia="MinionPro-Regular" w:hAnsiTheme="majorBidi" w:cstheme="majorBidi"/>
          <w:color w:val="000000"/>
          <w:sz w:val="24"/>
          <w:szCs w:val="24"/>
        </w:rPr>
        <w:t xml:space="preserve"> leads to </w:t>
      </w:r>
      <w:r w:rsidRPr="00C249C9">
        <w:rPr>
          <w:rFonts w:asciiTheme="majorBidi" w:eastAsia="MinionPro-Regular" w:hAnsiTheme="majorBidi" w:cstheme="majorBidi"/>
          <w:color w:val="000000"/>
          <w:sz w:val="24"/>
          <w:szCs w:val="24"/>
        </w:rPr>
        <w:t>discontinuation in up to 10%</w:t>
      </w:r>
      <w:r w:rsidR="0050139B" w:rsidRPr="00C249C9">
        <w:rPr>
          <w:rFonts w:asciiTheme="majorBidi" w:eastAsia="MinionPro-Regular" w:hAnsiTheme="majorBidi" w:cstheme="majorBidi"/>
          <w:color w:val="000000"/>
          <w:sz w:val="24"/>
          <w:szCs w:val="24"/>
        </w:rPr>
        <w:t xml:space="preserve"> of patients on spironolactone. </w:t>
      </w:r>
      <w:proofErr w:type="spellStart"/>
      <w:r w:rsidRPr="00C249C9">
        <w:rPr>
          <w:rFonts w:asciiTheme="majorBidi" w:eastAsia="MinionPro-Regular" w:hAnsiTheme="majorBidi" w:cstheme="majorBidi"/>
          <w:color w:val="000000"/>
          <w:sz w:val="24"/>
          <w:szCs w:val="24"/>
        </w:rPr>
        <w:t>Eplerenone</w:t>
      </w:r>
      <w:proofErr w:type="spellEnd"/>
      <w:r w:rsidRPr="00C249C9">
        <w:rPr>
          <w:rFonts w:asciiTheme="majorBidi" w:eastAsia="MinionPro-Regular" w:hAnsiTheme="majorBidi" w:cstheme="majorBidi"/>
          <w:color w:val="000000"/>
          <w:sz w:val="24"/>
          <w:szCs w:val="24"/>
        </w:rPr>
        <w:t xml:space="preserve"> is a CYP3 A4 s</w:t>
      </w:r>
      <w:r w:rsidR="0050139B" w:rsidRPr="00C249C9">
        <w:rPr>
          <w:rFonts w:asciiTheme="majorBidi" w:eastAsia="MinionPro-Regular" w:hAnsiTheme="majorBidi" w:cstheme="majorBidi"/>
          <w:color w:val="000000"/>
          <w:sz w:val="24"/>
          <w:szCs w:val="24"/>
        </w:rPr>
        <w:t xml:space="preserve">ubstrate and should not be used </w:t>
      </w:r>
      <w:r w:rsidRPr="00C249C9">
        <w:rPr>
          <w:rFonts w:asciiTheme="majorBidi" w:eastAsia="MinionPro-Regular" w:hAnsiTheme="majorBidi" w:cstheme="majorBidi"/>
          <w:color w:val="000000"/>
          <w:sz w:val="24"/>
          <w:szCs w:val="24"/>
        </w:rPr>
        <w:t>concomitantly with strong inhibitors of 3A4.</w:t>
      </w:r>
    </w:p>
    <w:p w:rsidR="00BE0F00" w:rsidRPr="00C249C9" w:rsidRDefault="00BE0F00" w:rsidP="00671CF2">
      <w:pPr>
        <w:autoSpaceDE w:val="0"/>
        <w:autoSpaceDN w:val="0"/>
        <w:adjustRightInd w:val="0"/>
        <w:spacing w:after="0" w:line="276" w:lineRule="auto"/>
        <w:rPr>
          <w:rFonts w:asciiTheme="majorBidi" w:eastAsia="MinionPro-Regular" w:hAnsiTheme="majorBidi" w:cstheme="majorBidi"/>
          <w:color w:val="000000"/>
          <w:sz w:val="24"/>
          <w:szCs w:val="24"/>
        </w:rPr>
      </w:pP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b/>
          <w:bCs/>
          <w:i/>
          <w:iCs/>
          <w:color w:val="3300FF"/>
          <w:sz w:val="24"/>
          <w:szCs w:val="24"/>
        </w:rPr>
      </w:pPr>
      <w:r w:rsidRPr="00C249C9">
        <w:rPr>
          <w:rFonts w:asciiTheme="majorBidi" w:eastAsia="MinionPro-Regular" w:hAnsiTheme="majorBidi" w:cstheme="majorBidi"/>
          <w:b/>
          <w:bCs/>
          <w:i/>
          <w:iCs/>
          <w:color w:val="3300FF"/>
          <w:sz w:val="24"/>
          <w:szCs w:val="24"/>
        </w:rPr>
        <w:t>Digoxin</w:t>
      </w:r>
    </w:p>
    <w:p w:rsidR="00EA2322" w:rsidRPr="00EA2322" w:rsidRDefault="00EA2322" w:rsidP="00671CF2">
      <w:pPr>
        <w:autoSpaceDE w:val="0"/>
        <w:autoSpaceDN w:val="0"/>
        <w:adjustRightInd w:val="0"/>
        <w:spacing w:after="0" w:line="276" w:lineRule="auto"/>
        <w:jc w:val="both"/>
        <w:rPr>
          <w:rFonts w:asciiTheme="majorBidi" w:eastAsia="MinionPro-Regular" w:hAnsiTheme="majorBidi" w:cstheme="majorBidi"/>
          <w:b/>
          <w:bCs/>
          <w:color w:val="000000"/>
          <w:sz w:val="24"/>
          <w:szCs w:val="24"/>
        </w:rPr>
      </w:pPr>
      <w:r w:rsidRPr="00EA2322">
        <w:rPr>
          <w:rFonts w:asciiTheme="majorBidi" w:eastAsia="MinionPro-Regular" w:hAnsiTheme="majorBidi" w:cstheme="majorBidi"/>
          <w:b/>
          <w:bCs/>
          <w:color w:val="000000"/>
          <w:sz w:val="24"/>
          <w:szCs w:val="24"/>
        </w:rPr>
        <w:t>Value</w:t>
      </w:r>
      <w:r>
        <w:rPr>
          <w:rFonts w:asciiTheme="majorBidi" w:eastAsia="MinionPro-Regular" w:hAnsiTheme="majorBidi" w:cstheme="majorBidi"/>
          <w:b/>
          <w:bCs/>
          <w:color w:val="000000"/>
          <w:sz w:val="24"/>
          <w:szCs w:val="24"/>
        </w:rPr>
        <w:t xml:space="preserve"> </w:t>
      </w:r>
    </w:p>
    <w:p w:rsidR="00720F1D" w:rsidRPr="00C249C9"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The exact role of digoxin i</w:t>
      </w:r>
      <w:r w:rsidR="0050139B" w:rsidRPr="00C249C9">
        <w:rPr>
          <w:rFonts w:asciiTheme="majorBidi" w:eastAsia="MinionPro-Regular" w:hAnsiTheme="majorBidi" w:cstheme="majorBidi"/>
          <w:color w:val="000000"/>
          <w:sz w:val="24"/>
          <w:szCs w:val="24"/>
        </w:rPr>
        <w:t xml:space="preserve">n therapy remains controversial </w:t>
      </w:r>
      <w:r w:rsidRPr="00C249C9">
        <w:rPr>
          <w:rFonts w:asciiTheme="majorBidi" w:eastAsia="MinionPro-Regular" w:hAnsiTheme="majorBidi" w:cstheme="majorBidi"/>
          <w:color w:val="000000"/>
          <w:sz w:val="24"/>
          <w:szCs w:val="24"/>
        </w:rPr>
        <w:t>largely due to disagreemen</w:t>
      </w:r>
      <w:r w:rsidR="0050139B" w:rsidRPr="00C249C9">
        <w:rPr>
          <w:rFonts w:asciiTheme="majorBidi" w:eastAsia="MinionPro-Regular" w:hAnsiTheme="majorBidi" w:cstheme="majorBidi"/>
          <w:color w:val="000000"/>
          <w:sz w:val="24"/>
          <w:szCs w:val="24"/>
        </w:rPr>
        <w:t xml:space="preserve">t on the risk versus benefit of </w:t>
      </w:r>
      <w:r w:rsidRPr="00C249C9">
        <w:rPr>
          <w:rFonts w:asciiTheme="majorBidi" w:eastAsia="MinionPro-Regular" w:hAnsiTheme="majorBidi" w:cstheme="majorBidi"/>
          <w:color w:val="000000"/>
          <w:sz w:val="24"/>
          <w:szCs w:val="24"/>
        </w:rPr>
        <w:t>routinely using this drug in patients with s</w:t>
      </w:r>
      <w:r w:rsidR="00774F0B" w:rsidRPr="00C249C9">
        <w:rPr>
          <w:rFonts w:asciiTheme="majorBidi" w:eastAsia="MinionPro-Regular" w:hAnsiTheme="majorBidi" w:cstheme="majorBidi"/>
          <w:color w:val="000000"/>
          <w:sz w:val="24"/>
          <w:szCs w:val="24"/>
        </w:rPr>
        <w:t xml:space="preserve">ystolic HF. </w:t>
      </w:r>
      <w:r w:rsidRPr="00C249C9">
        <w:rPr>
          <w:rFonts w:asciiTheme="majorBidi" w:eastAsia="MinionPro-Regular" w:hAnsiTheme="majorBidi" w:cstheme="majorBidi"/>
          <w:color w:val="000000"/>
          <w:sz w:val="24"/>
          <w:szCs w:val="24"/>
        </w:rPr>
        <w:t>Digoxin was shown to decre</w:t>
      </w:r>
      <w:r w:rsidR="0050139B" w:rsidRPr="00C249C9">
        <w:rPr>
          <w:rFonts w:asciiTheme="majorBidi" w:eastAsia="MinionPro-Regular" w:hAnsiTheme="majorBidi" w:cstheme="majorBidi"/>
          <w:color w:val="000000"/>
          <w:sz w:val="24"/>
          <w:szCs w:val="24"/>
        </w:rPr>
        <w:t xml:space="preserve">ase HF-related hospitalizations </w:t>
      </w:r>
      <w:r w:rsidRPr="00C249C9">
        <w:rPr>
          <w:rFonts w:asciiTheme="majorBidi" w:eastAsia="MinionPro-Regular" w:hAnsiTheme="majorBidi" w:cstheme="majorBidi"/>
          <w:color w:val="000000"/>
          <w:sz w:val="24"/>
          <w:szCs w:val="24"/>
        </w:rPr>
        <w:t>but did not decrease HF progression or improve survival.</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Moreover, digoxin was associ</w:t>
      </w:r>
      <w:r w:rsidR="0050139B" w:rsidRPr="00C249C9">
        <w:rPr>
          <w:rFonts w:asciiTheme="majorBidi" w:eastAsia="MinionPro-Regular" w:hAnsiTheme="majorBidi" w:cstheme="majorBidi"/>
          <w:color w:val="000000"/>
          <w:sz w:val="24"/>
          <w:szCs w:val="24"/>
        </w:rPr>
        <w:t xml:space="preserve">ated with an increased risk for </w:t>
      </w:r>
      <w:r w:rsidRPr="00C249C9">
        <w:rPr>
          <w:rFonts w:asciiTheme="majorBidi" w:eastAsia="MinionPro-Regular" w:hAnsiTheme="majorBidi" w:cstheme="majorBidi"/>
          <w:color w:val="000000"/>
          <w:sz w:val="24"/>
          <w:szCs w:val="24"/>
        </w:rPr>
        <w:t>concentration-related toxicity and numerous adverse effects.</w:t>
      </w:r>
    </w:p>
    <w:p w:rsidR="00720F1D" w:rsidRDefault="00720F1D" w:rsidP="00671CF2">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lastRenderedPageBreak/>
        <w:t xml:space="preserve">Current recommendations </w:t>
      </w:r>
      <w:r w:rsidR="0050139B" w:rsidRPr="00C249C9">
        <w:rPr>
          <w:rFonts w:asciiTheme="majorBidi" w:eastAsia="MinionPro-Regular" w:hAnsiTheme="majorBidi" w:cstheme="majorBidi"/>
          <w:color w:val="000000"/>
          <w:sz w:val="24"/>
          <w:szCs w:val="24"/>
        </w:rPr>
        <w:t xml:space="preserve">are for the addition of digoxin </w:t>
      </w:r>
      <w:r w:rsidRPr="00C249C9">
        <w:rPr>
          <w:rFonts w:asciiTheme="majorBidi" w:eastAsia="MinionPro-Regular" w:hAnsiTheme="majorBidi" w:cstheme="majorBidi"/>
          <w:color w:val="000000"/>
          <w:sz w:val="24"/>
          <w:szCs w:val="24"/>
        </w:rPr>
        <w:t>for patients who remain sy</w:t>
      </w:r>
      <w:r w:rsidR="0050139B" w:rsidRPr="00C249C9">
        <w:rPr>
          <w:rFonts w:asciiTheme="majorBidi" w:eastAsia="MinionPro-Regular" w:hAnsiTheme="majorBidi" w:cstheme="majorBidi"/>
          <w:color w:val="000000"/>
          <w:sz w:val="24"/>
          <w:szCs w:val="24"/>
        </w:rPr>
        <w:t xml:space="preserve">mptomatic despite an optimal HF </w:t>
      </w:r>
      <w:r w:rsidRPr="00C249C9">
        <w:rPr>
          <w:rFonts w:asciiTheme="majorBidi" w:eastAsia="MinionPro-Regular" w:hAnsiTheme="majorBidi" w:cstheme="majorBidi"/>
          <w:color w:val="000000"/>
          <w:sz w:val="24"/>
          <w:szCs w:val="24"/>
        </w:rPr>
        <w:t xml:space="preserve">regimen consisting of an ACE inhibitor or ARB, </w:t>
      </w:r>
      <w:r w:rsidRPr="00C249C9">
        <w:rPr>
          <w:rFonts w:asciiTheme="majorBidi" w:eastAsia="MinionPro-Regular" w:hAnsiTheme="majorBidi" w:cstheme="majorBidi"/>
          <w:i/>
          <w:iCs/>
          <w:color w:val="000000"/>
          <w:sz w:val="24"/>
          <w:szCs w:val="24"/>
        </w:rPr>
        <w:t>β</w:t>
      </w:r>
      <w:r w:rsidR="0050139B" w:rsidRPr="00C249C9">
        <w:rPr>
          <w:rFonts w:asciiTheme="majorBidi" w:eastAsia="MinionPro-Regular" w:hAnsiTheme="majorBidi" w:cstheme="majorBidi"/>
          <w:color w:val="000000"/>
          <w:sz w:val="24"/>
          <w:szCs w:val="24"/>
        </w:rPr>
        <w:t xml:space="preserve">-blocker, </w:t>
      </w:r>
      <w:r w:rsidRPr="00C249C9">
        <w:rPr>
          <w:rFonts w:asciiTheme="majorBidi" w:eastAsia="MinionPro-Regular" w:hAnsiTheme="majorBidi" w:cstheme="majorBidi"/>
          <w:color w:val="000000"/>
          <w:sz w:val="24"/>
          <w:szCs w:val="24"/>
        </w:rPr>
        <w:t>and diuretic. In patients with c</w:t>
      </w:r>
      <w:r w:rsidR="0050139B" w:rsidRPr="00C249C9">
        <w:rPr>
          <w:rFonts w:asciiTheme="majorBidi" w:eastAsia="MinionPro-Regular" w:hAnsiTheme="majorBidi" w:cstheme="majorBidi"/>
          <w:color w:val="000000"/>
          <w:sz w:val="24"/>
          <w:szCs w:val="24"/>
        </w:rPr>
        <w:t xml:space="preserve">oncomitant atrial fibrillation, </w:t>
      </w:r>
      <w:r w:rsidRPr="00C249C9">
        <w:rPr>
          <w:rFonts w:asciiTheme="majorBidi" w:eastAsia="MinionPro-Regular" w:hAnsiTheme="majorBidi" w:cstheme="majorBidi"/>
          <w:color w:val="000000"/>
          <w:sz w:val="24"/>
          <w:szCs w:val="24"/>
        </w:rPr>
        <w:t>digoxin may be added to slow</w:t>
      </w:r>
      <w:r w:rsidR="0050139B" w:rsidRPr="00C249C9">
        <w:rPr>
          <w:rFonts w:asciiTheme="majorBidi" w:eastAsia="MinionPro-Regular" w:hAnsiTheme="majorBidi" w:cstheme="majorBidi"/>
          <w:color w:val="000000"/>
          <w:sz w:val="24"/>
          <w:szCs w:val="24"/>
        </w:rPr>
        <w:t xml:space="preserve"> ventricular rate regardless of </w:t>
      </w:r>
      <w:r w:rsidRPr="00C249C9">
        <w:rPr>
          <w:rFonts w:asciiTheme="majorBidi" w:eastAsia="MinionPro-Regular" w:hAnsiTheme="majorBidi" w:cstheme="majorBidi"/>
          <w:color w:val="000000"/>
          <w:sz w:val="24"/>
          <w:szCs w:val="24"/>
        </w:rPr>
        <w:t>HF symptomatology.</w:t>
      </w:r>
    </w:p>
    <w:p w:rsidR="004874DE" w:rsidRPr="004874DE" w:rsidRDefault="004874DE" w:rsidP="00671CF2">
      <w:pPr>
        <w:autoSpaceDE w:val="0"/>
        <w:autoSpaceDN w:val="0"/>
        <w:adjustRightInd w:val="0"/>
        <w:spacing w:after="0" w:line="276" w:lineRule="auto"/>
        <w:jc w:val="both"/>
        <w:rPr>
          <w:rFonts w:asciiTheme="majorBidi" w:eastAsia="MinionPro-Regular" w:hAnsiTheme="majorBidi" w:cstheme="majorBidi"/>
          <w:b/>
          <w:bCs/>
          <w:color w:val="000000"/>
          <w:sz w:val="24"/>
          <w:szCs w:val="24"/>
        </w:rPr>
      </w:pPr>
      <w:r w:rsidRPr="004874DE">
        <w:rPr>
          <w:rFonts w:asciiTheme="majorBidi" w:eastAsia="MinionPro-Regular" w:hAnsiTheme="majorBidi" w:cstheme="majorBidi"/>
          <w:b/>
          <w:bCs/>
          <w:color w:val="000000"/>
          <w:sz w:val="24"/>
          <w:szCs w:val="24"/>
        </w:rPr>
        <w:t xml:space="preserve">Dosing </w:t>
      </w:r>
    </w:p>
    <w:p w:rsidR="0050139B" w:rsidRDefault="00720F1D" w:rsidP="004874DE">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Digoxin is initiated a</w:t>
      </w:r>
      <w:r w:rsidR="0050139B" w:rsidRPr="00C249C9">
        <w:rPr>
          <w:rFonts w:asciiTheme="majorBidi" w:eastAsia="MinionPro-Regular" w:hAnsiTheme="majorBidi" w:cstheme="majorBidi"/>
          <w:color w:val="000000"/>
          <w:sz w:val="24"/>
          <w:szCs w:val="24"/>
        </w:rPr>
        <w:t xml:space="preserve">t a dose of 0.125 mg to 0.25 mg </w:t>
      </w:r>
      <w:r w:rsidRPr="00C249C9">
        <w:rPr>
          <w:rFonts w:asciiTheme="majorBidi" w:eastAsia="MinionPro-Regular" w:hAnsiTheme="majorBidi" w:cstheme="majorBidi"/>
          <w:color w:val="000000"/>
          <w:sz w:val="24"/>
          <w:szCs w:val="24"/>
        </w:rPr>
        <w:t xml:space="preserve">daily depending on age, renal function, weight, </w:t>
      </w:r>
      <w:r w:rsidR="0050139B" w:rsidRPr="00C249C9">
        <w:rPr>
          <w:rFonts w:asciiTheme="majorBidi" w:eastAsia="MinionPro-Regular" w:hAnsiTheme="majorBidi" w:cstheme="majorBidi"/>
          <w:color w:val="000000"/>
          <w:sz w:val="24"/>
          <w:szCs w:val="24"/>
        </w:rPr>
        <w:t xml:space="preserve">and risk for </w:t>
      </w:r>
      <w:r w:rsidRPr="00C249C9">
        <w:rPr>
          <w:rFonts w:asciiTheme="majorBidi" w:eastAsia="MinionPro-Regular" w:hAnsiTheme="majorBidi" w:cstheme="majorBidi"/>
          <w:color w:val="000000"/>
          <w:sz w:val="24"/>
          <w:szCs w:val="24"/>
        </w:rPr>
        <w:t>toxicity. The lower dose should b</w:t>
      </w:r>
      <w:r w:rsidR="0050139B" w:rsidRPr="00C249C9">
        <w:rPr>
          <w:rFonts w:asciiTheme="majorBidi" w:eastAsia="MinionPro-Regular" w:hAnsiTheme="majorBidi" w:cstheme="majorBidi"/>
          <w:color w:val="000000"/>
          <w:sz w:val="24"/>
          <w:szCs w:val="24"/>
        </w:rPr>
        <w:t xml:space="preserve">e used if the patient satisfies </w:t>
      </w:r>
      <w:r w:rsidRPr="00C249C9">
        <w:rPr>
          <w:rFonts w:asciiTheme="majorBidi" w:eastAsia="MinionPro-Regular" w:hAnsiTheme="majorBidi" w:cstheme="majorBidi"/>
          <w:color w:val="000000"/>
          <w:sz w:val="24"/>
          <w:szCs w:val="24"/>
        </w:rPr>
        <w:t xml:space="preserve">any of the following criteria: </w:t>
      </w:r>
      <w:r w:rsidR="0050139B" w:rsidRPr="00C249C9">
        <w:rPr>
          <w:rFonts w:asciiTheme="majorBidi" w:eastAsia="MinionPro-Regular" w:hAnsiTheme="majorBidi" w:cstheme="majorBidi"/>
          <w:color w:val="000000"/>
          <w:sz w:val="24"/>
          <w:szCs w:val="24"/>
        </w:rPr>
        <w:t xml:space="preserve">older than 65 years, creatinine </w:t>
      </w:r>
      <w:r w:rsidRPr="00C249C9">
        <w:rPr>
          <w:rFonts w:asciiTheme="majorBidi" w:eastAsia="MinionPro-Regular" w:hAnsiTheme="majorBidi" w:cstheme="majorBidi"/>
          <w:color w:val="000000"/>
          <w:sz w:val="24"/>
          <w:szCs w:val="24"/>
        </w:rPr>
        <w:t>clearance less than 60 m</w:t>
      </w:r>
      <w:r w:rsidR="0050139B" w:rsidRPr="00C249C9">
        <w:rPr>
          <w:rFonts w:asciiTheme="majorBidi" w:eastAsia="MinionPro-Regular" w:hAnsiTheme="majorBidi" w:cstheme="majorBidi"/>
          <w:color w:val="000000"/>
          <w:sz w:val="24"/>
          <w:szCs w:val="24"/>
        </w:rPr>
        <w:t xml:space="preserve">L/min (1.0 mL/s), or ideal body </w:t>
      </w:r>
      <w:r w:rsidRPr="00C249C9">
        <w:rPr>
          <w:rFonts w:asciiTheme="majorBidi" w:eastAsia="MinionPro-Regular" w:hAnsiTheme="majorBidi" w:cstheme="majorBidi"/>
          <w:color w:val="000000"/>
          <w:sz w:val="24"/>
          <w:szCs w:val="24"/>
        </w:rPr>
        <w:t xml:space="preserve">weight less than 70 kg (154 </w:t>
      </w:r>
      <w:proofErr w:type="spellStart"/>
      <w:r w:rsidRPr="00C249C9">
        <w:rPr>
          <w:rFonts w:asciiTheme="majorBidi" w:eastAsia="MinionPro-Regular" w:hAnsiTheme="majorBidi" w:cstheme="majorBidi"/>
          <w:color w:val="000000"/>
          <w:sz w:val="24"/>
          <w:szCs w:val="24"/>
        </w:rPr>
        <w:t>lb</w:t>
      </w:r>
      <w:proofErr w:type="spellEnd"/>
      <w:r w:rsidRPr="00C249C9">
        <w:rPr>
          <w:rFonts w:asciiTheme="majorBidi" w:eastAsia="MinionPro-Regular" w:hAnsiTheme="majorBidi" w:cstheme="majorBidi"/>
          <w:color w:val="000000"/>
          <w:sz w:val="24"/>
          <w:szCs w:val="24"/>
        </w:rPr>
        <w:t>). The 0.125-mg daily dose is</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adequate in most patients. </w:t>
      </w:r>
    </w:p>
    <w:p w:rsidR="00F20310" w:rsidRPr="00C249C9" w:rsidRDefault="00F20310" w:rsidP="004874DE">
      <w:pPr>
        <w:autoSpaceDE w:val="0"/>
        <w:autoSpaceDN w:val="0"/>
        <w:adjustRightInd w:val="0"/>
        <w:spacing w:after="0" w:line="276" w:lineRule="auto"/>
        <w:jc w:val="both"/>
        <w:rPr>
          <w:rFonts w:asciiTheme="majorBidi" w:eastAsia="MinionPro-Regular" w:hAnsiTheme="majorBidi" w:cstheme="majorBidi"/>
          <w:color w:val="000000"/>
          <w:sz w:val="24"/>
          <w:szCs w:val="24"/>
        </w:rPr>
      </w:pPr>
    </w:p>
    <w:p w:rsidR="00720F1D" w:rsidRDefault="00720F1D" w:rsidP="00671CF2">
      <w:pPr>
        <w:autoSpaceDE w:val="0"/>
        <w:autoSpaceDN w:val="0"/>
        <w:adjustRightInd w:val="0"/>
        <w:spacing w:after="0" w:line="276" w:lineRule="auto"/>
        <w:rPr>
          <w:rFonts w:asciiTheme="majorBidi" w:eastAsia="MinionPro-Regular" w:hAnsiTheme="majorBidi" w:cstheme="majorBidi"/>
          <w:b/>
          <w:bCs/>
          <w:i/>
          <w:iCs/>
          <w:color w:val="3300FF"/>
          <w:sz w:val="24"/>
          <w:szCs w:val="24"/>
        </w:rPr>
      </w:pPr>
      <w:proofErr w:type="spellStart"/>
      <w:r w:rsidRPr="00C249C9">
        <w:rPr>
          <w:rFonts w:asciiTheme="majorBidi" w:eastAsia="MinionPro-Regular" w:hAnsiTheme="majorBidi" w:cstheme="majorBidi"/>
          <w:b/>
          <w:bCs/>
          <w:i/>
          <w:iCs/>
          <w:color w:val="3300FF"/>
          <w:sz w:val="24"/>
          <w:szCs w:val="24"/>
        </w:rPr>
        <w:t>Antiplatelets</w:t>
      </w:r>
      <w:proofErr w:type="spellEnd"/>
      <w:r w:rsidRPr="00C249C9">
        <w:rPr>
          <w:rFonts w:asciiTheme="majorBidi" w:eastAsia="MinionPro-Regular" w:hAnsiTheme="majorBidi" w:cstheme="majorBidi"/>
          <w:b/>
          <w:bCs/>
          <w:i/>
          <w:iCs/>
          <w:color w:val="3300FF"/>
          <w:sz w:val="24"/>
          <w:szCs w:val="24"/>
        </w:rPr>
        <w:t xml:space="preserve"> and Anticoagulation</w:t>
      </w:r>
    </w:p>
    <w:p w:rsidR="00D94751" w:rsidRPr="00C249C9" w:rsidRDefault="00D94751" w:rsidP="00671CF2">
      <w:pPr>
        <w:autoSpaceDE w:val="0"/>
        <w:autoSpaceDN w:val="0"/>
        <w:adjustRightInd w:val="0"/>
        <w:spacing w:after="0" w:line="276" w:lineRule="auto"/>
        <w:rPr>
          <w:rFonts w:asciiTheme="majorBidi" w:eastAsia="MinionPro-Regular" w:hAnsiTheme="majorBidi" w:cstheme="majorBidi"/>
          <w:b/>
          <w:bCs/>
          <w:i/>
          <w:iCs/>
          <w:color w:val="3300FF"/>
          <w:sz w:val="24"/>
          <w:szCs w:val="24"/>
        </w:rPr>
      </w:pPr>
      <w:r>
        <w:rPr>
          <w:rFonts w:asciiTheme="majorBidi" w:eastAsia="MinionPro-Regular" w:hAnsiTheme="majorBidi" w:cstheme="majorBidi"/>
          <w:b/>
          <w:bCs/>
          <w:i/>
          <w:iCs/>
          <w:color w:val="3300FF"/>
          <w:sz w:val="24"/>
          <w:szCs w:val="24"/>
        </w:rPr>
        <w:t xml:space="preserve">Indication </w:t>
      </w:r>
    </w:p>
    <w:p w:rsidR="00720F1D" w:rsidRPr="00C249C9" w:rsidRDefault="00720F1D" w:rsidP="00F20310">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Aspirin is generally used in</w:t>
      </w:r>
      <w:r w:rsidR="0050139B" w:rsidRPr="00C249C9">
        <w:rPr>
          <w:rFonts w:asciiTheme="majorBidi" w:eastAsia="MinionPro-Regular" w:hAnsiTheme="majorBidi" w:cstheme="majorBidi"/>
          <w:color w:val="000000"/>
          <w:sz w:val="24"/>
          <w:szCs w:val="24"/>
        </w:rPr>
        <w:t xml:space="preserve"> HF patients with an underlying </w:t>
      </w:r>
      <w:r w:rsidRPr="00C249C9">
        <w:rPr>
          <w:rFonts w:asciiTheme="majorBidi" w:eastAsia="MinionPro-Regular" w:hAnsiTheme="majorBidi" w:cstheme="majorBidi"/>
          <w:color w:val="000000"/>
          <w:sz w:val="24"/>
          <w:szCs w:val="24"/>
        </w:rPr>
        <w:t>ischemic etiology, a histor</w:t>
      </w:r>
      <w:r w:rsidR="0050139B" w:rsidRPr="00C249C9">
        <w:rPr>
          <w:rFonts w:asciiTheme="majorBidi" w:eastAsia="MinionPro-Regular" w:hAnsiTheme="majorBidi" w:cstheme="majorBidi"/>
          <w:color w:val="000000"/>
          <w:sz w:val="24"/>
          <w:szCs w:val="24"/>
        </w:rPr>
        <w:t xml:space="preserve">y of ischemic heart disease, or </w:t>
      </w:r>
      <w:r w:rsidRPr="00C249C9">
        <w:rPr>
          <w:rFonts w:asciiTheme="majorBidi" w:eastAsia="MinionPro-Regular" w:hAnsiTheme="majorBidi" w:cstheme="majorBidi"/>
          <w:color w:val="000000"/>
          <w:sz w:val="24"/>
          <w:szCs w:val="24"/>
        </w:rPr>
        <w:t>other compelling indications such as his</w:t>
      </w:r>
      <w:r w:rsidR="0050139B" w:rsidRPr="00C249C9">
        <w:rPr>
          <w:rFonts w:asciiTheme="majorBidi" w:eastAsia="MinionPro-Regular" w:hAnsiTheme="majorBidi" w:cstheme="majorBidi"/>
          <w:color w:val="000000"/>
          <w:sz w:val="24"/>
          <w:szCs w:val="24"/>
        </w:rPr>
        <w:t xml:space="preserve">tory of embolic </w:t>
      </w:r>
      <w:r w:rsidRPr="00C249C9">
        <w:rPr>
          <w:rFonts w:asciiTheme="majorBidi" w:eastAsia="MinionPro-Regular" w:hAnsiTheme="majorBidi" w:cstheme="majorBidi"/>
          <w:color w:val="000000"/>
          <w:sz w:val="24"/>
          <w:szCs w:val="24"/>
        </w:rPr>
        <w:t>stroke. If aspiri</w:t>
      </w:r>
      <w:r w:rsidR="0050139B" w:rsidRPr="00C249C9">
        <w:rPr>
          <w:rFonts w:asciiTheme="majorBidi" w:eastAsia="MinionPro-Regular" w:hAnsiTheme="majorBidi" w:cstheme="majorBidi"/>
          <w:color w:val="000000"/>
          <w:sz w:val="24"/>
          <w:szCs w:val="24"/>
        </w:rPr>
        <w:t xml:space="preserve">n is </w:t>
      </w:r>
      <w:r w:rsidRPr="00C249C9">
        <w:rPr>
          <w:rFonts w:asciiTheme="majorBidi" w:eastAsia="MinionPro-Regular" w:hAnsiTheme="majorBidi" w:cstheme="majorBidi"/>
          <w:color w:val="000000"/>
          <w:sz w:val="24"/>
          <w:szCs w:val="24"/>
        </w:rPr>
        <w:t>indicated, the preference is to use a low dose (81 mg daily).</w:t>
      </w:r>
    </w:p>
    <w:p w:rsidR="00720F1D" w:rsidRPr="00C249C9" w:rsidRDefault="00720F1D" w:rsidP="007645E3">
      <w:p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Current consensus rec</w:t>
      </w:r>
      <w:r w:rsidR="0050139B" w:rsidRPr="00C249C9">
        <w:rPr>
          <w:rFonts w:asciiTheme="majorBidi" w:eastAsia="MinionPro-Regular" w:hAnsiTheme="majorBidi" w:cstheme="majorBidi"/>
          <w:color w:val="000000"/>
          <w:sz w:val="24"/>
          <w:szCs w:val="24"/>
        </w:rPr>
        <w:t xml:space="preserve">ommendations support the use of </w:t>
      </w:r>
      <w:r w:rsidRPr="00C249C9">
        <w:rPr>
          <w:rFonts w:asciiTheme="majorBidi" w:eastAsia="MinionPro-Regular" w:hAnsiTheme="majorBidi" w:cstheme="majorBidi"/>
          <w:color w:val="000000"/>
          <w:sz w:val="24"/>
          <w:szCs w:val="24"/>
        </w:rPr>
        <w:t xml:space="preserve">warfarin in patients with </w:t>
      </w:r>
      <w:r w:rsidR="0050139B" w:rsidRPr="00C249C9">
        <w:rPr>
          <w:rFonts w:asciiTheme="majorBidi" w:eastAsia="MinionPro-Regular" w:hAnsiTheme="majorBidi" w:cstheme="majorBidi"/>
          <w:color w:val="000000"/>
          <w:sz w:val="24"/>
          <w:szCs w:val="24"/>
        </w:rPr>
        <w:t xml:space="preserve">reduced LV systolic dysfunction </w:t>
      </w:r>
      <w:r w:rsidRPr="00C249C9">
        <w:rPr>
          <w:rFonts w:asciiTheme="majorBidi" w:eastAsia="MinionPro-Regular" w:hAnsiTheme="majorBidi" w:cstheme="majorBidi"/>
          <w:color w:val="000000"/>
          <w:sz w:val="24"/>
          <w:szCs w:val="24"/>
        </w:rPr>
        <w:t>and a compelling indication</w:t>
      </w:r>
      <w:r w:rsidR="0050139B" w:rsidRPr="00C249C9">
        <w:rPr>
          <w:rFonts w:asciiTheme="majorBidi" w:eastAsia="MinionPro-Regular" w:hAnsiTheme="majorBidi" w:cstheme="majorBidi"/>
          <w:color w:val="000000"/>
          <w:sz w:val="24"/>
          <w:szCs w:val="24"/>
        </w:rPr>
        <w:t xml:space="preserve"> such as atrial fibrillation or </w:t>
      </w:r>
      <w:r w:rsidRPr="00C249C9">
        <w:rPr>
          <w:rFonts w:asciiTheme="majorBidi" w:eastAsia="MinionPro-Regular" w:hAnsiTheme="majorBidi" w:cstheme="majorBidi"/>
          <w:color w:val="000000"/>
          <w:sz w:val="24"/>
          <w:szCs w:val="24"/>
        </w:rPr>
        <w:t>prosthetic heart valves. In ad</w:t>
      </w:r>
      <w:r w:rsidR="0050139B" w:rsidRPr="00C249C9">
        <w:rPr>
          <w:rFonts w:asciiTheme="majorBidi" w:eastAsia="MinionPro-Regular" w:hAnsiTheme="majorBidi" w:cstheme="majorBidi"/>
          <w:color w:val="000000"/>
          <w:sz w:val="24"/>
          <w:szCs w:val="24"/>
        </w:rPr>
        <w:t xml:space="preserve">dition, warfarin is empirically </w:t>
      </w:r>
      <w:r w:rsidRPr="00C249C9">
        <w:rPr>
          <w:rFonts w:asciiTheme="majorBidi" w:eastAsia="MinionPro-Regular" w:hAnsiTheme="majorBidi" w:cstheme="majorBidi"/>
          <w:color w:val="000000"/>
          <w:sz w:val="24"/>
          <w:szCs w:val="24"/>
        </w:rPr>
        <w:t>used in patients with echoca</w:t>
      </w:r>
      <w:r w:rsidR="0050139B" w:rsidRPr="00C249C9">
        <w:rPr>
          <w:rFonts w:asciiTheme="majorBidi" w:eastAsia="MinionPro-Regular" w:hAnsiTheme="majorBidi" w:cstheme="majorBidi"/>
          <w:color w:val="000000"/>
          <w:sz w:val="24"/>
          <w:szCs w:val="24"/>
        </w:rPr>
        <w:t xml:space="preserve">rdiographic evidence of a mural </w:t>
      </w:r>
      <w:r w:rsidRPr="00C249C9">
        <w:rPr>
          <w:rFonts w:asciiTheme="majorBidi" w:eastAsia="MinionPro-Regular" w:hAnsiTheme="majorBidi" w:cstheme="majorBidi"/>
          <w:color w:val="000000"/>
          <w:sz w:val="24"/>
          <w:szCs w:val="24"/>
        </w:rPr>
        <w:t>thrombus or severely depressed (LVEF less than 20% [0.20])</w:t>
      </w:r>
      <w:r w:rsidR="007645E3">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LV function.</w:t>
      </w:r>
    </w:p>
    <w:p w:rsidR="0050139B" w:rsidRPr="00C249C9" w:rsidRDefault="0050139B" w:rsidP="00671CF2">
      <w:pPr>
        <w:autoSpaceDE w:val="0"/>
        <w:autoSpaceDN w:val="0"/>
        <w:adjustRightInd w:val="0"/>
        <w:spacing w:after="0" w:line="276" w:lineRule="auto"/>
        <w:rPr>
          <w:rFonts w:asciiTheme="majorBidi" w:eastAsia="MinionPro-Regular" w:hAnsiTheme="majorBidi" w:cstheme="majorBidi"/>
          <w:color w:val="000000"/>
          <w:sz w:val="24"/>
          <w:szCs w:val="24"/>
        </w:rPr>
      </w:pPr>
    </w:p>
    <w:p w:rsidR="00720F1D" w:rsidRDefault="00720F1D" w:rsidP="00671CF2">
      <w:pPr>
        <w:autoSpaceDE w:val="0"/>
        <w:autoSpaceDN w:val="0"/>
        <w:adjustRightInd w:val="0"/>
        <w:spacing w:after="0" w:line="276" w:lineRule="auto"/>
        <w:rPr>
          <w:rFonts w:asciiTheme="majorBidi" w:eastAsia="MinionPro-Regular" w:hAnsiTheme="majorBidi" w:cstheme="majorBidi"/>
          <w:b/>
          <w:bCs/>
          <w:color w:val="3300FF"/>
          <w:sz w:val="24"/>
          <w:szCs w:val="24"/>
        </w:rPr>
      </w:pPr>
      <w:r w:rsidRPr="00C249C9">
        <w:rPr>
          <w:rFonts w:asciiTheme="majorBidi" w:eastAsia="MinionPro-Regular" w:hAnsiTheme="majorBidi" w:cstheme="majorBidi"/>
          <w:b/>
          <w:bCs/>
          <w:color w:val="3300FF"/>
          <w:sz w:val="24"/>
          <w:szCs w:val="24"/>
        </w:rPr>
        <w:t xml:space="preserve">Heart Failure </w:t>
      </w:r>
      <w:r w:rsidR="0050139B" w:rsidRPr="00C249C9">
        <w:rPr>
          <w:rFonts w:asciiTheme="majorBidi" w:eastAsia="MinionPro-Regular" w:hAnsiTheme="majorBidi" w:cstheme="majorBidi"/>
          <w:b/>
          <w:bCs/>
          <w:color w:val="3300FF"/>
          <w:sz w:val="24"/>
          <w:szCs w:val="24"/>
        </w:rPr>
        <w:t xml:space="preserve">with Preserved Left Ventricular </w:t>
      </w:r>
      <w:r w:rsidRPr="00C249C9">
        <w:rPr>
          <w:rFonts w:asciiTheme="majorBidi" w:eastAsia="MinionPro-Regular" w:hAnsiTheme="majorBidi" w:cstheme="majorBidi"/>
          <w:b/>
          <w:bCs/>
          <w:color w:val="3300FF"/>
          <w:sz w:val="24"/>
          <w:szCs w:val="24"/>
        </w:rPr>
        <w:t>Ejection Fraction</w:t>
      </w:r>
    </w:p>
    <w:p w:rsidR="00EB4FDF" w:rsidRPr="00C249C9" w:rsidRDefault="00EB4FDF" w:rsidP="00671CF2">
      <w:pPr>
        <w:autoSpaceDE w:val="0"/>
        <w:autoSpaceDN w:val="0"/>
        <w:adjustRightInd w:val="0"/>
        <w:spacing w:after="0" w:line="276" w:lineRule="auto"/>
        <w:rPr>
          <w:rFonts w:asciiTheme="majorBidi" w:eastAsia="MinionPro-Regular" w:hAnsiTheme="majorBidi" w:cstheme="majorBidi"/>
          <w:b/>
          <w:bCs/>
          <w:color w:val="3300FF"/>
          <w:sz w:val="24"/>
          <w:szCs w:val="24"/>
        </w:rPr>
      </w:pPr>
      <w:r>
        <w:rPr>
          <w:rFonts w:asciiTheme="majorBidi" w:eastAsia="MinionPro-Regular" w:hAnsiTheme="majorBidi" w:cstheme="majorBidi"/>
          <w:b/>
          <w:bCs/>
          <w:color w:val="3300FF"/>
          <w:sz w:val="24"/>
          <w:szCs w:val="24"/>
        </w:rPr>
        <w:t xml:space="preserve">Treatment goal </w:t>
      </w:r>
    </w:p>
    <w:p w:rsidR="00D94751" w:rsidRDefault="00720F1D"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(a) </w:t>
      </w:r>
      <w:r w:rsidR="00D94751" w:rsidRPr="00C249C9">
        <w:rPr>
          <w:rFonts w:asciiTheme="majorBidi" w:eastAsia="MinionPro-Regular" w:hAnsiTheme="majorBidi" w:cstheme="majorBidi"/>
          <w:sz w:val="24"/>
          <w:szCs w:val="24"/>
        </w:rPr>
        <w:t>Correction</w:t>
      </w:r>
      <w:r w:rsidRPr="00C249C9">
        <w:rPr>
          <w:rFonts w:asciiTheme="majorBidi" w:eastAsia="MinionPro-Regular" w:hAnsiTheme="majorBidi" w:cstheme="majorBidi"/>
          <w:sz w:val="24"/>
          <w:szCs w:val="24"/>
        </w:rPr>
        <w:t xml:space="preserve"> or control of underlying etiologies</w:t>
      </w:r>
      <w:r w:rsidR="0050139B"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(including optimal tr</w:t>
      </w:r>
      <w:r w:rsidR="00EB4FDF">
        <w:rPr>
          <w:rFonts w:asciiTheme="majorBidi" w:eastAsia="MinionPro-Regular" w:hAnsiTheme="majorBidi" w:cstheme="majorBidi"/>
          <w:sz w:val="24"/>
          <w:szCs w:val="24"/>
        </w:rPr>
        <w:t xml:space="preserve">eatment of hypertension </w:t>
      </w:r>
      <w:r w:rsidR="0050139B" w:rsidRPr="00C249C9">
        <w:rPr>
          <w:rFonts w:asciiTheme="majorBidi" w:eastAsia="MinionPro-Regular" w:hAnsiTheme="majorBidi" w:cstheme="majorBidi"/>
          <w:sz w:val="24"/>
          <w:szCs w:val="24"/>
        </w:rPr>
        <w:t xml:space="preserve">and CAD </w:t>
      </w:r>
      <w:r w:rsidRPr="00C249C9">
        <w:rPr>
          <w:rFonts w:asciiTheme="majorBidi" w:eastAsia="MinionPro-Regular" w:hAnsiTheme="majorBidi" w:cstheme="majorBidi"/>
          <w:sz w:val="24"/>
          <w:szCs w:val="24"/>
        </w:rPr>
        <w:t>and maintenance of norm</w:t>
      </w:r>
      <w:r w:rsidR="00D94751">
        <w:rPr>
          <w:rFonts w:asciiTheme="majorBidi" w:eastAsia="MinionPro-Regular" w:hAnsiTheme="majorBidi" w:cstheme="majorBidi"/>
          <w:sz w:val="24"/>
          <w:szCs w:val="24"/>
        </w:rPr>
        <w:t>al sinus rhythm).</w:t>
      </w:r>
    </w:p>
    <w:p w:rsidR="00D94751" w:rsidRDefault="0050139B"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(b) </w:t>
      </w:r>
      <w:r w:rsidR="00D94751" w:rsidRPr="00C249C9">
        <w:rPr>
          <w:rFonts w:asciiTheme="majorBidi" w:eastAsia="MinionPro-Regular" w:hAnsiTheme="majorBidi" w:cstheme="majorBidi"/>
          <w:sz w:val="24"/>
          <w:szCs w:val="24"/>
        </w:rPr>
        <w:t>Reduction</w:t>
      </w:r>
      <w:r w:rsidRPr="00C249C9">
        <w:rPr>
          <w:rFonts w:asciiTheme="majorBidi" w:eastAsia="MinionPro-Regular" w:hAnsiTheme="majorBidi" w:cstheme="majorBidi"/>
          <w:sz w:val="24"/>
          <w:szCs w:val="24"/>
        </w:rPr>
        <w:t xml:space="preserve"> </w:t>
      </w:r>
      <w:r w:rsidR="00720F1D" w:rsidRPr="00C249C9">
        <w:rPr>
          <w:rFonts w:asciiTheme="majorBidi" w:eastAsia="MinionPro-Regular" w:hAnsiTheme="majorBidi" w:cstheme="majorBidi"/>
          <w:sz w:val="24"/>
          <w:szCs w:val="24"/>
        </w:rPr>
        <w:t>of cardiac filling pressures a</w:t>
      </w:r>
      <w:r w:rsidR="00D94751">
        <w:rPr>
          <w:rFonts w:asciiTheme="majorBidi" w:eastAsia="MinionPro-Regular" w:hAnsiTheme="majorBidi" w:cstheme="majorBidi"/>
          <w:sz w:val="24"/>
          <w:szCs w:val="24"/>
        </w:rPr>
        <w:t>t rest and during exertion.</w:t>
      </w:r>
    </w:p>
    <w:p w:rsidR="00D94751" w:rsidRDefault="0050139B"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w:t>
      </w:r>
      <w:r w:rsidR="00720F1D" w:rsidRPr="00C249C9">
        <w:rPr>
          <w:rFonts w:asciiTheme="majorBidi" w:eastAsia="MinionPro-Regular" w:hAnsiTheme="majorBidi" w:cstheme="majorBidi"/>
          <w:sz w:val="24"/>
          <w:szCs w:val="24"/>
        </w:rPr>
        <w:t xml:space="preserve">(c) </w:t>
      </w:r>
      <w:r w:rsidR="00D94751" w:rsidRPr="00C249C9">
        <w:rPr>
          <w:rFonts w:asciiTheme="majorBidi" w:eastAsia="MinionPro-Regular" w:hAnsiTheme="majorBidi" w:cstheme="majorBidi"/>
          <w:sz w:val="24"/>
          <w:szCs w:val="24"/>
        </w:rPr>
        <w:t>Increased</w:t>
      </w:r>
      <w:r w:rsidR="00720F1D" w:rsidRPr="00C249C9">
        <w:rPr>
          <w:rFonts w:asciiTheme="majorBidi" w:eastAsia="MinionPro-Regular" w:hAnsiTheme="majorBidi" w:cstheme="majorBidi"/>
          <w:sz w:val="24"/>
          <w:szCs w:val="24"/>
        </w:rPr>
        <w:t xml:space="preserve"> diastolic filling</w:t>
      </w:r>
      <w:r w:rsidRPr="00C249C9">
        <w:rPr>
          <w:rFonts w:asciiTheme="majorBidi" w:eastAsia="MinionPro-Regular" w:hAnsiTheme="majorBidi" w:cstheme="majorBidi"/>
          <w:sz w:val="24"/>
          <w:szCs w:val="24"/>
        </w:rPr>
        <w:t xml:space="preserve"> time. Diuretics are frequently </w:t>
      </w:r>
      <w:r w:rsidR="00720F1D" w:rsidRPr="00C249C9">
        <w:rPr>
          <w:rFonts w:asciiTheme="majorBidi" w:eastAsia="MinionPro-Regular" w:hAnsiTheme="majorBidi" w:cstheme="majorBidi"/>
          <w:sz w:val="24"/>
          <w:szCs w:val="24"/>
        </w:rPr>
        <w:t>used to control congestion</w:t>
      </w:r>
      <w:r w:rsidRPr="00C249C9">
        <w:rPr>
          <w:rFonts w:asciiTheme="majorBidi" w:eastAsia="MinionPro-Regular" w:hAnsiTheme="majorBidi" w:cstheme="majorBidi"/>
          <w:sz w:val="24"/>
          <w:szCs w:val="24"/>
        </w:rPr>
        <w:t>.</w:t>
      </w:r>
    </w:p>
    <w:p w:rsidR="00EB4FDF" w:rsidRPr="00EB4FDF" w:rsidRDefault="00EB4FDF" w:rsidP="00671CF2">
      <w:pPr>
        <w:autoSpaceDE w:val="0"/>
        <w:autoSpaceDN w:val="0"/>
        <w:adjustRightInd w:val="0"/>
        <w:spacing w:after="0" w:line="276" w:lineRule="auto"/>
        <w:jc w:val="both"/>
        <w:rPr>
          <w:rFonts w:asciiTheme="majorBidi" w:eastAsia="MinionPro-Regular" w:hAnsiTheme="majorBidi" w:cstheme="majorBidi"/>
          <w:b/>
          <w:bCs/>
          <w:sz w:val="24"/>
          <w:szCs w:val="24"/>
        </w:rPr>
      </w:pPr>
      <w:r w:rsidRPr="00EB4FDF">
        <w:rPr>
          <w:rFonts w:asciiTheme="majorBidi" w:eastAsia="MinionPro-Regular" w:hAnsiTheme="majorBidi" w:cstheme="majorBidi"/>
          <w:b/>
          <w:bCs/>
          <w:sz w:val="24"/>
          <w:szCs w:val="24"/>
        </w:rPr>
        <w:t xml:space="preserve">Therapeutic options </w:t>
      </w:r>
    </w:p>
    <w:p w:rsidR="00720F1D" w:rsidRPr="00C249C9" w:rsidRDefault="0050139B" w:rsidP="00671CF2">
      <w:p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t xml:space="preserve"> Recent studies failed to show </w:t>
      </w:r>
      <w:r w:rsidR="00720F1D" w:rsidRPr="00C249C9">
        <w:rPr>
          <w:rFonts w:asciiTheme="majorBidi" w:eastAsia="MinionPro-Regular" w:hAnsiTheme="majorBidi" w:cstheme="majorBidi"/>
          <w:sz w:val="24"/>
          <w:szCs w:val="24"/>
        </w:rPr>
        <w:t>significant reductions in mor</w:t>
      </w:r>
      <w:r w:rsidRPr="00C249C9">
        <w:rPr>
          <w:rFonts w:asciiTheme="majorBidi" w:eastAsia="MinionPro-Regular" w:hAnsiTheme="majorBidi" w:cstheme="majorBidi"/>
          <w:sz w:val="24"/>
          <w:szCs w:val="24"/>
        </w:rPr>
        <w:t xml:space="preserve">tality or hospitalizations with </w:t>
      </w:r>
      <w:r w:rsidR="00720F1D" w:rsidRPr="00C249C9">
        <w:rPr>
          <w:rFonts w:asciiTheme="majorBidi" w:eastAsia="MinionPro-Regular" w:hAnsiTheme="majorBidi" w:cstheme="majorBidi"/>
          <w:sz w:val="24"/>
          <w:szCs w:val="24"/>
        </w:rPr>
        <w:t xml:space="preserve">the use of ARBs. </w:t>
      </w:r>
      <w:r w:rsidR="00D94751" w:rsidRPr="00C249C9">
        <w:rPr>
          <w:rFonts w:asciiTheme="majorBidi" w:eastAsia="MinionPro-Regular" w:hAnsiTheme="majorBidi" w:cstheme="majorBidi"/>
          <w:i/>
          <w:iCs/>
          <w:sz w:val="24"/>
          <w:szCs w:val="24"/>
        </w:rPr>
        <w:t>Β-Blockers</w:t>
      </w:r>
      <w:r w:rsidR="00720F1D" w:rsidRPr="00C249C9">
        <w:rPr>
          <w:rFonts w:asciiTheme="majorBidi" w:eastAsia="MinionPro-Regular" w:hAnsiTheme="majorBidi" w:cstheme="majorBidi"/>
          <w:sz w:val="24"/>
          <w:szCs w:val="24"/>
        </w:rPr>
        <w:t xml:space="preserve"> a</w:t>
      </w:r>
      <w:r w:rsidRPr="00C249C9">
        <w:rPr>
          <w:rFonts w:asciiTheme="majorBidi" w:eastAsia="MinionPro-Regular" w:hAnsiTheme="majorBidi" w:cstheme="majorBidi"/>
          <w:sz w:val="24"/>
          <w:szCs w:val="24"/>
        </w:rPr>
        <w:t xml:space="preserve">nd calcium channel blockers can </w:t>
      </w:r>
      <w:r w:rsidR="00720F1D" w:rsidRPr="00C249C9">
        <w:rPr>
          <w:rFonts w:asciiTheme="majorBidi" w:eastAsia="MinionPro-Regular" w:hAnsiTheme="majorBidi" w:cstheme="majorBidi"/>
          <w:sz w:val="24"/>
          <w:szCs w:val="24"/>
        </w:rPr>
        <w:t>theoretically improve ventricu</w:t>
      </w:r>
      <w:r w:rsidRPr="00C249C9">
        <w:rPr>
          <w:rFonts w:asciiTheme="majorBidi" w:eastAsia="MinionPro-Regular" w:hAnsiTheme="majorBidi" w:cstheme="majorBidi"/>
          <w:sz w:val="24"/>
          <w:szCs w:val="24"/>
        </w:rPr>
        <w:t xml:space="preserve">lar relaxation through negative </w:t>
      </w:r>
      <w:r w:rsidR="00720F1D" w:rsidRPr="00C249C9">
        <w:rPr>
          <w:rFonts w:asciiTheme="majorBidi" w:eastAsia="MinionPro-Regular" w:hAnsiTheme="majorBidi" w:cstheme="majorBidi"/>
          <w:sz w:val="24"/>
          <w:szCs w:val="24"/>
        </w:rPr>
        <w:t xml:space="preserve">inotropic and </w:t>
      </w:r>
      <w:proofErr w:type="spellStart"/>
      <w:r w:rsidR="00720F1D" w:rsidRPr="00C249C9">
        <w:rPr>
          <w:rFonts w:asciiTheme="majorBidi" w:eastAsia="MinionPro-Regular" w:hAnsiTheme="majorBidi" w:cstheme="majorBidi"/>
          <w:sz w:val="24"/>
          <w:szCs w:val="24"/>
        </w:rPr>
        <w:t>chronotropic</w:t>
      </w:r>
      <w:proofErr w:type="spellEnd"/>
      <w:r w:rsidR="00720F1D" w:rsidRPr="00C249C9">
        <w:rPr>
          <w:rFonts w:asciiTheme="majorBidi" w:eastAsia="MinionPro-Regular" w:hAnsiTheme="majorBidi" w:cstheme="majorBidi"/>
          <w:sz w:val="24"/>
          <w:szCs w:val="24"/>
        </w:rPr>
        <w:t xml:space="preserve"> effects. </w:t>
      </w:r>
      <w:r w:rsidRPr="00C249C9">
        <w:rPr>
          <w:rFonts w:asciiTheme="majorBidi" w:eastAsia="MinionPro-Regular" w:hAnsiTheme="majorBidi" w:cstheme="majorBidi"/>
          <w:sz w:val="24"/>
          <w:szCs w:val="24"/>
        </w:rPr>
        <w:t xml:space="preserve">Unlike in systolic HF, </w:t>
      </w:r>
      <w:proofErr w:type="spellStart"/>
      <w:r w:rsidR="00720F1D" w:rsidRPr="00C249C9">
        <w:rPr>
          <w:rFonts w:asciiTheme="majorBidi" w:eastAsia="MinionPro-Regular" w:hAnsiTheme="majorBidi" w:cstheme="majorBidi"/>
          <w:sz w:val="24"/>
          <w:szCs w:val="24"/>
        </w:rPr>
        <w:t>nondihydropyridine</w:t>
      </w:r>
      <w:proofErr w:type="spellEnd"/>
      <w:r w:rsidR="00720F1D" w:rsidRPr="00C249C9">
        <w:rPr>
          <w:rFonts w:asciiTheme="majorBidi" w:eastAsia="MinionPro-Regular" w:hAnsiTheme="majorBidi" w:cstheme="majorBidi"/>
          <w:sz w:val="24"/>
          <w:szCs w:val="24"/>
        </w:rPr>
        <w:t xml:space="preserve"> calcium </w:t>
      </w:r>
      <w:r w:rsidRPr="00C249C9">
        <w:rPr>
          <w:rFonts w:asciiTheme="majorBidi" w:eastAsia="MinionPro-Regular" w:hAnsiTheme="majorBidi" w:cstheme="majorBidi"/>
          <w:sz w:val="24"/>
          <w:szCs w:val="24"/>
        </w:rPr>
        <w:t>channel blockers (</w:t>
      </w:r>
      <w:proofErr w:type="spellStart"/>
      <w:r w:rsidRPr="00C249C9">
        <w:rPr>
          <w:rFonts w:asciiTheme="majorBidi" w:eastAsia="MinionPro-Regular" w:hAnsiTheme="majorBidi" w:cstheme="majorBidi"/>
          <w:sz w:val="24"/>
          <w:szCs w:val="24"/>
        </w:rPr>
        <w:t>diltiazem</w:t>
      </w:r>
      <w:proofErr w:type="spellEnd"/>
      <w:r w:rsidRPr="00C249C9">
        <w:rPr>
          <w:rFonts w:asciiTheme="majorBidi" w:eastAsia="MinionPro-Regular" w:hAnsiTheme="majorBidi" w:cstheme="majorBidi"/>
          <w:sz w:val="24"/>
          <w:szCs w:val="24"/>
        </w:rPr>
        <w:t xml:space="preserve"> and </w:t>
      </w:r>
      <w:r w:rsidR="00720F1D" w:rsidRPr="00C249C9">
        <w:rPr>
          <w:rFonts w:asciiTheme="majorBidi" w:eastAsia="MinionPro-Regular" w:hAnsiTheme="majorBidi" w:cstheme="majorBidi"/>
          <w:sz w:val="24"/>
          <w:szCs w:val="24"/>
        </w:rPr>
        <w:t>verapamil) may be especiall</w:t>
      </w:r>
      <w:r w:rsidRPr="00C249C9">
        <w:rPr>
          <w:rFonts w:asciiTheme="majorBidi" w:eastAsia="MinionPro-Regular" w:hAnsiTheme="majorBidi" w:cstheme="majorBidi"/>
          <w:sz w:val="24"/>
          <w:szCs w:val="24"/>
        </w:rPr>
        <w:t xml:space="preserve">y useful in improving diastolic </w:t>
      </w:r>
      <w:r w:rsidR="00720F1D" w:rsidRPr="00C249C9">
        <w:rPr>
          <w:rFonts w:asciiTheme="majorBidi" w:eastAsia="MinionPro-Regular" w:hAnsiTheme="majorBidi" w:cstheme="majorBidi"/>
          <w:sz w:val="24"/>
          <w:szCs w:val="24"/>
        </w:rPr>
        <w:t>function by limiting the availability of calcium that mediates</w:t>
      </w:r>
      <w:r w:rsidRPr="00C249C9">
        <w:rPr>
          <w:rFonts w:asciiTheme="majorBidi" w:eastAsia="MinionPro-Regular" w:hAnsiTheme="majorBidi" w:cstheme="majorBidi"/>
          <w:sz w:val="24"/>
          <w:szCs w:val="24"/>
        </w:rPr>
        <w:t xml:space="preserve"> </w:t>
      </w:r>
      <w:r w:rsidR="00720F1D" w:rsidRPr="00C249C9">
        <w:rPr>
          <w:rFonts w:asciiTheme="majorBidi" w:eastAsia="MinionPro-Regular" w:hAnsiTheme="majorBidi" w:cstheme="majorBidi"/>
          <w:sz w:val="24"/>
          <w:szCs w:val="24"/>
        </w:rPr>
        <w:t xml:space="preserve">contractility. </w:t>
      </w:r>
    </w:p>
    <w:p w:rsidR="00720F1D" w:rsidRPr="00C249C9" w:rsidRDefault="00720F1D" w:rsidP="00671CF2">
      <w:pPr>
        <w:tabs>
          <w:tab w:val="left" w:pos="1350"/>
        </w:tabs>
        <w:spacing w:line="276" w:lineRule="auto"/>
        <w:rPr>
          <w:rFonts w:asciiTheme="majorBidi" w:eastAsia="MinionPro-Regular" w:hAnsiTheme="majorBidi" w:cstheme="majorBidi"/>
          <w:color w:val="000000"/>
          <w:sz w:val="24"/>
          <w:szCs w:val="24"/>
        </w:rPr>
      </w:pPr>
    </w:p>
    <w:p w:rsidR="00041A6E" w:rsidRPr="00C249C9" w:rsidRDefault="00EB4FDF" w:rsidP="00EB4FDF">
      <w:pPr>
        <w:autoSpaceDE w:val="0"/>
        <w:autoSpaceDN w:val="0"/>
        <w:adjustRightInd w:val="0"/>
        <w:spacing w:after="0" w:line="276" w:lineRule="auto"/>
        <w:rPr>
          <w:rFonts w:asciiTheme="majorBidi" w:hAnsiTheme="majorBidi" w:cstheme="majorBidi"/>
          <w:b/>
          <w:bCs/>
          <w:color w:val="3300FF"/>
          <w:sz w:val="24"/>
          <w:szCs w:val="24"/>
        </w:rPr>
      </w:pPr>
      <w:r>
        <w:rPr>
          <w:rFonts w:asciiTheme="majorBidi" w:hAnsiTheme="majorBidi" w:cstheme="majorBidi"/>
          <w:b/>
          <w:bCs/>
          <w:color w:val="3300FF"/>
          <w:sz w:val="24"/>
          <w:szCs w:val="24"/>
        </w:rPr>
        <w:t xml:space="preserve">Outcome Evaluation of Chronic </w:t>
      </w:r>
      <w:r w:rsidR="00041A6E" w:rsidRPr="00C249C9">
        <w:rPr>
          <w:rFonts w:asciiTheme="majorBidi" w:hAnsiTheme="majorBidi" w:cstheme="majorBidi"/>
          <w:b/>
          <w:bCs/>
          <w:color w:val="3300FF"/>
          <w:sz w:val="24"/>
          <w:szCs w:val="24"/>
        </w:rPr>
        <w:t>Heart Failure</w:t>
      </w:r>
    </w:p>
    <w:p w:rsidR="00041A6E" w:rsidRPr="00C249C9" w:rsidRDefault="00041A6E" w:rsidP="00D06FC1">
      <w:pPr>
        <w:pStyle w:val="ListParagraph"/>
        <w:numPr>
          <w:ilvl w:val="0"/>
          <w:numId w:val="15"/>
        </w:num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 xml:space="preserve"> If diuretic therapy is warranted, monitor for</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therapeutic response by assessing weight loss and</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improvement of fluid retention, as well as exercise</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tolerance and presence of fatigue.</w:t>
      </w:r>
    </w:p>
    <w:p w:rsidR="00041A6E" w:rsidRPr="00C249C9" w:rsidRDefault="00041A6E" w:rsidP="00D06FC1">
      <w:pPr>
        <w:pStyle w:val="ListParagraph"/>
        <w:numPr>
          <w:ilvl w:val="0"/>
          <w:numId w:val="15"/>
        </w:num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 xml:space="preserve"> Once therapy for preventing disease progression is</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initiated, monitoring for symptomatic improvement</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continues.</w:t>
      </w:r>
    </w:p>
    <w:p w:rsidR="00041A6E" w:rsidRPr="00C249C9" w:rsidRDefault="00041A6E" w:rsidP="00D06FC1">
      <w:pPr>
        <w:pStyle w:val="ListParagraph"/>
        <w:numPr>
          <w:ilvl w:val="0"/>
          <w:numId w:val="15"/>
        </w:numPr>
        <w:autoSpaceDE w:val="0"/>
        <w:autoSpaceDN w:val="0"/>
        <w:adjustRightInd w:val="0"/>
        <w:spacing w:after="0" w:line="276" w:lineRule="auto"/>
        <w:jc w:val="both"/>
        <w:rPr>
          <w:rFonts w:asciiTheme="majorBidi" w:eastAsia="MinionPro-Regular" w:hAnsiTheme="majorBidi" w:cstheme="majorBidi"/>
          <w:color w:val="000000"/>
          <w:sz w:val="24"/>
          <w:szCs w:val="24"/>
        </w:rPr>
      </w:pPr>
      <w:r w:rsidRPr="00C249C9">
        <w:rPr>
          <w:rFonts w:asciiTheme="majorBidi" w:eastAsia="MinionPro-Regular" w:hAnsiTheme="majorBidi" w:cstheme="majorBidi"/>
          <w:color w:val="000000"/>
          <w:sz w:val="24"/>
          <w:szCs w:val="24"/>
        </w:rPr>
        <w:t xml:space="preserve"> It is important to keep in mind that patients’ symptoms</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 xml:space="preserve">of HF can worsen with </w:t>
      </w:r>
      <w:r w:rsidRPr="00C249C9">
        <w:rPr>
          <w:rFonts w:asciiTheme="majorBidi" w:hAnsiTheme="majorBidi" w:cstheme="majorBidi"/>
          <w:i/>
          <w:iCs/>
          <w:color w:val="000000"/>
          <w:sz w:val="24"/>
          <w:szCs w:val="24"/>
        </w:rPr>
        <w:t>β</w:t>
      </w:r>
      <w:r w:rsidRPr="00C249C9">
        <w:rPr>
          <w:rFonts w:asciiTheme="majorBidi" w:eastAsia="MinionPro-Regular" w:hAnsiTheme="majorBidi" w:cstheme="majorBidi"/>
          <w:color w:val="000000"/>
          <w:sz w:val="24"/>
          <w:szCs w:val="24"/>
        </w:rPr>
        <w:t>-blockers, and it may take</w:t>
      </w:r>
      <w:r w:rsidR="0050139B" w:rsidRPr="00C249C9">
        <w:rPr>
          <w:rFonts w:asciiTheme="majorBidi" w:eastAsia="MinionPro-Regular" w:hAnsiTheme="majorBidi" w:cstheme="majorBidi"/>
          <w:color w:val="000000"/>
          <w:sz w:val="24"/>
          <w:szCs w:val="24"/>
        </w:rPr>
        <w:t xml:space="preserve"> </w:t>
      </w:r>
      <w:r w:rsidRPr="00C249C9">
        <w:rPr>
          <w:rFonts w:asciiTheme="majorBidi" w:eastAsia="MinionPro-Regular" w:hAnsiTheme="majorBidi" w:cstheme="majorBidi"/>
          <w:color w:val="000000"/>
          <w:sz w:val="24"/>
          <w:szCs w:val="24"/>
        </w:rPr>
        <w:t>weeks or months before patients notice improvement</w:t>
      </w:r>
    </w:p>
    <w:p w:rsidR="00041A6E" w:rsidRPr="00C249C9" w:rsidRDefault="00041A6E" w:rsidP="00D06FC1">
      <w:pPr>
        <w:pStyle w:val="ListParagraph"/>
        <w:numPr>
          <w:ilvl w:val="0"/>
          <w:numId w:val="15"/>
        </w:numPr>
        <w:autoSpaceDE w:val="0"/>
        <w:autoSpaceDN w:val="0"/>
        <w:adjustRightInd w:val="0"/>
        <w:spacing w:after="0" w:line="276" w:lineRule="auto"/>
        <w:jc w:val="both"/>
        <w:rPr>
          <w:rFonts w:asciiTheme="majorBidi" w:eastAsia="MinionPro-Regular" w:hAnsiTheme="majorBidi" w:cstheme="majorBidi"/>
          <w:sz w:val="24"/>
          <w:szCs w:val="24"/>
        </w:rPr>
      </w:pPr>
      <w:r w:rsidRPr="00C249C9">
        <w:rPr>
          <w:rFonts w:asciiTheme="majorBidi" w:eastAsia="MinionPro-Regular" w:hAnsiTheme="majorBidi" w:cstheme="majorBidi"/>
          <w:sz w:val="24"/>
          <w:szCs w:val="24"/>
        </w:rPr>
        <w:lastRenderedPageBreak/>
        <w:t>Monitor blood pressure to evaluate for hypotension</w:t>
      </w:r>
      <w:r w:rsidR="0050139B" w:rsidRPr="00C249C9">
        <w:rPr>
          <w:rFonts w:asciiTheme="majorBidi" w:eastAsia="MinionPro-Regular" w:hAnsiTheme="majorBidi" w:cstheme="majorBidi"/>
          <w:sz w:val="24"/>
          <w:szCs w:val="24"/>
        </w:rPr>
        <w:t xml:space="preserve"> </w:t>
      </w:r>
      <w:r w:rsidRPr="00C249C9">
        <w:rPr>
          <w:rFonts w:asciiTheme="majorBidi" w:eastAsia="MinionPro-Regular" w:hAnsiTheme="majorBidi" w:cstheme="majorBidi"/>
          <w:sz w:val="24"/>
          <w:szCs w:val="24"/>
        </w:rPr>
        <w:t>caused by drug therapy.</w:t>
      </w:r>
    </w:p>
    <w:p w:rsidR="00720F1D" w:rsidRPr="00C249C9" w:rsidRDefault="00720F1D" w:rsidP="00671CF2">
      <w:pPr>
        <w:tabs>
          <w:tab w:val="left" w:pos="1350"/>
        </w:tabs>
        <w:spacing w:line="276" w:lineRule="auto"/>
        <w:rPr>
          <w:rFonts w:asciiTheme="majorBidi" w:hAnsiTheme="majorBidi" w:cstheme="majorBidi"/>
          <w:sz w:val="24"/>
          <w:szCs w:val="24"/>
        </w:rPr>
      </w:pPr>
    </w:p>
    <w:p w:rsidR="00720F1D" w:rsidRPr="00C249C9" w:rsidRDefault="00720F1D" w:rsidP="00671CF2">
      <w:pPr>
        <w:tabs>
          <w:tab w:val="left" w:pos="1350"/>
        </w:tabs>
        <w:spacing w:line="276" w:lineRule="auto"/>
        <w:rPr>
          <w:rFonts w:asciiTheme="majorBidi" w:hAnsiTheme="majorBidi" w:cstheme="majorBidi"/>
        </w:rPr>
      </w:pPr>
      <w:r w:rsidRPr="00C249C9">
        <w:rPr>
          <w:rFonts w:asciiTheme="majorBidi" w:hAnsiTheme="majorBidi" w:cstheme="majorBidi"/>
          <w:noProof/>
        </w:rPr>
        <w:drawing>
          <wp:inline distT="0" distB="0" distL="0" distR="0" wp14:anchorId="5A3B7B19" wp14:editId="36EE4F1E">
            <wp:extent cx="5943600" cy="4462358"/>
            <wp:effectExtent l="0" t="0" r="0" b="0"/>
            <wp:docPr id="5" name="Picture 5" descr="Image result for target doses of beta blockers and ACE I in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rget doses of beta blockers and ACE I in heart fail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720F1D" w:rsidRPr="00C249C9" w:rsidRDefault="00720F1D" w:rsidP="00671CF2">
      <w:pPr>
        <w:tabs>
          <w:tab w:val="left" w:pos="1350"/>
        </w:tabs>
        <w:spacing w:line="276" w:lineRule="auto"/>
        <w:rPr>
          <w:rFonts w:asciiTheme="majorBidi" w:hAnsiTheme="majorBidi" w:cstheme="majorBidi"/>
        </w:rPr>
      </w:pPr>
    </w:p>
    <w:p w:rsidR="00D04EAA" w:rsidRPr="00C249C9" w:rsidRDefault="00D04EAA" w:rsidP="00671CF2">
      <w:pPr>
        <w:autoSpaceDE w:val="0"/>
        <w:autoSpaceDN w:val="0"/>
        <w:adjustRightInd w:val="0"/>
        <w:spacing w:after="0" w:line="276" w:lineRule="auto"/>
        <w:jc w:val="both"/>
        <w:rPr>
          <w:rFonts w:asciiTheme="majorBidi" w:hAnsiTheme="majorBidi" w:cstheme="majorBidi"/>
          <w:color w:val="000000"/>
          <w:sz w:val="24"/>
          <w:szCs w:val="24"/>
        </w:rPr>
      </w:pPr>
    </w:p>
    <w:p w:rsidR="004D2E67" w:rsidRPr="00C249C9" w:rsidRDefault="004D2E67" w:rsidP="00671CF2">
      <w:pPr>
        <w:autoSpaceDE w:val="0"/>
        <w:autoSpaceDN w:val="0"/>
        <w:adjustRightInd w:val="0"/>
        <w:spacing w:after="0" w:line="276" w:lineRule="auto"/>
        <w:jc w:val="both"/>
        <w:rPr>
          <w:rFonts w:asciiTheme="majorBidi" w:hAnsiTheme="majorBidi" w:cstheme="majorBidi"/>
          <w:b/>
          <w:bCs/>
          <w:color w:val="FF0000"/>
          <w:sz w:val="24"/>
          <w:szCs w:val="24"/>
        </w:rPr>
      </w:pPr>
      <w:r w:rsidRPr="00C249C9">
        <w:rPr>
          <w:rFonts w:asciiTheme="majorBidi" w:hAnsiTheme="majorBidi" w:cstheme="majorBidi"/>
          <w:b/>
          <w:bCs/>
          <w:color w:val="FF0000"/>
          <w:sz w:val="24"/>
          <w:szCs w:val="24"/>
        </w:rPr>
        <w:t>Patient Care and Monitoring</w:t>
      </w:r>
    </w:p>
    <w:p w:rsidR="003F132D" w:rsidRPr="00C249C9" w:rsidRDefault="003F132D" w:rsidP="00671CF2">
      <w:pPr>
        <w:autoSpaceDE w:val="0"/>
        <w:autoSpaceDN w:val="0"/>
        <w:adjustRightInd w:val="0"/>
        <w:spacing w:after="0" w:line="276" w:lineRule="auto"/>
        <w:jc w:val="both"/>
        <w:rPr>
          <w:rFonts w:asciiTheme="majorBidi" w:hAnsiTheme="majorBidi" w:cstheme="majorBidi"/>
          <w:b/>
          <w:bCs/>
          <w:color w:val="FF0000"/>
          <w:sz w:val="24"/>
          <w:szCs w:val="24"/>
        </w:rPr>
      </w:pPr>
    </w:p>
    <w:p w:rsidR="004D2E67" w:rsidRPr="00C249C9" w:rsidRDefault="004D2E67" w:rsidP="00B81FD2">
      <w:pPr>
        <w:autoSpaceDE w:val="0"/>
        <w:autoSpaceDN w:val="0"/>
        <w:adjustRightInd w:val="0"/>
        <w:spacing w:after="0" w:line="276" w:lineRule="auto"/>
        <w:jc w:val="both"/>
        <w:rPr>
          <w:rFonts w:asciiTheme="majorBidi" w:hAnsiTheme="majorBidi" w:cstheme="majorBidi"/>
          <w:color w:val="000000"/>
          <w:sz w:val="24"/>
          <w:szCs w:val="24"/>
        </w:rPr>
      </w:pP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1</w:t>
      </w:r>
      <w:r w:rsidR="004D2E67" w:rsidRPr="00C249C9">
        <w:rPr>
          <w:rFonts w:asciiTheme="majorBidi" w:hAnsiTheme="majorBidi" w:cstheme="majorBidi"/>
          <w:color w:val="000000"/>
          <w:sz w:val="24"/>
          <w:szCs w:val="24"/>
        </w:rPr>
        <w:t>. Educate the patient on lifestyle modifications such as salt restriction (maximum 2 to 4 g/day), fluid restriction if appropriate, limitation of alcohol, tobacco cessation, participation in a cardiac rehabilitation and exercise program, and proper immunizations such as the pneumococcal vaccine and yearly influenza vaccine.</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2</w:t>
      </w:r>
      <w:r w:rsidR="004D2E67" w:rsidRPr="00C249C9">
        <w:rPr>
          <w:rFonts w:asciiTheme="majorBidi" w:hAnsiTheme="majorBidi" w:cstheme="majorBidi"/>
          <w:color w:val="000000"/>
          <w:sz w:val="24"/>
          <w:szCs w:val="24"/>
        </w:rPr>
        <w:t xml:space="preserve">. Develop a treatment plan to alleviate symptoms and maintain </w:t>
      </w:r>
      <w:proofErr w:type="spellStart"/>
      <w:r w:rsidR="004D2E67" w:rsidRPr="00C249C9">
        <w:rPr>
          <w:rFonts w:asciiTheme="majorBidi" w:hAnsiTheme="majorBidi" w:cstheme="majorBidi"/>
          <w:color w:val="000000"/>
          <w:sz w:val="24"/>
          <w:szCs w:val="24"/>
        </w:rPr>
        <w:t>euvolemia</w:t>
      </w:r>
      <w:proofErr w:type="spellEnd"/>
      <w:r w:rsidR="004D2E67" w:rsidRPr="00C249C9">
        <w:rPr>
          <w:rFonts w:asciiTheme="majorBidi" w:hAnsiTheme="majorBidi" w:cstheme="majorBidi"/>
          <w:color w:val="000000"/>
          <w:sz w:val="24"/>
          <w:szCs w:val="24"/>
        </w:rPr>
        <w:t xml:space="preserve"> with diuretics. Daily weights to assess fluid retention are recommended.</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3</w:t>
      </w:r>
      <w:r w:rsidR="004D2E67" w:rsidRPr="00C249C9">
        <w:rPr>
          <w:rFonts w:asciiTheme="majorBidi" w:hAnsiTheme="majorBidi" w:cstheme="majorBidi"/>
          <w:color w:val="000000"/>
          <w:sz w:val="24"/>
          <w:szCs w:val="24"/>
        </w:rPr>
        <w:t xml:space="preserve">. Develop a medication regimen to slow the progression of HF with the use of </w:t>
      </w:r>
      <w:proofErr w:type="spellStart"/>
      <w:r w:rsidR="004D2E67" w:rsidRPr="00C249C9">
        <w:rPr>
          <w:rFonts w:asciiTheme="majorBidi" w:hAnsiTheme="majorBidi" w:cstheme="majorBidi"/>
          <w:color w:val="000000"/>
          <w:sz w:val="24"/>
          <w:szCs w:val="24"/>
        </w:rPr>
        <w:t>neurohormonal</w:t>
      </w:r>
      <w:proofErr w:type="spellEnd"/>
      <w:r w:rsidR="004D2E67" w:rsidRPr="00C249C9">
        <w:rPr>
          <w:rFonts w:asciiTheme="majorBidi" w:hAnsiTheme="majorBidi" w:cstheme="majorBidi"/>
          <w:color w:val="000000"/>
          <w:sz w:val="24"/>
          <w:szCs w:val="24"/>
        </w:rPr>
        <w:t xml:space="preserve"> blockers such as vasodilators (ACE inhibitors, ARBs, or hydralazine/ </w:t>
      </w:r>
      <w:proofErr w:type="spellStart"/>
      <w:r w:rsidR="004D2E67" w:rsidRPr="00C249C9">
        <w:rPr>
          <w:rFonts w:asciiTheme="majorBidi" w:hAnsiTheme="majorBidi" w:cstheme="majorBidi"/>
          <w:color w:val="000000"/>
          <w:sz w:val="24"/>
          <w:szCs w:val="24"/>
        </w:rPr>
        <w:t>isosorbide</w:t>
      </w:r>
      <w:proofErr w:type="spellEnd"/>
      <w:r w:rsidR="004D2E67" w:rsidRPr="00C249C9">
        <w:rPr>
          <w:rFonts w:asciiTheme="majorBidi" w:hAnsiTheme="majorBidi" w:cstheme="majorBidi"/>
          <w:color w:val="000000"/>
          <w:sz w:val="24"/>
          <w:szCs w:val="24"/>
        </w:rPr>
        <w:t xml:space="preserve"> </w:t>
      </w:r>
      <w:proofErr w:type="spellStart"/>
      <w:r w:rsidR="004D2E67" w:rsidRPr="00C249C9">
        <w:rPr>
          <w:rFonts w:asciiTheme="majorBidi" w:hAnsiTheme="majorBidi" w:cstheme="majorBidi"/>
          <w:color w:val="000000"/>
          <w:sz w:val="24"/>
          <w:szCs w:val="24"/>
        </w:rPr>
        <w:t>dinitrate</w:t>
      </w:r>
      <w:proofErr w:type="spellEnd"/>
      <w:r w:rsidR="004D2E67" w:rsidRPr="00C249C9">
        <w:rPr>
          <w:rFonts w:asciiTheme="majorBidi" w:hAnsiTheme="majorBidi" w:cstheme="majorBidi"/>
          <w:color w:val="000000"/>
          <w:sz w:val="24"/>
          <w:szCs w:val="24"/>
        </w:rPr>
        <w:t>), β-blockers, and aldosterone antagonists. Utilize digoxin if the patient remains symptomatic despite optimization of the therapies just described.</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 xml:space="preserve">4 </w:t>
      </w:r>
      <w:r w:rsidR="004D2E67" w:rsidRPr="00C249C9">
        <w:rPr>
          <w:rFonts w:asciiTheme="majorBidi" w:hAnsiTheme="majorBidi" w:cstheme="majorBidi"/>
          <w:color w:val="000000"/>
          <w:sz w:val="24"/>
          <w:szCs w:val="24"/>
        </w:rPr>
        <w:t>Is the patient at goal or maximally tolerated doses of</w:t>
      </w:r>
      <w:r w:rsidR="00774F0B" w:rsidRPr="00C249C9">
        <w:rPr>
          <w:rFonts w:asciiTheme="majorBidi" w:hAnsiTheme="majorBidi" w:cstheme="majorBidi"/>
          <w:color w:val="000000"/>
          <w:sz w:val="24"/>
          <w:szCs w:val="24"/>
        </w:rPr>
        <w:t xml:space="preserve"> </w:t>
      </w:r>
      <w:r w:rsidR="004D2E67" w:rsidRPr="00C249C9">
        <w:rPr>
          <w:rFonts w:asciiTheme="majorBidi" w:hAnsiTheme="majorBidi" w:cstheme="majorBidi"/>
          <w:color w:val="000000"/>
          <w:sz w:val="24"/>
          <w:szCs w:val="24"/>
        </w:rPr>
        <w:t>vasodilator and β-blocker therapy?</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5.</w:t>
      </w:r>
      <w:r w:rsidRPr="00C249C9">
        <w:rPr>
          <w:rFonts w:asciiTheme="majorBidi" w:hAnsiTheme="majorBidi" w:cstheme="majorBidi"/>
          <w:color w:val="000000"/>
          <w:sz w:val="24"/>
          <w:szCs w:val="24"/>
        </w:rPr>
        <w:t xml:space="preserve"> Are</w:t>
      </w:r>
      <w:r w:rsidR="004D2E67" w:rsidRPr="00C249C9">
        <w:rPr>
          <w:rFonts w:asciiTheme="majorBidi" w:hAnsiTheme="majorBidi" w:cstheme="majorBidi"/>
          <w:color w:val="000000"/>
          <w:sz w:val="24"/>
          <w:szCs w:val="24"/>
        </w:rPr>
        <w:t xml:space="preserve"> aldosterone antagonists utilized in appropriate patients with proper electrolyte and renal function monitoring?</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6</w:t>
      </w:r>
      <w:r w:rsidR="004D2E67" w:rsidRPr="00C249C9">
        <w:rPr>
          <w:rFonts w:asciiTheme="majorBidi" w:hAnsiTheme="majorBidi" w:cstheme="majorBidi"/>
          <w:color w:val="000000"/>
          <w:sz w:val="24"/>
          <w:szCs w:val="24"/>
        </w:rPr>
        <w:t>. Stress the importance of adherence to the therapeutic regimen and lifestyle changes for maintenance of a compensated state and slowing of disease progression.</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7</w:t>
      </w:r>
      <w:r w:rsidR="004D2E67" w:rsidRPr="00C249C9">
        <w:rPr>
          <w:rFonts w:asciiTheme="majorBidi" w:hAnsiTheme="majorBidi" w:cstheme="majorBidi"/>
          <w:color w:val="000000"/>
          <w:sz w:val="24"/>
          <w:szCs w:val="24"/>
        </w:rPr>
        <w:t>. Evaluate the patient for presence of adverse drug reactions, drug allergies, and drug interactions.</w:t>
      </w:r>
    </w:p>
    <w:p w:rsidR="004D2E67" w:rsidRPr="00C249C9" w:rsidRDefault="00B81FD2" w:rsidP="00671CF2">
      <w:pPr>
        <w:autoSpaceDE w:val="0"/>
        <w:autoSpaceDN w:val="0"/>
        <w:adjustRightInd w:val="0"/>
        <w:spacing w:after="0" w:line="276" w:lineRule="auto"/>
        <w:jc w:val="both"/>
        <w:rPr>
          <w:rFonts w:asciiTheme="majorBidi" w:hAnsiTheme="majorBidi" w:cstheme="majorBidi"/>
          <w:color w:val="000000"/>
          <w:sz w:val="20"/>
          <w:szCs w:val="20"/>
        </w:rPr>
      </w:pPr>
      <w:r>
        <w:rPr>
          <w:rFonts w:asciiTheme="majorBidi" w:hAnsiTheme="majorBidi" w:cstheme="majorBidi"/>
          <w:color w:val="000000"/>
          <w:sz w:val="24"/>
          <w:szCs w:val="24"/>
        </w:rPr>
        <w:t>8</w:t>
      </w:r>
      <w:r w:rsidR="004D2E67" w:rsidRPr="00C249C9">
        <w:rPr>
          <w:rFonts w:asciiTheme="majorBidi" w:hAnsiTheme="majorBidi" w:cstheme="majorBidi"/>
          <w:color w:val="000000"/>
          <w:sz w:val="24"/>
          <w:szCs w:val="24"/>
        </w:rPr>
        <w:t>. Provide patient education with regard to disease state and drug therapy, and reinforce self-monitoring for symptoms of HF that necessitate follow-up with a healthcare practitioner</w:t>
      </w:r>
      <w:r w:rsidR="004D2E67" w:rsidRPr="00C249C9">
        <w:rPr>
          <w:rFonts w:asciiTheme="majorBidi" w:hAnsiTheme="majorBidi" w:cstheme="majorBidi"/>
          <w:color w:val="000000"/>
          <w:sz w:val="20"/>
          <w:szCs w:val="20"/>
        </w:rPr>
        <w:t>.</w:t>
      </w:r>
    </w:p>
    <w:p w:rsidR="00774F0B" w:rsidRPr="00C249C9" w:rsidRDefault="00774F0B" w:rsidP="00671CF2">
      <w:pPr>
        <w:autoSpaceDE w:val="0"/>
        <w:autoSpaceDN w:val="0"/>
        <w:adjustRightInd w:val="0"/>
        <w:spacing w:after="0" w:line="276" w:lineRule="auto"/>
        <w:jc w:val="both"/>
        <w:rPr>
          <w:rFonts w:asciiTheme="majorBidi" w:hAnsiTheme="majorBidi" w:cstheme="majorBidi"/>
          <w:color w:val="000000"/>
          <w:sz w:val="20"/>
          <w:szCs w:val="20"/>
        </w:rPr>
      </w:pPr>
    </w:p>
    <w:p w:rsidR="00774F0B" w:rsidRPr="00C249C9" w:rsidRDefault="00774F0B" w:rsidP="00671CF2">
      <w:pPr>
        <w:autoSpaceDE w:val="0"/>
        <w:autoSpaceDN w:val="0"/>
        <w:adjustRightInd w:val="0"/>
        <w:spacing w:after="0" w:line="276" w:lineRule="auto"/>
        <w:jc w:val="both"/>
        <w:rPr>
          <w:rFonts w:asciiTheme="majorBidi" w:hAnsiTheme="majorBidi" w:cstheme="majorBidi"/>
          <w:color w:val="000000"/>
          <w:sz w:val="20"/>
          <w:szCs w:val="20"/>
        </w:rPr>
      </w:pPr>
    </w:p>
    <w:p w:rsidR="00774F0B" w:rsidRPr="00C249C9" w:rsidRDefault="00774F0B" w:rsidP="00671CF2">
      <w:pPr>
        <w:autoSpaceDE w:val="0"/>
        <w:autoSpaceDN w:val="0"/>
        <w:adjustRightInd w:val="0"/>
        <w:spacing w:after="0" w:line="276" w:lineRule="auto"/>
        <w:jc w:val="both"/>
        <w:rPr>
          <w:rFonts w:asciiTheme="majorBidi" w:hAnsiTheme="majorBidi" w:cstheme="majorBidi"/>
          <w:color w:val="000000"/>
          <w:sz w:val="20"/>
          <w:szCs w:val="20"/>
        </w:rPr>
      </w:pPr>
    </w:p>
    <w:p w:rsidR="009603FD" w:rsidRPr="00C249C9" w:rsidRDefault="009603FD" w:rsidP="00671CF2">
      <w:pPr>
        <w:pStyle w:val="Heading1"/>
        <w:spacing w:before="0" w:beforeAutospacing="0" w:after="161" w:afterAutospacing="0" w:line="276" w:lineRule="auto"/>
        <w:rPr>
          <w:rFonts w:asciiTheme="majorBidi" w:hAnsiTheme="majorBidi" w:cstheme="majorBidi"/>
          <w:b w:val="0"/>
          <w:bCs w:val="0"/>
          <w:color w:val="FF0000"/>
          <w:sz w:val="32"/>
          <w:szCs w:val="32"/>
        </w:rPr>
      </w:pPr>
      <w:r w:rsidRPr="00C249C9">
        <w:rPr>
          <w:rFonts w:asciiTheme="majorBidi" w:hAnsiTheme="majorBidi" w:cstheme="majorBidi"/>
          <w:b w:val="0"/>
          <w:bCs w:val="0"/>
          <w:color w:val="FF0000"/>
          <w:sz w:val="32"/>
          <w:szCs w:val="32"/>
        </w:rPr>
        <w:t>Atrial Fibrillation (AF) or Flutter – Recent Onset</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Requiring admission, or onset during admission for other problem e.g. post-surgery.</w:t>
      </w:r>
    </w:p>
    <w:p w:rsidR="009603FD" w:rsidRPr="00C249C9" w:rsidRDefault="009603FD" w:rsidP="00D06FC1">
      <w:pPr>
        <w:numPr>
          <w:ilvl w:val="1"/>
          <w:numId w:val="2"/>
        </w:numPr>
        <w:spacing w:before="45" w:after="45" w:line="276" w:lineRule="auto"/>
        <w:ind w:left="375"/>
        <w:rPr>
          <w:rFonts w:asciiTheme="majorBidi" w:hAnsiTheme="majorBidi" w:cstheme="majorBidi"/>
          <w:color w:val="505051"/>
          <w:sz w:val="24"/>
          <w:szCs w:val="24"/>
        </w:rPr>
      </w:pPr>
      <w:proofErr w:type="spellStart"/>
      <w:r w:rsidRPr="00C249C9">
        <w:rPr>
          <w:rFonts w:asciiTheme="majorBidi" w:hAnsiTheme="majorBidi" w:cstheme="majorBidi"/>
          <w:color w:val="505051"/>
          <w:sz w:val="24"/>
          <w:szCs w:val="24"/>
        </w:rPr>
        <w:t>Haemodynamic</w:t>
      </w:r>
      <w:proofErr w:type="spellEnd"/>
      <w:r w:rsidRPr="00C249C9">
        <w:rPr>
          <w:rFonts w:asciiTheme="majorBidi" w:hAnsiTheme="majorBidi" w:cstheme="majorBidi"/>
          <w:color w:val="505051"/>
          <w:sz w:val="24"/>
          <w:szCs w:val="24"/>
        </w:rPr>
        <w:t xml:space="preserve"> compromise is an indication for rapid DC cardioversion - always use sedation or general </w:t>
      </w:r>
      <w:proofErr w:type="spellStart"/>
      <w:r w:rsidRPr="00C249C9">
        <w:rPr>
          <w:rFonts w:asciiTheme="majorBidi" w:hAnsiTheme="majorBidi" w:cstheme="majorBidi"/>
          <w:color w:val="505051"/>
          <w:sz w:val="24"/>
          <w:szCs w:val="24"/>
        </w:rPr>
        <w:t>anaesthesia</w:t>
      </w:r>
      <w:proofErr w:type="spellEnd"/>
      <w:r w:rsidRPr="00C249C9">
        <w:rPr>
          <w:rFonts w:asciiTheme="majorBidi" w:hAnsiTheme="majorBidi" w:cstheme="majorBidi"/>
          <w:color w:val="505051"/>
          <w:sz w:val="24"/>
          <w:szCs w:val="24"/>
        </w:rPr>
        <w:t>.</w:t>
      </w:r>
    </w:p>
    <w:p w:rsidR="009603FD" w:rsidRPr="00C249C9" w:rsidRDefault="009603FD" w:rsidP="00D06FC1">
      <w:pPr>
        <w:numPr>
          <w:ilvl w:val="1"/>
          <w:numId w:val="2"/>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If the patient is </w:t>
      </w:r>
      <w:proofErr w:type="spellStart"/>
      <w:r w:rsidRPr="00C249C9">
        <w:rPr>
          <w:rFonts w:asciiTheme="majorBidi" w:hAnsiTheme="majorBidi" w:cstheme="majorBidi"/>
          <w:color w:val="505051"/>
          <w:sz w:val="24"/>
          <w:szCs w:val="24"/>
        </w:rPr>
        <w:t>haemodynamically</w:t>
      </w:r>
      <w:proofErr w:type="spellEnd"/>
      <w:r w:rsidRPr="00C249C9">
        <w:rPr>
          <w:rFonts w:asciiTheme="majorBidi" w:hAnsiTheme="majorBidi" w:cstheme="majorBidi"/>
          <w:color w:val="505051"/>
          <w:sz w:val="24"/>
          <w:szCs w:val="24"/>
        </w:rPr>
        <w:t xml:space="preserve"> stable (no reduced conscious level, systolic BP &gt;90mmHg, no chest pain and no heart failure) and onset &lt;48 hours, consider chemical cardioversion.</w:t>
      </w:r>
    </w:p>
    <w:p w:rsidR="009603FD" w:rsidRPr="00C249C9" w:rsidRDefault="009603FD" w:rsidP="00671CF2">
      <w:pPr>
        <w:pStyle w:val="Heading3"/>
        <w:shd w:val="clear" w:color="auto" w:fill="D5E4FE"/>
        <w:spacing w:before="0"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Chemical cardioversion</w:t>
      </w:r>
    </w:p>
    <w:p w:rsidR="009603FD" w:rsidRPr="00C249C9" w:rsidRDefault="009603FD" w:rsidP="00671CF2">
      <w:pPr>
        <w:pStyle w:val="NormalWeb"/>
        <w:shd w:val="clear" w:color="auto" w:fill="D5E4FE"/>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Options include:</w:t>
      </w:r>
    </w:p>
    <w:p w:rsidR="009603FD" w:rsidRPr="00C249C9" w:rsidRDefault="009603FD" w:rsidP="00671CF2">
      <w:pPr>
        <w:pStyle w:val="NormalWeb"/>
        <w:shd w:val="clear" w:color="auto" w:fill="D5E4FE"/>
        <w:spacing w:before="0" w:beforeAutospacing="0" w:after="150" w:afterAutospacing="0" w:line="276" w:lineRule="auto"/>
        <w:rPr>
          <w:rFonts w:asciiTheme="majorBidi" w:hAnsiTheme="majorBidi" w:cstheme="majorBidi"/>
          <w:color w:val="505051"/>
        </w:rPr>
      </w:pPr>
      <w:proofErr w:type="spellStart"/>
      <w:r w:rsidRPr="00C249C9">
        <w:rPr>
          <w:rStyle w:val="Strong"/>
          <w:rFonts w:asciiTheme="majorBidi" w:eastAsiaTheme="majorEastAsia" w:hAnsiTheme="majorBidi" w:cstheme="majorBidi"/>
          <w:color w:val="035EF6"/>
        </w:rPr>
        <w:t>Amiodarone</w:t>
      </w:r>
      <w:proofErr w:type="spellEnd"/>
      <w:r w:rsidRPr="00C249C9">
        <w:rPr>
          <w:rStyle w:val="Strong"/>
          <w:rFonts w:asciiTheme="majorBidi" w:eastAsiaTheme="majorEastAsia" w:hAnsiTheme="majorBidi" w:cstheme="majorBidi"/>
          <w:color w:val="035EF6"/>
        </w:rPr>
        <w:t xml:space="preserve"> IV 300mg infused over 1 hour then 900mg over 24 hours through a central line (preferable) or large peripheral line </w:t>
      </w:r>
      <w:r w:rsidRPr="00C249C9">
        <w:rPr>
          <w:rStyle w:val="Strong"/>
          <w:rFonts w:asciiTheme="majorBidi" w:eastAsiaTheme="majorEastAsia" w:hAnsiTheme="majorBidi" w:cstheme="majorBidi"/>
          <w:color w:val="505051"/>
        </w:rPr>
        <w:t>or</w:t>
      </w:r>
    </w:p>
    <w:p w:rsidR="009603FD" w:rsidRPr="00C249C9" w:rsidRDefault="009603FD" w:rsidP="00671CF2">
      <w:pPr>
        <w:pStyle w:val="NormalWeb"/>
        <w:shd w:val="clear" w:color="auto" w:fill="D5E4FE"/>
        <w:spacing w:before="0" w:beforeAutospacing="0" w:after="45" w:afterAutospacing="0" w:line="276" w:lineRule="auto"/>
        <w:rPr>
          <w:rFonts w:asciiTheme="majorBidi" w:hAnsiTheme="majorBidi" w:cstheme="majorBidi"/>
          <w:color w:val="505051"/>
        </w:rPr>
      </w:pPr>
      <w:proofErr w:type="spellStart"/>
      <w:r w:rsidRPr="00C249C9">
        <w:rPr>
          <w:rStyle w:val="Strong"/>
          <w:rFonts w:asciiTheme="majorBidi" w:eastAsiaTheme="majorEastAsia" w:hAnsiTheme="majorBidi" w:cstheme="majorBidi"/>
          <w:color w:val="035EF6"/>
        </w:rPr>
        <w:t>Flecainide</w:t>
      </w:r>
      <w:proofErr w:type="spellEnd"/>
      <w:r w:rsidRPr="00C249C9">
        <w:rPr>
          <w:rStyle w:val="Strong"/>
          <w:rFonts w:asciiTheme="majorBidi" w:eastAsiaTheme="majorEastAsia" w:hAnsiTheme="majorBidi" w:cstheme="majorBidi"/>
          <w:color w:val="035EF6"/>
        </w:rPr>
        <w:t xml:space="preserve"> IV 2mg/kg, up to 150mg, over 30 minutes if no structural or coronary heart disease.</w:t>
      </w:r>
    </w:p>
    <w:p w:rsidR="009603FD" w:rsidRPr="00C249C9" w:rsidRDefault="009603FD" w:rsidP="00D06FC1">
      <w:pPr>
        <w:numPr>
          <w:ilvl w:val="0"/>
          <w:numId w:val="3"/>
        </w:numPr>
        <w:shd w:val="clear" w:color="auto" w:fill="D5E4FE"/>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Control ventricular rate with oral beta-blocker or rate-limiting calcium channel blocker (or digoxin if heart failure is present).</w:t>
      </w:r>
    </w:p>
    <w:p w:rsidR="009603FD" w:rsidRPr="00C249C9" w:rsidRDefault="009603FD" w:rsidP="00D06FC1">
      <w:pPr>
        <w:numPr>
          <w:ilvl w:val="0"/>
          <w:numId w:val="3"/>
        </w:numPr>
        <w:shd w:val="clear" w:color="auto" w:fill="D5E4FE"/>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Remember – many cases of new onset AF or flutter will spontaneously revert to sinus rhythm – particularly if there is an obvious precipitating cause such as pneumonia, alcohol intoxication, hyperthyroidism or surgery.</w:t>
      </w:r>
    </w:p>
    <w:p w:rsidR="009603FD" w:rsidRPr="00C249C9" w:rsidRDefault="009603FD" w:rsidP="00D06FC1">
      <w:pPr>
        <w:numPr>
          <w:ilvl w:val="0"/>
          <w:numId w:val="3"/>
        </w:numPr>
        <w:shd w:val="clear" w:color="auto" w:fill="D5E4FE"/>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Cardioversion is much less successful in established AF or flutter than in new onset, and, if being considered, should not be delayed. Anticoagulant cover required if onset &gt;48 hours, so 4 – 6 week delay required.</w:t>
      </w:r>
    </w:p>
    <w:p w:rsidR="009603FD" w:rsidRPr="00C249C9" w:rsidRDefault="009603FD" w:rsidP="00671CF2">
      <w:pPr>
        <w:pStyle w:val="Heading3"/>
        <w:spacing w:before="300"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Maintenance of Sinus Rhythm</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 xml:space="preserve">Options include beta-blocker, </w:t>
      </w:r>
      <w:proofErr w:type="spellStart"/>
      <w:r w:rsidRPr="00C249C9">
        <w:rPr>
          <w:rFonts w:asciiTheme="majorBidi" w:hAnsiTheme="majorBidi" w:cstheme="majorBidi"/>
          <w:color w:val="505051"/>
        </w:rPr>
        <w:t>sotalol</w:t>
      </w:r>
      <w:proofErr w:type="spellEnd"/>
      <w:r w:rsidRPr="00C249C9">
        <w:rPr>
          <w:rFonts w:asciiTheme="majorBidi" w:hAnsiTheme="majorBidi" w:cstheme="majorBidi"/>
          <w:color w:val="505051"/>
        </w:rPr>
        <w:t xml:space="preserve">, </w:t>
      </w:r>
      <w:proofErr w:type="spellStart"/>
      <w:r w:rsidRPr="00C249C9">
        <w:rPr>
          <w:rFonts w:asciiTheme="majorBidi" w:hAnsiTheme="majorBidi" w:cstheme="majorBidi"/>
          <w:color w:val="505051"/>
        </w:rPr>
        <w:t>flecainide</w:t>
      </w:r>
      <w:proofErr w:type="spellEnd"/>
      <w:r w:rsidRPr="00C249C9">
        <w:rPr>
          <w:rFonts w:asciiTheme="majorBidi" w:hAnsiTheme="majorBidi" w:cstheme="majorBidi"/>
          <w:color w:val="505051"/>
        </w:rPr>
        <w:t xml:space="preserve"> and </w:t>
      </w:r>
      <w:proofErr w:type="spellStart"/>
      <w:r w:rsidRPr="00C249C9">
        <w:rPr>
          <w:rFonts w:asciiTheme="majorBidi" w:hAnsiTheme="majorBidi" w:cstheme="majorBidi"/>
          <w:color w:val="505051"/>
        </w:rPr>
        <w:t>amiodarone</w:t>
      </w:r>
      <w:proofErr w:type="spellEnd"/>
      <w:r w:rsidRPr="00C249C9">
        <w:rPr>
          <w:rFonts w:asciiTheme="majorBidi" w:hAnsiTheme="majorBidi" w:cstheme="majorBidi"/>
          <w:color w:val="505051"/>
        </w:rPr>
        <w:t xml:space="preserve"> depending upon circumstances and patient factors.</w:t>
      </w:r>
    </w:p>
    <w:p w:rsidR="009603FD" w:rsidRPr="00C249C9" w:rsidRDefault="009603FD" w:rsidP="00CE15B2">
      <w:pPr>
        <w:pStyle w:val="NormalWeb"/>
        <w:spacing w:before="0" w:beforeAutospacing="0" w:after="150" w:afterAutospacing="0" w:line="276" w:lineRule="auto"/>
        <w:rPr>
          <w:rFonts w:asciiTheme="majorBidi" w:hAnsiTheme="majorBidi" w:cstheme="majorBidi"/>
          <w:color w:val="505051"/>
        </w:rPr>
      </w:pPr>
      <w:proofErr w:type="spellStart"/>
      <w:r w:rsidRPr="00C249C9">
        <w:rPr>
          <w:rFonts w:asciiTheme="majorBidi" w:hAnsiTheme="majorBidi" w:cstheme="majorBidi"/>
          <w:color w:val="505051"/>
        </w:rPr>
        <w:lastRenderedPageBreak/>
        <w:t>Amiodarone</w:t>
      </w:r>
      <w:proofErr w:type="spellEnd"/>
      <w:r w:rsidRPr="00C249C9">
        <w:rPr>
          <w:rFonts w:asciiTheme="majorBidi" w:hAnsiTheme="majorBidi" w:cstheme="majorBidi"/>
          <w:color w:val="505051"/>
        </w:rPr>
        <w:t xml:space="preserve"> loading regime is </w:t>
      </w:r>
      <w:proofErr w:type="spellStart"/>
      <w:r w:rsidRPr="00C249C9">
        <w:rPr>
          <w:rStyle w:val="Strong"/>
          <w:rFonts w:asciiTheme="majorBidi" w:eastAsiaTheme="majorEastAsia" w:hAnsiTheme="majorBidi" w:cstheme="majorBidi"/>
          <w:color w:val="035EF6"/>
        </w:rPr>
        <w:t>amiodarone</w:t>
      </w:r>
      <w:proofErr w:type="spellEnd"/>
      <w:r w:rsidRPr="00C249C9">
        <w:rPr>
          <w:rStyle w:val="Strong"/>
          <w:rFonts w:asciiTheme="majorBidi" w:eastAsiaTheme="majorEastAsia" w:hAnsiTheme="majorBidi" w:cstheme="majorBidi"/>
          <w:color w:val="035EF6"/>
        </w:rPr>
        <w:t xml:space="preserve"> oral 200mg three times daily for 1 week then 200mg twice daily for 1 week then 200mg daily</w:t>
      </w:r>
      <w:r w:rsidRPr="00C249C9">
        <w:rPr>
          <w:rFonts w:asciiTheme="majorBidi" w:hAnsiTheme="majorBidi" w:cstheme="majorBidi"/>
          <w:color w:val="505051"/>
        </w:rPr>
        <w:t xml:space="preserve">. </w:t>
      </w:r>
      <w:r w:rsidRPr="00C249C9">
        <w:rPr>
          <w:rFonts w:asciiTheme="majorBidi" w:hAnsiTheme="majorBidi" w:cstheme="majorBidi"/>
          <w:color w:val="505051"/>
        </w:rPr>
        <w:br/>
      </w:r>
      <w:r w:rsidRPr="00C249C9">
        <w:rPr>
          <w:rStyle w:val="Strong"/>
          <w:rFonts w:asciiTheme="majorBidi" w:eastAsiaTheme="majorEastAsia" w:hAnsiTheme="majorBidi" w:cstheme="majorBidi"/>
          <w:color w:val="505051"/>
        </w:rPr>
        <w:t>N.B.</w:t>
      </w:r>
      <w:r w:rsidRPr="00C249C9">
        <w:rPr>
          <w:rFonts w:asciiTheme="majorBidi" w:hAnsiTheme="majorBidi" w:cstheme="majorBidi"/>
          <w:color w:val="505051"/>
        </w:rPr>
        <w:t> Ideally, check baseline thyroid and liver function tests before starting. Interactions include digoxin and simvastatin (see BNF Appendix 1 for more details).</w:t>
      </w:r>
    </w:p>
    <w:p w:rsidR="00F61194" w:rsidRDefault="009603FD" w:rsidP="00F61194">
      <w:pPr>
        <w:pStyle w:val="NormalWeb"/>
        <w:spacing w:before="30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N.B.</w:t>
      </w:r>
      <w:r w:rsidRPr="00C249C9">
        <w:rPr>
          <w:rFonts w:asciiTheme="majorBidi" w:hAnsiTheme="majorBidi" w:cstheme="majorBidi"/>
          <w:color w:val="505051"/>
        </w:rPr>
        <w:t> Deal with precipitants of AF: Infection, alcohol,</w:t>
      </w:r>
      <w:r w:rsidR="00CE15B2">
        <w:rPr>
          <w:rFonts w:asciiTheme="majorBidi" w:hAnsiTheme="majorBidi" w:cstheme="majorBidi"/>
          <w:color w:val="505051"/>
        </w:rPr>
        <w:t xml:space="preserve"> hyperthyroidism, heart failure</w:t>
      </w:r>
      <w:r w:rsidR="00F61194">
        <w:rPr>
          <w:rFonts w:asciiTheme="majorBidi" w:hAnsiTheme="majorBidi" w:cstheme="majorBidi"/>
          <w:color w:val="505051"/>
        </w:rPr>
        <w:t xml:space="preserve"> </w:t>
      </w:r>
    </w:p>
    <w:p w:rsidR="009603FD" w:rsidRPr="00F61194" w:rsidRDefault="009603FD" w:rsidP="00F61194">
      <w:pPr>
        <w:pStyle w:val="NormalWeb"/>
        <w:spacing w:before="300" w:beforeAutospacing="0" w:after="150" w:afterAutospacing="0" w:line="276" w:lineRule="auto"/>
        <w:rPr>
          <w:rFonts w:asciiTheme="majorBidi" w:hAnsiTheme="majorBidi" w:cstheme="majorBidi"/>
          <w:color w:val="505051"/>
        </w:rPr>
      </w:pPr>
      <w:r w:rsidRPr="00C249C9">
        <w:rPr>
          <w:rFonts w:asciiTheme="majorBidi" w:hAnsiTheme="majorBidi" w:cstheme="majorBidi"/>
          <w:b/>
          <w:bCs/>
          <w:color w:val="1A1919"/>
        </w:rPr>
        <w:t>Atrial Fibrillation (AF) – Persistent</w:t>
      </w:r>
    </w:p>
    <w:p w:rsidR="009603FD" w:rsidRPr="00C249C9" w:rsidRDefault="009603FD" w:rsidP="00671CF2">
      <w:pPr>
        <w:pStyle w:val="Heading2"/>
        <w:spacing w:before="360" w:beforeAutospacing="0" w:after="24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Objectives</w:t>
      </w:r>
    </w:p>
    <w:p w:rsidR="009603FD" w:rsidRPr="00C249C9" w:rsidRDefault="009603FD" w:rsidP="00671CF2">
      <w:pPr>
        <w:pStyle w:val="Heading3"/>
        <w:spacing w:before="300"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Therapeutic:</w:t>
      </w:r>
    </w:p>
    <w:p w:rsidR="009603FD" w:rsidRPr="00C249C9" w:rsidRDefault="009603FD" w:rsidP="00D06FC1">
      <w:pPr>
        <w:numPr>
          <w:ilvl w:val="0"/>
          <w:numId w:val="4"/>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Relieve symptoms – often only rate control required; diuretic may also be needed (often only on temporary basis).</w:t>
      </w:r>
    </w:p>
    <w:p w:rsidR="009603FD" w:rsidRPr="00C249C9" w:rsidRDefault="009603FD" w:rsidP="00D06FC1">
      <w:pPr>
        <w:numPr>
          <w:ilvl w:val="0"/>
          <w:numId w:val="4"/>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Target ventricular (apex or ECG) rate &lt;110bpm. If still symptomatic, aim for lower rate, &lt;80bpm.</w:t>
      </w:r>
    </w:p>
    <w:p w:rsidR="009603FD" w:rsidRPr="00C249C9" w:rsidRDefault="009603FD" w:rsidP="00D06FC1">
      <w:pPr>
        <w:numPr>
          <w:ilvl w:val="0"/>
          <w:numId w:val="4"/>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Assess thromboembolic risk and </w:t>
      </w:r>
      <w:proofErr w:type="spellStart"/>
      <w:r w:rsidRPr="00C249C9">
        <w:rPr>
          <w:rFonts w:asciiTheme="majorBidi" w:hAnsiTheme="majorBidi" w:cstheme="majorBidi"/>
          <w:color w:val="505051"/>
          <w:sz w:val="24"/>
          <w:szCs w:val="24"/>
        </w:rPr>
        <w:t>anticoagulate</w:t>
      </w:r>
      <w:proofErr w:type="spellEnd"/>
      <w:r w:rsidRPr="00C249C9">
        <w:rPr>
          <w:rFonts w:asciiTheme="majorBidi" w:hAnsiTheme="majorBidi" w:cstheme="majorBidi"/>
          <w:color w:val="505051"/>
          <w:sz w:val="24"/>
          <w:szCs w:val="24"/>
        </w:rPr>
        <w:t xml:space="preserve"> as appropriate (see flow chart further on).</w:t>
      </w:r>
    </w:p>
    <w:p w:rsidR="009603FD" w:rsidRPr="00C249C9" w:rsidRDefault="009603FD" w:rsidP="00D06FC1">
      <w:pPr>
        <w:numPr>
          <w:ilvl w:val="0"/>
          <w:numId w:val="4"/>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In some cases, consider restoration of sinus rhythm by electrical or pharmacological cardioversion (only attempt chemical or electrical cardioversion after adequate anticoagulation with warfarin; risk of thromboembolism if not </w:t>
      </w:r>
      <w:proofErr w:type="spellStart"/>
      <w:r w:rsidRPr="00C249C9">
        <w:rPr>
          <w:rFonts w:asciiTheme="majorBidi" w:hAnsiTheme="majorBidi" w:cstheme="majorBidi"/>
          <w:color w:val="505051"/>
          <w:sz w:val="24"/>
          <w:szCs w:val="24"/>
        </w:rPr>
        <w:t>anticoagulated</w:t>
      </w:r>
      <w:proofErr w:type="spellEnd"/>
      <w:r w:rsidRPr="00C249C9">
        <w:rPr>
          <w:rFonts w:asciiTheme="majorBidi" w:hAnsiTheme="majorBidi" w:cstheme="majorBidi"/>
          <w:color w:val="505051"/>
          <w:sz w:val="24"/>
          <w:szCs w:val="24"/>
        </w:rPr>
        <w:t>; limited long-term success).</w:t>
      </w:r>
    </w:p>
    <w:p w:rsidR="009603FD" w:rsidRPr="00C249C9" w:rsidRDefault="009603FD" w:rsidP="00D06FC1">
      <w:pPr>
        <w:numPr>
          <w:ilvl w:val="0"/>
          <w:numId w:val="4"/>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Treat concomitant LV systolic dysfunction / heart failure.</w:t>
      </w:r>
    </w:p>
    <w:p w:rsidR="009603FD" w:rsidRPr="00C249C9" w:rsidRDefault="009603FD" w:rsidP="00671CF2">
      <w:pPr>
        <w:pStyle w:val="Heading2"/>
        <w:spacing w:before="360" w:beforeAutospacing="0" w:after="24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Ventricular rate control</w:t>
      </w:r>
    </w:p>
    <w:p w:rsidR="009603FD" w:rsidRPr="00C249C9" w:rsidRDefault="009603FD" w:rsidP="00D06FC1">
      <w:pPr>
        <w:numPr>
          <w:ilvl w:val="1"/>
          <w:numId w:val="5"/>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Target ventricular (apex or ECG) rate &lt;110bpm. If still symptomatic then aim for lower rate, &lt;80bpm.</w:t>
      </w:r>
    </w:p>
    <w:p w:rsidR="009603FD" w:rsidRPr="00C249C9" w:rsidRDefault="009603FD" w:rsidP="00D06FC1">
      <w:pPr>
        <w:numPr>
          <w:ilvl w:val="1"/>
          <w:numId w:val="5"/>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Patients without heart failure should be started on either:</w:t>
      </w:r>
    </w:p>
    <w:p w:rsidR="009603FD" w:rsidRPr="00C249C9" w:rsidRDefault="009603FD" w:rsidP="00D06FC1">
      <w:pPr>
        <w:numPr>
          <w:ilvl w:val="3"/>
          <w:numId w:val="5"/>
        </w:numPr>
        <w:spacing w:before="45" w:after="45" w:line="276" w:lineRule="auto"/>
        <w:ind w:left="750"/>
        <w:rPr>
          <w:rFonts w:asciiTheme="majorBidi" w:hAnsiTheme="majorBidi" w:cstheme="majorBidi"/>
          <w:color w:val="505051"/>
          <w:sz w:val="24"/>
          <w:szCs w:val="24"/>
        </w:rPr>
      </w:pPr>
      <w:r w:rsidRPr="00C249C9">
        <w:rPr>
          <w:rFonts w:asciiTheme="majorBidi" w:hAnsiTheme="majorBidi" w:cstheme="majorBidi"/>
          <w:color w:val="505051"/>
          <w:sz w:val="24"/>
          <w:szCs w:val="24"/>
        </w:rPr>
        <w:t>A beta-blocker – choice includes:</w:t>
      </w:r>
    </w:p>
    <w:p w:rsidR="009603FD" w:rsidRPr="00C249C9" w:rsidRDefault="009603FD" w:rsidP="00D06FC1">
      <w:pPr>
        <w:numPr>
          <w:ilvl w:val="4"/>
          <w:numId w:val="5"/>
        </w:numPr>
        <w:spacing w:before="45" w:after="45" w:line="276" w:lineRule="auto"/>
        <w:ind w:left="930"/>
        <w:rPr>
          <w:rFonts w:asciiTheme="majorBidi" w:hAnsiTheme="majorBidi" w:cstheme="majorBidi"/>
          <w:color w:val="656567"/>
          <w:sz w:val="24"/>
          <w:szCs w:val="24"/>
        </w:rPr>
      </w:pPr>
      <w:proofErr w:type="spellStart"/>
      <w:r w:rsidRPr="00C249C9">
        <w:rPr>
          <w:rStyle w:val="Strong"/>
          <w:rFonts w:asciiTheme="majorBidi" w:hAnsiTheme="majorBidi" w:cstheme="majorBidi"/>
          <w:color w:val="035EF6"/>
          <w:sz w:val="24"/>
          <w:szCs w:val="24"/>
        </w:rPr>
        <w:t>Bisoprolol</w:t>
      </w:r>
      <w:proofErr w:type="spellEnd"/>
      <w:r w:rsidRPr="00C249C9">
        <w:rPr>
          <w:rStyle w:val="Strong"/>
          <w:rFonts w:asciiTheme="majorBidi" w:hAnsiTheme="majorBidi" w:cstheme="majorBidi"/>
          <w:color w:val="035EF6"/>
          <w:sz w:val="24"/>
          <w:szCs w:val="24"/>
        </w:rPr>
        <w:t xml:space="preserve"> oral 2.5mg daily and up-titrate to 5mg once daily</w:t>
      </w:r>
      <w:r w:rsidRPr="00C249C9">
        <w:rPr>
          <w:rFonts w:asciiTheme="majorBidi" w:hAnsiTheme="majorBidi" w:cstheme="majorBidi"/>
          <w:color w:val="656567"/>
          <w:sz w:val="24"/>
          <w:szCs w:val="24"/>
        </w:rPr>
        <w:t> if ventricular rate is still &gt;110bpm or</w:t>
      </w:r>
    </w:p>
    <w:p w:rsidR="009603FD" w:rsidRPr="00C249C9" w:rsidRDefault="009603FD" w:rsidP="00D06FC1">
      <w:pPr>
        <w:numPr>
          <w:ilvl w:val="4"/>
          <w:numId w:val="5"/>
        </w:numPr>
        <w:spacing w:before="45" w:after="45" w:line="276" w:lineRule="auto"/>
        <w:ind w:left="930"/>
        <w:rPr>
          <w:rFonts w:asciiTheme="majorBidi" w:hAnsiTheme="majorBidi" w:cstheme="majorBidi"/>
          <w:color w:val="656567"/>
          <w:sz w:val="24"/>
          <w:szCs w:val="24"/>
        </w:rPr>
      </w:pPr>
      <w:r w:rsidRPr="00C249C9">
        <w:rPr>
          <w:rStyle w:val="Strong"/>
          <w:rFonts w:asciiTheme="majorBidi" w:hAnsiTheme="majorBidi" w:cstheme="majorBidi"/>
          <w:color w:val="035EF6"/>
          <w:sz w:val="24"/>
          <w:szCs w:val="24"/>
        </w:rPr>
        <w:t>Atenolol oral 25mg twice daily and up-titrate to 50mg twice daily</w:t>
      </w:r>
      <w:r w:rsidRPr="00C249C9">
        <w:rPr>
          <w:rFonts w:asciiTheme="majorBidi" w:hAnsiTheme="majorBidi" w:cstheme="majorBidi"/>
          <w:color w:val="656567"/>
          <w:sz w:val="24"/>
          <w:szCs w:val="24"/>
        </w:rPr>
        <w:t> if ventricular rate is still &gt;110bpm. In frail or elderly patients consider starting dose of </w:t>
      </w:r>
      <w:r w:rsidRPr="00C249C9">
        <w:rPr>
          <w:rStyle w:val="Strong"/>
          <w:rFonts w:asciiTheme="majorBidi" w:hAnsiTheme="majorBidi" w:cstheme="majorBidi"/>
          <w:color w:val="035EF6"/>
          <w:sz w:val="24"/>
          <w:szCs w:val="24"/>
        </w:rPr>
        <w:t>atenolol oral 25mg once daily.</w:t>
      </w:r>
    </w:p>
    <w:p w:rsidR="009603FD" w:rsidRPr="00C249C9" w:rsidRDefault="009603FD" w:rsidP="00671CF2">
      <w:pPr>
        <w:spacing w:after="0"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br/>
      </w:r>
      <w:r w:rsidRPr="00C249C9">
        <w:rPr>
          <w:rStyle w:val="Strong"/>
          <w:rFonts w:asciiTheme="majorBidi" w:hAnsiTheme="majorBidi" w:cstheme="majorBidi"/>
          <w:color w:val="505051"/>
          <w:sz w:val="24"/>
          <w:szCs w:val="24"/>
        </w:rPr>
        <w:t>Or</w:t>
      </w:r>
    </w:p>
    <w:p w:rsidR="009603FD" w:rsidRPr="00C249C9" w:rsidRDefault="009603FD" w:rsidP="00D06FC1">
      <w:pPr>
        <w:numPr>
          <w:ilvl w:val="2"/>
          <w:numId w:val="5"/>
        </w:numPr>
        <w:spacing w:before="45" w:after="45" w:line="276" w:lineRule="auto"/>
        <w:ind w:left="750"/>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A rate-limiting calcium-channel blocker (CCB) i.e. verapamil or </w:t>
      </w:r>
      <w:proofErr w:type="spellStart"/>
      <w:r w:rsidRPr="00C249C9">
        <w:rPr>
          <w:rFonts w:asciiTheme="majorBidi" w:hAnsiTheme="majorBidi" w:cstheme="majorBidi"/>
          <w:color w:val="505051"/>
          <w:sz w:val="24"/>
          <w:szCs w:val="24"/>
        </w:rPr>
        <w:t>diltiazem</w:t>
      </w:r>
      <w:proofErr w:type="spellEnd"/>
      <w:r w:rsidRPr="00C249C9">
        <w:rPr>
          <w:rFonts w:asciiTheme="majorBidi" w:hAnsiTheme="majorBidi" w:cstheme="majorBidi"/>
          <w:color w:val="505051"/>
          <w:sz w:val="24"/>
          <w:szCs w:val="24"/>
        </w:rPr>
        <w:t xml:space="preserve"> (but avoid if LV systolic dysfunction</w:t>
      </w:r>
      <w:proofErr w:type="gramStart"/>
      <w:r w:rsidRPr="00C249C9">
        <w:rPr>
          <w:rFonts w:asciiTheme="majorBidi" w:hAnsiTheme="majorBidi" w:cstheme="majorBidi"/>
          <w:color w:val="505051"/>
          <w:sz w:val="24"/>
          <w:szCs w:val="24"/>
        </w:rPr>
        <w:t>)-</w:t>
      </w:r>
      <w:proofErr w:type="gramEnd"/>
      <w:r w:rsidRPr="00C249C9">
        <w:rPr>
          <w:rFonts w:asciiTheme="majorBidi" w:hAnsiTheme="majorBidi" w:cstheme="majorBidi"/>
          <w:color w:val="505051"/>
          <w:sz w:val="24"/>
          <w:szCs w:val="24"/>
        </w:rPr>
        <w:t> </w:t>
      </w:r>
      <w:r w:rsidRPr="00C249C9">
        <w:rPr>
          <w:rStyle w:val="Strong"/>
          <w:rFonts w:asciiTheme="majorBidi" w:hAnsiTheme="majorBidi" w:cstheme="majorBidi"/>
          <w:color w:val="035EF6"/>
          <w:sz w:val="24"/>
          <w:szCs w:val="24"/>
        </w:rPr>
        <w:t>Start with verapamil (slow release) oral 120mg once daily and titrate up to 240mg once daily if ventricular rate still &gt;110bpm.</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lastRenderedPageBreak/>
        <w:t>N.B.</w:t>
      </w:r>
      <w:r w:rsidRPr="00C249C9">
        <w:rPr>
          <w:rFonts w:asciiTheme="majorBidi" w:hAnsiTheme="majorBidi" w:cstheme="majorBidi"/>
          <w:color w:val="505051"/>
        </w:rPr>
        <w:t> Beta-blockers and rate-limiting CCBs must not be combined except under specialist supervision.</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Digoxin has a limited role as first-line treatment for ventricular rate control. It can be used in combination with a beta-blocker / rate-limiting CCB when control of the ventricular rate is difficult.</w:t>
      </w:r>
    </w:p>
    <w:p w:rsidR="009603FD" w:rsidRPr="00C249C9" w:rsidRDefault="009603FD" w:rsidP="00D06FC1">
      <w:pPr>
        <w:numPr>
          <w:ilvl w:val="0"/>
          <w:numId w:val="6"/>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Patients </w:t>
      </w:r>
      <w:r w:rsidRPr="00C249C9">
        <w:rPr>
          <w:rStyle w:val="Strong"/>
          <w:rFonts w:asciiTheme="majorBidi" w:hAnsiTheme="majorBidi" w:cstheme="majorBidi"/>
          <w:color w:val="505051"/>
          <w:sz w:val="24"/>
          <w:szCs w:val="24"/>
        </w:rPr>
        <w:t>with</w:t>
      </w:r>
      <w:r w:rsidRPr="00C249C9">
        <w:rPr>
          <w:rFonts w:asciiTheme="majorBidi" w:hAnsiTheme="majorBidi" w:cstheme="majorBidi"/>
          <w:color w:val="505051"/>
          <w:sz w:val="24"/>
          <w:szCs w:val="24"/>
        </w:rPr>
        <w:t> heart failure should be started on digoxin and follow the NHSGGC Heart Failure guideline.</w:t>
      </w:r>
    </w:p>
    <w:p w:rsidR="009603FD" w:rsidRPr="00C249C9" w:rsidRDefault="009603FD" w:rsidP="00671CF2">
      <w:pPr>
        <w:pStyle w:val="Heading4"/>
        <w:shd w:val="clear" w:color="auto" w:fill="FBF311"/>
        <w:spacing w:before="0" w:after="150" w:line="276" w:lineRule="auto"/>
        <w:rPr>
          <w:rFonts w:asciiTheme="majorBidi" w:hAnsiTheme="majorBidi"/>
          <w:color w:val="333333"/>
          <w:sz w:val="24"/>
          <w:szCs w:val="24"/>
        </w:rPr>
      </w:pPr>
      <w:r w:rsidRPr="00C249C9">
        <w:rPr>
          <w:rFonts w:asciiTheme="majorBidi" w:hAnsiTheme="majorBidi"/>
          <w:b/>
          <w:bCs/>
          <w:color w:val="333333"/>
          <w:sz w:val="24"/>
          <w:szCs w:val="24"/>
        </w:rPr>
        <w:t>Heart failure / LV Systolic Dysfunction</w:t>
      </w:r>
    </w:p>
    <w:p w:rsidR="009603FD" w:rsidRPr="00C249C9" w:rsidRDefault="009603FD" w:rsidP="00671CF2">
      <w:pPr>
        <w:pStyle w:val="NormalWeb"/>
        <w:shd w:val="clear" w:color="auto" w:fill="FBF311"/>
        <w:spacing w:before="0" w:beforeAutospacing="0" w:after="45" w:afterAutospacing="0" w:line="276" w:lineRule="auto"/>
        <w:rPr>
          <w:rFonts w:asciiTheme="majorBidi" w:hAnsiTheme="majorBidi" w:cstheme="majorBidi"/>
          <w:color w:val="505051"/>
        </w:rPr>
      </w:pPr>
      <w:r w:rsidRPr="00C249C9">
        <w:rPr>
          <w:rFonts w:asciiTheme="majorBidi" w:hAnsiTheme="majorBidi" w:cstheme="majorBidi"/>
          <w:color w:val="505051"/>
        </w:rPr>
        <w:t>. ACE inhibitors and beta-blockers are strongly recommended. Beta-blockers must be initiated under direction of a hospital physician. Rate-limiting CCBs should be avoided.</w:t>
      </w:r>
    </w:p>
    <w:p w:rsidR="009603FD" w:rsidRPr="00C249C9" w:rsidRDefault="009603FD" w:rsidP="00671CF2">
      <w:pPr>
        <w:pStyle w:val="Heading2"/>
        <w:spacing w:before="360" w:beforeAutospacing="0" w:after="24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Prevention of stroke / thromboembolism</w:t>
      </w:r>
    </w:p>
    <w:p w:rsidR="009603FD" w:rsidRPr="00C249C9" w:rsidRDefault="009603FD" w:rsidP="00D06FC1">
      <w:pPr>
        <w:numPr>
          <w:ilvl w:val="0"/>
          <w:numId w:val="7"/>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Patients with both recurrent paroxysmal AF and sustained AF have a high risk of thromboembolism, particularly stroke. Compared to subjects without AF the absolute risk of stroke is, on average, increased by about 4-fold and the risk of stroke is about 4% per annum.</w:t>
      </w:r>
    </w:p>
    <w:p w:rsidR="009603FD" w:rsidRPr="00C249C9" w:rsidRDefault="009603FD" w:rsidP="00D06FC1">
      <w:pPr>
        <w:numPr>
          <w:ilvl w:val="0"/>
          <w:numId w:val="7"/>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This risk is greatest in patients with certain risk factors (see flow diagram below).</w:t>
      </w:r>
    </w:p>
    <w:p w:rsidR="009603FD" w:rsidRPr="00C249C9" w:rsidRDefault="009603FD" w:rsidP="00D06FC1">
      <w:pPr>
        <w:numPr>
          <w:ilvl w:val="0"/>
          <w:numId w:val="7"/>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For primary prevention, anticoagulants can substantially reduce risk of thromboembolism.</w:t>
      </w:r>
    </w:p>
    <w:p w:rsidR="009603FD" w:rsidRPr="00C249C9" w:rsidRDefault="009603FD" w:rsidP="00D06FC1">
      <w:pPr>
        <w:numPr>
          <w:ilvl w:val="0"/>
          <w:numId w:val="7"/>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Patients with AF and a previous stroke or transient </w:t>
      </w:r>
      <w:proofErr w:type="spellStart"/>
      <w:r w:rsidRPr="00C249C9">
        <w:rPr>
          <w:rFonts w:asciiTheme="majorBidi" w:hAnsiTheme="majorBidi" w:cstheme="majorBidi"/>
          <w:color w:val="505051"/>
          <w:sz w:val="24"/>
          <w:szCs w:val="24"/>
        </w:rPr>
        <w:t>ischaemic</w:t>
      </w:r>
      <w:proofErr w:type="spellEnd"/>
      <w:r w:rsidRPr="00C249C9">
        <w:rPr>
          <w:rFonts w:asciiTheme="majorBidi" w:hAnsiTheme="majorBidi" w:cstheme="majorBidi"/>
          <w:color w:val="505051"/>
          <w:sz w:val="24"/>
          <w:szCs w:val="24"/>
        </w:rPr>
        <w:t xml:space="preserve"> attack (TIA) have an absolute risk of a further stroke of the order of 10–12% per annum and an absolute benefit of approximately 80 fewer strokes per 1000 patient years of treatment.</w:t>
      </w:r>
    </w:p>
    <w:p w:rsidR="009603FD" w:rsidRPr="00C249C9" w:rsidRDefault="009603FD" w:rsidP="00D06FC1">
      <w:pPr>
        <w:numPr>
          <w:ilvl w:val="0"/>
          <w:numId w:val="7"/>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Advanced age is not a contraindication to anticoagulation.</w:t>
      </w:r>
    </w:p>
    <w:p w:rsidR="009603FD" w:rsidRPr="00C249C9" w:rsidRDefault="009603FD" w:rsidP="00D06FC1">
      <w:pPr>
        <w:numPr>
          <w:ilvl w:val="0"/>
          <w:numId w:val="7"/>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In patients with 'lone' AF, i.e. AF in a structurally normal heart and no other risk factors for thromboembolic disease (CHA</w:t>
      </w:r>
      <w:r w:rsidRPr="00C249C9">
        <w:rPr>
          <w:rFonts w:asciiTheme="majorBidi" w:hAnsiTheme="majorBidi" w:cstheme="majorBidi"/>
          <w:color w:val="505051"/>
          <w:sz w:val="24"/>
          <w:szCs w:val="24"/>
          <w:vertAlign w:val="subscript"/>
        </w:rPr>
        <w:t>2</w:t>
      </w:r>
      <w:r w:rsidRPr="00C249C9">
        <w:rPr>
          <w:rFonts w:asciiTheme="majorBidi" w:hAnsiTheme="majorBidi" w:cstheme="majorBidi"/>
          <w:color w:val="505051"/>
          <w:sz w:val="24"/>
          <w:szCs w:val="24"/>
        </w:rPr>
        <w:t>DS</w:t>
      </w:r>
      <w:r w:rsidRPr="00C249C9">
        <w:rPr>
          <w:rFonts w:asciiTheme="majorBidi" w:hAnsiTheme="majorBidi" w:cstheme="majorBidi"/>
          <w:color w:val="505051"/>
          <w:sz w:val="24"/>
          <w:szCs w:val="24"/>
          <w:vertAlign w:val="subscript"/>
        </w:rPr>
        <w:t>2</w:t>
      </w:r>
      <w:r w:rsidRPr="00C249C9">
        <w:rPr>
          <w:rFonts w:asciiTheme="majorBidi" w:hAnsiTheme="majorBidi" w:cstheme="majorBidi"/>
          <w:color w:val="505051"/>
          <w:sz w:val="24"/>
          <w:szCs w:val="24"/>
        </w:rPr>
        <w:t>-VASC = 0), no anti-thrombotic or anticoagulant therapy is recommended.</w:t>
      </w:r>
    </w:p>
    <w:p w:rsidR="009603FD" w:rsidRPr="00C249C9" w:rsidRDefault="009603FD" w:rsidP="00671CF2">
      <w:pPr>
        <w:pStyle w:val="Heading2"/>
        <w:spacing w:before="360" w:beforeAutospacing="0" w:after="24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Who should receive anticoagulant therapy</w:t>
      </w:r>
    </w:p>
    <w:p w:rsidR="009603FD" w:rsidRPr="00C249C9" w:rsidRDefault="009603FD" w:rsidP="00D06FC1">
      <w:pPr>
        <w:numPr>
          <w:ilvl w:val="0"/>
          <w:numId w:val="8"/>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Patients with clinical risk factors or echocardiographic risk factors (see flow diagram below).</w:t>
      </w:r>
    </w:p>
    <w:p w:rsidR="009603FD" w:rsidRPr="00C249C9" w:rsidRDefault="009603FD" w:rsidP="00D06FC1">
      <w:pPr>
        <w:numPr>
          <w:ilvl w:val="0"/>
          <w:numId w:val="8"/>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Patients without contraindications to anticoagulant therapy.</w:t>
      </w:r>
    </w:p>
    <w:p w:rsidR="009603FD" w:rsidRPr="00C249C9" w:rsidRDefault="009603FD" w:rsidP="00671CF2">
      <w:pPr>
        <w:pStyle w:val="Heading3"/>
        <w:spacing w:before="225"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Cautions / contraindications to anticoagulant therapy</w:t>
      </w:r>
    </w:p>
    <w:p w:rsidR="009603FD" w:rsidRPr="00C249C9" w:rsidRDefault="009603FD" w:rsidP="00D06FC1">
      <w:pPr>
        <w:numPr>
          <w:ilvl w:val="0"/>
          <w:numId w:val="9"/>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Absolute contraindications include: active bleeding, pregnancy, stroke &lt;14 days.</w:t>
      </w:r>
    </w:p>
    <w:p w:rsidR="009603FD" w:rsidRPr="00C249C9" w:rsidRDefault="009603FD" w:rsidP="00D06FC1">
      <w:pPr>
        <w:numPr>
          <w:ilvl w:val="0"/>
          <w:numId w:val="9"/>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Relative contraindications include: significant bleeding risk e.g. active peptic ulcer or recent head injury; bleeding in the last 6 months; previous cerebral </w:t>
      </w:r>
      <w:proofErr w:type="spellStart"/>
      <w:r w:rsidRPr="00C249C9">
        <w:rPr>
          <w:rFonts w:asciiTheme="majorBidi" w:hAnsiTheme="majorBidi" w:cstheme="majorBidi"/>
          <w:color w:val="505051"/>
          <w:sz w:val="24"/>
          <w:szCs w:val="24"/>
        </w:rPr>
        <w:t>haemorrhage</w:t>
      </w:r>
      <w:proofErr w:type="spellEnd"/>
      <w:r w:rsidRPr="00C249C9">
        <w:rPr>
          <w:rFonts w:asciiTheme="majorBidi" w:hAnsiTheme="majorBidi" w:cstheme="majorBidi"/>
          <w:color w:val="505051"/>
          <w:sz w:val="24"/>
          <w:szCs w:val="24"/>
        </w:rPr>
        <w:t>.</w:t>
      </w:r>
    </w:p>
    <w:p w:rsidR="009603FD" w:rsidRPr="00C249C9" w:rsidRDefault="009603FD" w:rsidP="00D06FC1">
      <w:pPr>
        <w:numPr>
          <w:ilvl w:val="0"/>
          <w:numId w:val="9"/>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Cautions include: recurrent falls, alcohol abuse.</w:t>
      </w:r>
    </w:p>
    <w:p w:rsidR="009603FD" w:rsidRPr="00C249C9" w:rsidRDefault="009603FD" w:rsidP="00671CF2">
      <w:pPr>
        <w:pStyle w:val="Heading3"/>
        <w:spacing w:before="225"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Choice of agent: new oral anticoagulant agents (NOACs) vs warfarin</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lastRenderedPageBreak/>
        <w:t>Pros of NOACs</w:t>
      </w:r>
    </w:p>
    <w:p w:rsidR="009603FD" w:rsidRPr="00C249C9" w:rsidRDefault="009603FD" w:rsidP="00D06FC1">
      <w:pPr>
        <w:numPr>
          <w:ilvl w:val="0"/>
          <w:numId w:val="10"/>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More stable anticoagulation</w:t>
      </w:r>
    </w:p>
    <w:p w:rsidR="009603FD" w:rsidRPr="00C249C9" w:rsidRDefault="009603FD" w:rsidP="00D06FC1">
      <w:pPr>
        <w:numPr>
          <w:ilvl w:val="0"/>
          <w:numId w:val="10"/>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No requirement for anticoagulant monitoring</w:t>
      </w:r>
    </w:p>
    <w:p w:rsidR="009603FD" w:rsidRPr="00C249C9" w:rsidRDefault="009603FD" w:rsidP="00D06FC1">
      <w:pPr>
        <w:numPr>
          <w:ilvl w:val="0"/>
          <w:numId w:val="10"/>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Fewer food and drug interactions</w:t>
      </w:r>
    </w:p>
    <w:p w:rsidR="009603FD" w:rsidRPr="00C249C9" w:rsidRDefault="009603FD" w:rsidP="00D06FC1">
      <w:pPr>
        <w:numPr>
          <w:ilvl w:val="0"/>
          <w:numId w:val="10"/>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Fewer intracranial bleeds</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Cons of NOACs</w:t>
      </w:r>
    </w:p>
    <w:p w:rsidR="009603FD" w:rsidRPr="00C249C9" w:rsidRDefault="009603FD" w:rsidP="00D06FC1">
      <w:pPr>
        <w:numPr>
          <w:ilvl w:val="0"/>
          <w:numId w:val="11"/>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No specific antidote</w:t>
      </w:r>
    </w:p>
    <w:p w:rsidR="009603FD" w:rsidRPr="00C249C9" w:rsidRDefault="009603FD" w:rsidP="00D06FC1">
      <w:pPr>
        <w:numPr>
          <w:ilvl w:val="0"/>
          <w:numId w:val="11"/>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 xml:space="preserve">More gastrointestinal bleeding with </w:t>
      </w:r>
      <w:proofErr w:type="spellStart"/>
      <w:r w:rsidRPr="00C249C9">
        <w:rPr>
          <w:rFonts w:asciiTheme="majorBidi" w:hAnsiTheme="majorBidi" w:cstheme="majorBidi"/>
          <w:color w:val="505051"/>
          <w:sz w:val="24"/>
          <w:szCs w:val="24"/>
        </w:rPr>
        <w:t>dabigatran</w:t>
      </w:r>
      <w:proofErr w:type="spellEnd"/>
      <w:r w:rsidRPr="00C249C9">
        <w:rPr>
          <w:rFonts w:asciiTheme="majorBidi" w:hAnsiTheme="majorBidi" w:cstheme="majorBidi"/>
          <w:color w:val="505051"/>
          <w:sz w:val="24"/>
          <w:szCs w:val="24"/>
        </w:rPr>
        <w:t xml:space="preserve"> and </w:t>
      </w:r>
      <w:proofErr w:type="spellStart"/>
      <w:r w:rsidRPr="00C249C9">
        <w:rPr>
          <w:rFonts w:asciiTheme="majorBidi" w:hAnsiTheme="majorBidi" w:cstheme="majorBidi"/>
          <w:color w:val="505051"/>
          <w:sz w:val="24"/>
          <w:szCs w:val="24"/>
        </w:rPr>
        <w:t>rivaroxaban</w:t>
      </w:r>
      <w:proofErr w:type="spellEnd"/>
      <w:r w:rsidRPr="00C249C9">
        <w:rPr>
          <w:rFonts w:asciiTheme="majorBidi" w:hAnsiTheme="majorBidi" w:cstheme="majorBidi"/>
          <w:color w:val="505051"/>
          <w:sz w:val="24"/>
          <w:szCs w:val="24"/>
        </w:rPr>
        <w:t>, especially in the elderly</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Remember</w:t>
      </w:r>
      <w:r w:rsidRPr="00C249C9">
        <w:rPr>
          <w:rFonts w:asciiTheme="majorBidi" w:hAnsiTheme="majorBidi" w:cstheme="majorBidi"/>
          <w:color w:val="505051"/>
        </w:rPr>
        <w:t>: NOACS are indicated only in those patients who have non-</w:t>
      </w:r>
      <w:proofErr w:type="spellStart"/>
      <w:r w:rsidRPr="00C249C9">
        <w:rPr>
          <w:rFonts w:asciiTheme="majorBidi" w:hAnsiTheme="majorBidi" w:cstheme="majorBidi"/>
          <w:color w:val="505051"/>
        </w:rPr>
        <w:t>valvular</w:t>
      </w:r>
      <w:proofErr w:type="spellEnd"/>
      <w:r w:rsidRPr="00C249C9">
        <w:rPr>
          <w:rFonts w:asciiTheme="majorBidi" w:hAnsiTheme="majorBidi" w:cstheme="majorBidi"/>
          <w:color w:val="505051"/>
        </w:rPr>
        <w:t xml:space="preserve"> AF; not those with mitral stenosis or a mechanical valve.</w:t>
      </w:r>
    </w:p>
    <w:p w:rsidR="009603FD" w:rsidRPr="00C249C9" w:rsidRDefault="009603FD" w:rsidP="00671CF2">
      <w:pPr>
        <w:pStyle w:val="Heading3"/>
        <w:spacing w:before="300"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Combined anticoagulant and antiplatelet therapy</w:t>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Adding aspirin to warfarin in AF does not reduce the risk of stroke (except with prosthetic heart valves) but substantially increases the risk of bleeding. The combination is generally not indicated in stable coronary disease, but there are some circumstances, such as after an acute coronary event or PCI, when short-term combined double or triple therapy is used according to cardiologist advice.</w:t>
      </w:r>
    </w:p>
    <w:p w:rsidR="009603FD" w:rsidRPr="00C249C9" w:rsidRDefault="009603FD" w:rsidP="00671CF2">
      <w:pPr>
        <w:pStyle w:val="NormalWeb"/>
        <w:spacing w:before="0" w:beforeAutospacing="0" w:after="150" w:afterAutospacing="0" w:line="276" w:lineRule="auto"/>
        <w:rPr>
          <w:rFonts w:asciiTheme="majorBidi" w:hAnsiTheme="majorBidi" w:cstheme="majorBidi"/>
          <w:b/>
          <w:bCs/>
          <w:color w:val="333333"/>
        </w:rPr>
      </w:pPr>
      <w:r w:rsidRPr="00C249C9">
        <w:rPr>
          <w:rFonts w:asciiTheme="majorBidi" w:hAnsiTheme="majorBidi" w:cstheme="majorBidi"/>
          <w:noProof/>
        </w:rPr>
        <w:drawing>
          <wp:inline distT="0" distB="0" distL="0" distR="0" wp14:anchorId="02598DA5" wp14:editId="409B9569">
            <wp:extent cx="4838700" cy="2790825"/>
            <wp:effectExtent l="0" t="0" r="0" b="9525"/>
            <wp:docPr id="10" name="Picture 10" descr="Image result for CHA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HAD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790825"/>
                    </a:xfrm>
                    <a:prstGeom prst="rect">
                      <a:avLst/>
                    </a:prstGeom>
                    <a:noFill/>
                    <a:ln>
                      <a:noFill/>
                    </a:ln>
                  </pic:spPr>
                </pic:pic>
              </a:graphicData>
            </a:graphic>
          </wp:inline>
        </w:drawing>
      </w:r>
    </w:p>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b/>
          <w:bCs/>
          <w:color w:val="333333"/>
        </w:rPr>
        <w:t>Table 1 – CHADS</w:t>
      </w:r>
      <w:r w:rsidRPr="00C249C9">
        <w:rPr>
          <w:rFonts w:asciiTheme="majorBidi" w:hAnsiTheme="majorBidi" w:cstheme="majorBidi"/>
          <w:b/>
          <w:bCs/>
          <w:color w:val="333333"/>
          <w:vertAlign w:val="subscript"/>
        </w:rPr>
        <w:t>2</w:t>
      </w:r>
      <w:r w:rsidRPr="00C249C9">
        <w:rPr>
          <w:rFonts w:asciiTheme="majorBidi" w:hAnsiTheme="majorBidi" w:cstheme="majorBidi"/>
          <w:b/>
          <w:bCs/>
          <w:color w:val="333333"/>
        </w:rPr>
        <w:t> scoring table</w:t>
      </w:r>
    </w:p>
    <w:tbl>
      <w:tblPr>
        <w:tblpPr w:leftFromText="180" w:rightFromText="180" w:vertAnchor="text" w:horzAnchor="margin" w:tblpY="266"/>
        <w:tblW w:w="7830" w:type="dxa"/>
        <w:tblCellMar>
          <w:top w:w="15" w:type="dxa"/>
          <w:left w:w="15" w:type="dxa"/>
          <w:bottom w:w="15" w:type="dxa"/>
          <w:right w:w="15" w:type="dxa"/>
        </w:tblCellMar>
        <w:tblLook w:val="04A0" w:firstRow="1" w:lastRow="0" w:firstColumn="1" w:lastColumn="0" w:noHBand="0" w:noVBand="1"/>
      </w:tblPr>
      <w:tblGrid>
        <w:gridCol w:w="7830"/>
      </w:tblGrid>
      <w:tr w:rsidR="009603FD" w:rsidRPr="00C249C9" w:rsidTr="003D68AF">
        <w:trPr>
          <w:trHeight w:val="243"/>
        </w:trPr>
        <w:tc>
          <w:tcPr>
            <w:tcW w:w="7830" w:type="dxa"/>
            <w:tcBorders>
              <w:top w:val="single" w:sz="6" w:space="0" w:color="035EF6"/>
              <w:left w:val="nil"/>
              <w:bottom w:val="single" w:sz="6" w:space="0" w:color="035EF6"/>
              <w:right w:val="nil"/>
            </w:tcBorders>
            <w:shd w:val="clear" w:color="auto" w:fill="035EF6"/>
            <w:tcMar>
              <w:top w:w="192" w:type="dxa"/>
              <w:left w:w="192" w:type="dxa"/>
              <w:bottom w:w="192" w:type="dxa"/>
              <w:right w:w="192" w:type="dxa"/>
            </w:tcMar>
            <w:hideMark/>
          </w:tcPr>
          <w:p w:rsidR="009603FD" w:rsidRPr="00C249C9" w:rsidRDefault="009603FD" w:rsidP="00671CF2">
            <w:pPr>
              <w:spacing w:before="480" w:line="276" w:lineRule="auto"/>
              <w:rPr>
                <w:rFonts w:asciiTheme="majorBidi" w:hAnsiTheme="majorBidi" w:cstheme="majorBidi"/>
                <w:color w:val="FFFFFF"/>
                <w:sz w:val="24"/>
                <w:szCs w:val="24"/>
              </w:rPr>
            </w:pPr>
            <w:r w:rsidRPr="00C249C9">
              <w:rPr>
                <w:rFonts w:asciiTheme="majorBidi" w:hAnsiTheme="majorBidi" w:cstheme="majorBidi"/>
                <w:color w:val="FFFFFF"/>
                <w:sz w:val="24"/>
                <w:szCs w:val="24"/>
              </w:rPr>
              <w:t>Non-</w:t>
            </w:r>
            <w:proofErr w:type="spellStart"/>
            <w:r w:rsidRPr="00C249C9">
              <w:rPr>
                <w:rFonts w:asciiTheme="majorBidi" w:hAnsiTheme="majorBidi" w:cstheme="majorBidi"/>
                <w:color w:val="FFFFFF"/>
                <w:sz w:val="24"/>
                <w:szCs w:val="24"/>
              </w:rPr>
              <w:t>valvular</w:t>
            </w:r>
            <w:proofErr w:type="spellEnd"/>
            <w:r w:rsidRPr="00C249C9">
              <w:rPr>
                <w:rFonts w:asciiTheme="majorBidi" w:hAnsiTheme="majorBidi" w:cstheme="majorBidi"/>
                <w:color w:val="FFFFFF"/>
                <w:sz w:val="24"/>
                <w:szCs w:val="24"/>
              </w:rPr>
              <w:t xml:space="preserve"> Atrial fibrillation (paroxysmal, persistent or permanent)</w:t>
            </w:r>
          </w:p>
        </w:tc>
      </w:tr>
      <w:tr w:rsidR="009603FD" w:rsidRPr="00C249C9" w:rsidTr="003D68AF">
        <w:trPr>
          <w:trHeight w:val="540"/>
        </w:trPr>
        <w:tc>
          <w:tcPr>
            <w:tcW w:w="7830" w:type="dxa"/>
            <w:tcBorders>
              <w:top w:val="nil"/>
              <w:left w:val="nil"/>
              <w:bottom w:val="nil"/>
              <w:right w:val="nil"/>
            </w:tcBorders>
            <w:shd w:val="clear" w:color="auto" w:fill="auto"/>
            <w:tcMar>
              <w:top w:w="0" w:type="dxa"/>
              <w:left w:w="0" w:type="dxa"/>
              <w:bottom w:w="240" w:type="dxa"/>
              <w:right w:w="0" w:type="dxa"/>
            </w:tcMar>
            <w:hideMark/>
          </w:tcPr>
          <w:p w:rsidR="009603FD" w:rsidRPr="00C249C9" w:rsidRDefault="009603FD" w:rsidP="00671CF2">
            <w:pPr>
              <w:spacing w:before="480" w:line="276" w:lineRule="auto"/>
              <w:jc w:val="center"/>
              <w:rPr>
                <w:rFonts w:asciiTheme="majorBidi" w:hAnsiTheme="majorBidi" w:cstheme="majorBidi"/>
                <w:color w:val="035EF6"/>
                <w:sz w:val="24"/>
                <w:szCs w:val="24"/>
              </w:rPr>
            </w:pPr>
            <w:r w:rsidRPr="00C249C9">
              <w:rPr>
                <w:rFonts w:asciiTheme="majorBidi" w:hAnsiTheme="majorBidi" w:cstheme="majorBidi"/>
                <w:color w:val="035EF6"/>
                <w:sz w:val="24"/>
                <w:szCs w:val="24"/>
              </w:rPr>
              <w:lastRenderedPageBreak/>
              <w:t>↓</w:t>
            </w:r>
          </w:p>
        </w:tc>
      </w:tr>
      <w:tr w:rsidR="009603FD" w:rsidRPr="00C249C9" w:rsidTr="003D68AF">
        <w:trPr>
          <w:trHeight w:val="438"/>
        </w:trPr>
        <w:tc>
          <w:tcPr>
            <w:tcW w:w="7830" w:type="dxa"/>
            <w:tcBorders>
              <w:top w:val="single" w:sz="6" w:space="0" w:color="035EF6"/>
              <w:left w:val="nil"/>
              <w:bottom w:val="single" w:sz="6" w:space="0" w:color="035EF6"/>
              <w:right w:val="nil"/>
            </w:tcBorders>
            <w:shd w:val="clear" w:color="auto" w:fill="auto"/>
            <w:tcMar>
              <w:top w:w="192" w:type="dxa"/>
              <w:left w:w="192" w:type="dxa"/>
              <w:bottom w:w="192" w:type="dxa"/>
              <w:right w:w="192" w:type="dxa"/>
            </w:tcMar>
            <w:hideMark/>
          </w:tcPr>
          <w:p w:rsidR="009603FD" w:rsidRPr="00C249C9" w:rsidRDefault="009603FD" w:rsidP="00671CF2">
            <w:pPr>
              <w:spacing w:before="480" w:line="276" w:lineRule="auto"/>
              <w:rPr>
                <w:rFonts w:asciiTheme="majorBidi" w:hAnsiTheme="majorBidi" w:cstheme="majorBidi"/>
                <w:color w:val="505051"/>
                <w:sz w:val="24"/>
                <w:szCs w:val="24"/>
              </w:rPr>
            </w:pPr>
            <w:r w:rsidRPr="00C249C9">
              <w:rPr>
                <w:rFonts w:asciiTheme="majorBidi" w:hAnsiTheme="majorBidi" w:cstheme="majorBidi"/>
                <w:color w:val="505051"/>
                <w:sz w:val="24"/>
                <w:szCs w:val="24"/>
              </w:rPr>
              <w:t>Determine risk of thromboembolism (use CHADS</w:t>
            </w:r>
            <w:r w:rsidRPr="00C249C9">
              <w:rPr>
                <w:rFonts w:asciiTheme="majorBidi" w:hAnsiTheme="majorBidi" w:cstheme="majorBidi"/>
                <w:color w:val="505051"/>
                <w:sz w:val="24"/>
                <w:szCs w:val="24"/>
                <w:vertAlign w:val="subscript"/>
              </w:rPr>
              <w:t>2</w:t>
            </w:r>
            <w:r w:rsidRPr="00C249C9">
              <w:rPr>
                <w:rFonts w:asciiTheme="majorBidi" w:hAnsiTheme="majorBidi" w:cstheme="majorBidi"/>
                <w:color w:val="505051"/>
                <w:sz w:val="24"/>
                <w:szCs w:val="24"/>
              </w:rPr>
              <w:t>, table 1 above)</w:t>
            </w:r>
          </w:p>
        </w:tc>
      </w:tr>
      <w:tr w:rsidR="009603FD" w:rsidRPr="00C249C9" w:rsidTr="003D68AF">
        <w:trPr>
          <w:trHeight w:val="747"/>
        </w:trPr>
        <w:tc>
          <w:tcPr>
            <w:tcW w:w="7830" w:type="dxa"/>
            <w:tcBorders>
              <w:top w:val="nil"/>
              <w:left w:val="nil"/>
              <w:bottom w:val="nil"/>
              <w:right w:val="nil"/>
            </w:tcBorders>
            <w:shd w:val="clear" w:color="auto" w:fill="auto"/>
            <w:tcMar>
              <w:top w:w="0" w:type="dxa"/>
              <w:left w:w="0" w:type="dxa"/>
              <w:bottom w:w="240" w:type="dxa"/>
              <w:right w:w="0" w:type="dxa"/>
            </w:tcMar>
            <w:hideMark/>
          </w:tcPr>
          <w:p w:rsidR="009603FD" w:rsidRPr="00C249C9" w:rsidRDefault="009603FD" w:rsidP="00671CF2">
            <w:pPr>
              <w:spacing w:before="480" w:line="276" w:lineRule="auto"/>
              <w:jc w:val="center"/>
              <w:rPr>
                <w:rFonts w:asciiTheme="majorBidi" w:hAnsiTheme="majorBidi" w:cstheme="majorBidi"/>
                <w:color w:val="035EF6"/>
                <w:sz w:val="24"/>
                <w:szCs w:val="24"/>
              </w:rPr>
            </w:pPr>
            <w:r w:rsidRPr="00C249C9">
              <w:rPr>
                <w:rFonts w:asciiTheme="majorBidi" w:hAnsiTheme="majorBidi" w:cstheme="majorBidi"/>
                <w:color w:val="035EF6"/>
                <w:sz w:val="24"/>
                <w:szCs w:val="24"/>
              </w:rPr>
              <w:t>↓</w:t>
            </w:r>
          </w:p>
        </w:tc>
      </w:tr>
      <w:tr w:rsidR="009603FD" w:rsidRPr="00C249C9" w:rsidTr="003D68AF">
        <w:tc>
          <w:tcPr>
            <w:tcW w:w="7830" w:type="dxa"/>
            <w:tcBorders>
              <w:top w:val="single" w:sz="6" w:space="0" w:color="035EF6"/>
              <w:left w:val="nil"/>
              <w:bottom w:val="single" w:sz="6" w:space="0" w:color="035EF6"/>
              <w:right w:val="nil"/>
            </w:tcBorders>
            <w:shd w:val="clear" w:color="auto" w:fill="D5E4FE"/>
            <w:tcMar>
              <w:top w:w="192" w:type="dxa"/>
              <w:left w:w="192" w:type="dxa"/>
              <w:bottom w:w="192" w:type="dxa"/>
              <w:right w:w="192" w:type="dxa"/>
            </w:tcMar>
            <w:hideMark/>
          </w:tcPr>
          <w:p w:rsidR="009603FD" w:rsidRPr="00C249C9" w:rsidRDefault="009603FD" w:rsidP="00671CF2">
            <w:pPr>
              <w:pStyle w:val="NormalWeb"/>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If CHADS</w:t>
            </w:r>
            <w:r w:rsidRPr="00C249C9">
              <w:rPr>
                <w:rStyle w:val="Strong"/>
                <w:rFonts w:asciiTheme="majorBidi" w:eastAsiaTheme="majorEastAsia" w:hAnsiTheme="majorBidi" w:cstheme="majorBidi"/>
                <w:color w:val="505051"/>
                <w:vertAlign w:val="subscript"/>
              </w:rPr>
              <w:t>2</w:t>
            </w:r>
            <w:r w:rsidRPr="00C249C9">
              <w:rPr>
                <w:rStyle w:val="Strong"/>
                <w:rFonts w:asciiTheme="majorBidi" w:eastAsiaTheme="majorEastAsia" w:hAnsiTheme="majorBidi" w:cstheme="majorBidi"/>
                <w:color w:val="505051"/>
              </w:rPr>
              <w:t> = 0 or 1</w:t>
            </w:r>
            <w:r w:rsidRPr="00C249C9">
              <w:rPr>
                <w:rFonts w:asciiTheme="majorBidi" w:hAnsiTheme="majorBidi" w:cstheme="majorBidi"/>
                <w:color w:val="505051"/>
              </w:rPr>
              <w:t> – Use CHA</w:t>
            </w:r>
            <w:r w:rsidRPr="00C249C9">
              <w:rPr>
                <w:rFonts w:asciiTheme="majorBidi" w:hAnsiTheme="majorBidi" w:cstheme="majorBidi"/>
                <w:color w:val="505051"/>
                <w:vertAlign w:val="subscript"/>
              </w:rPr>
              <w:t>2</w:t>
            </w:r>
            <w:r w:rsidRPr="00C249C9">
              <w:rPr>
                <w:rFonts w:asciiTheme="majorBidi" w:hAnsiTheme="majorBidi" w:cstheme="majorBidi"/>
                <w:color w:val="505051"/>
              </w:rPr>
              <w:t>DS</w:t>
            </w:r>
            <w:r w:rsidRPr="00C249C9">
              <w:rPr>
                <w:rFonts w:asciiTheme="majorBidi" w:hAnsiTheme="majorBidi" w:cstheme="majorBidi"/>
                <w:color w:val="505051"/>
                <w:vertAlign w:val="subscript"/>
              </w:rPr>
              <w:t>2</w:t>
            </w:r>
            <w:r w:rsidRPr="00C249C9">
              <w:rPr>
                <w:rFonts w:asciiTheme="majorBidi" w:hAnsiTheme="majorBidi" w:cstheme="majorBidi"/>
                <w:color w:val="505051"/>
              </w:rPr>
              <w:t>-VASC scoring table </w:t>
            </w:r>
            <w:hyperlink r:id="rId14" w:history="1">
              <w:r w:rsidRPr="00C249C9">
                <w:rPr>
                  <w:rStyle w:val="Hyperlink"/>
                  <w:rFonts w:asciiTheme="majorBidi" w:eastAsiaTheme="majorEastAsia" w:hAnsiTheme="majorBidi" w:cstheme="majorBidi"/>
                  <w:b/>
                  <w:bCs/>
                  <w:color w:val="EB8813"/>
                </w:rPr>
                <w:t>here</w:t>
              </w:r>
            </w:hyperlink>
          </w:p>
          <w:p w:rsidR="009603FD" w:rsidRPr="00C249C9" w:rsidRDefault="009603FD" w:rsidP="00671CF2">
            <w:pPr>
              <w:pStyle w:val="NormalWeb"/>
              <w:spacing w:before="150" w:beforeAutospacing="0" w:after="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If CHADS</w:t>
            </w:r>
            <w:r w:rsidRPr="00C249C9">
              <w:rPr>
                <w:rStyle w:val="Strong"/>
                <w:rFonts w:asciiTheme="majorBidi" w:eastAsiaTheme="majorEastAsia" w:hAnsiTheme="majorBidi" w:cstheme="majorBidi"/>
                <w:color w:val="505051"/>
                <w:vertAlign w:val="subscript"/>
              </w:rPr>
              <w:t>2</w:t>
            </w:r>
            <w:r w:rsidRPr="00C249C9">
              <w:rPr>
                <w:rStyle w:val="Strong"/>
                <w:rFonts w:asciiTheme="majorBidi" w:eastAsiaTheme="majorEastAsia" w:hAnsiTheme="majorBidi" w:cstheme="majorBidi"/>
                <w:color w:val="505051"/>
              </w:rPr>
              <w:t> ≥2</w:t>
            </w:r>
            <w:r w:rsidRPr="00C249C9">
              <w:rPr>
                <w:rFonts w:asciiTheme="majorBidi" w:hAnsiTheme="majorBidi" w:cstheme="majorBidi"/>
                <w:color w:val="505051"/>
              </w:rPr>
              <w:t> – continue below</w:t>
            </w:r>
          </w:p>
        </w:tc>
      </w:tr>
      <w:tr w:rsidR="009603FD" w:rsidRPr="00C249C9" w:rsidTr="003D68AF">
        <w:tc>
          <w:tcPr>
            <w:tcW w:w="7830" w:type="dxa"/>
            <w:tcBorders>
              <w:top w:val="nil"/>
              <w:left w:val="nil"/>
              <w:bottom w:val="nil"/>
              <w:right w:val="nil"/>
            </w:tcBorders>
            <w:shd w:val="clear" w:color="auto" w:fill="auto"/>
            <w:tcMar>
              <w:top w:w="0" w:type="dxa"/>
              <w:left w:w="0" w:type="dxa"/>
              <w:bottom w:w="240" w:type="dxa"/>
              <w:right w:w="0" w:type="dxa"/>
            </w:tcMar>
            <w:hideMark/>
          </w:tcPr>
          <w:p w:rsidR="009603FD" w:rsidRPr="00C249C9" w:rsidRDefault="009603FD" w:rsidP="00671CF2">
            <w:pPr>
              <w:spacing w:line="276" w:lineRule="auto"/>
              <w:jc w:val="center"/>
              <w:rPr>
                <w:rFonts w:asciiTheme="majorBidi" w:hAnsiTheme="majorBidi" w:cstheme="majorBidi"/>
                <w:color w:val="035EF6"/>
                <w:sz w:val="24"/>
                <w:szCs w:val="24"/>
              </w:rPr>
            </w:pPr>
            <w:r w:rsidRPr="00C249C9">
              <w:rPr>
                <w:rFonts w:asciiTheme="majorBidi" w:hAnsiTheme="majorBidi" w:cstheme="majorBidi"/>
                <w:color w:val="035EF6"/>
                <w:sz w:val="24"/>
                <w:szCs w:val="24"/>
              </w:rPr>
              <w:t>↓</w:t>
            </w:r>
          </w:p>
        </w:tc>
      </w:tr>
      <w:tr w:rsidR="009603FD" w:rsidRPr="00C249C9" w:rsidTr="003D68AF">
        <w:trPr>
          <w:trHeight w:val="23"/>
        </w:trPr>
        <w:tc>
          <w:tcPr>
            <w:tcW w:w="7830" w:type="dxa"/>
            <w:tcBorders>
              <w:top w:val="single" w:sz="6" w:space="0" w:color="035EF6"/>
              <w:left w:val="nil"/>
              <w:bottom w:val="single" w:sz="6" w:space="0" w:color="035EF6"/>
              <w:right w:val="nil"/>
            </w:tcBorders>
            <w:shd w:val="clear" w:color="auto" w:fill="D5E4FE"/>
            <w:tcMar>
              <w:top w:w="192" w:type="dxa"/>
              <w:left w:w="192" w:type="dxa"/>
              <w:bottom w:w="192" w:type="dxa"/>
              <w:right w:w="192" w:type="dxa"/>
            </w:tcMar>
            <w:hideMark/>
          </w:tcPr>
          <w:p w:rsidR="009603FD" w:rsidRPr="00C249C9" w:rsidRDefault="009603FD" w:rsidP="00671CF2">
            <w:pPr>
              <w:spacing w:line="276" w:lineRule="auto"/>
              <w:rPr>
                <w:rFonts w:asciiTheme="majorBidi" w:hAnsiTheme="majorBidi" w:cstheme="majorBidi"/>
                <w:color w:val="505051"/>
                <w:sz w:val="24"/>
                <w:szCs w:val="24"/>
              </w:rPr>
            </w:pPr>
            <w:r w:rsidRPr="00C249C9">
              <w:rPr>
                <w:rStyle w:val="Strong"/>
                <w:rFonts w:asciiTheme="majorBidi" w:hAnsiTheme="majorBidi" w:cstheme="majorBidi"/>
                <w:color w:val="505051"/>
                <w:sz w:val="24"/>
                <w:szCs w:val="24"/>
              </w:rPr>
              <w:t xml:space="preserve">Warfarin or direct thrombin inhibitor or factor </w:t>
            </w:r>
            <w:proofErr w:type="spellStart"/>
            <w:r w:rsidRPr="00C249C9">
              <w:rPr>
                <w:rStyle w:val="Strong"/>
                <w:rFonts w:asciiTheme="majorBidi" w:hAnsiTheme="majorBidi" w:cstheme="majorBidi"/>
                <w:color w:val="505051"/>
                <w:sz w:val="24"/>
                <w:szCs w:val="24"/>
              </w:rPr>
              <w:t>Xa</w:t>
            </w:r>
            <w:proofErr w:type="spellEnd"/>
            <w:r w:rsidRPr="00C249C9">
              <w:rPr>
                <w:rStyle w:val="Strong"/>
                <w:rFonts w:asciiTheme="majorBidi" w:hAnsiTheme="majorBidi" w:cstheme="majorBidi"/>
                <w:color w:val="505051"/>
                <w:sz w:val="24"/>
                <w:szCs w:val="24"/>
              </w:rPr>
              <w:t xml:space="preserve"> inhibitor (NOAC)</w:t>
            </w:r>
            <w:r w:rsidRPr="00C249C9">
              <w:rPr>
                <w:rFonts w:asciiTheme="majorBidi" w:hAnsiTheme="majorBidi" w:cstheme="majorBidi"/>
                <w:color w:val="505051"/>
                <w:sz w:val="24"/>
                <w:szCs w:val="24"/>
              </w:rPr>
              <w:t> </w:t>
            </w:r>
          </w:p>
          <w:p w:rsidR="009603FD" w:rsidRPr="00C249C9" w:rsidRDefault="009603FD" w:rsidP="00671CF2">
            <w:pPr>
              <w:spacing w:line="276" w:lineRule="auto"/>
              <w:rPr>
                <w:rFonts w:asciiTheme="majorBidi" w:hAnsiTheme="majorBidi" w:cstheme="majorBidi"/>
                <w:color w:val="505051"/>
                <w:sz w:val="24"/>
                <w:szCs w:val="24"/>
              </w:rPr>
            </w:pPr>
            <w:r w:rsidRPr="00C249C9">
              <w:rPr>
                <w:rFonts w:asciiTheme="majorBidi" w:hAnsiTheme="majorBidi" w:cstheme="majorBidi"/>
                <w:color w:val="505051"/>
                <w:sz w:val="24"/>
                <w:szCs w:val="24"/>
              </w:rPr>
              <w:t>(if no contraindications, outlined above)</w:t>
            </w:r>
          </w:p>
        </w:tc>
      </w:tr>
    </w:tbl>
    <w:p w:rsidR="009603FD" w:rsidRPr="00C249C9" w:rsidRDefault="009603FD" w:rsidP="00671CF2">
      <w:pPr>
        <w:pStyle w:val="Heading4"/>
        <w:spacing w:before="300" w:after="150" w:line="276" w:lineRule="auto"/>
        <w:rPr>
          <w:rFonts w:asciiTheme="majorBidi" w:hAnsiTheme="majorBidi"/>
          <w:b/>
          <w:bCs/>
          <w:color w:val="333333"/>
          <w:sz w:val="24"/>
          <w:szCs w:val="24"/>
        </w:rPr>
      </w:pPr>
    </w:p>
    <w:p w:rsidR="009603FD" w:rsidRPr="00C249C9" w:rsidRDefault="009603FD" w:rsidP="00671CF2">
      <w:pPr>
        <w:pStyle w:val="Heading4"/>
        <w:spacing w:before="300" w:after="150" w:line="276" w:lineRule="auto"/>
        <w:rPr>
          <w:rFonts w:asciiTheme="majorBidi" w:hAnsiTheme="majorBidi"/>
          <w:b/>
          <w:bCs/>
          <w:color w:val="333333"/>
          <w:sz w:val="24"/>
          <w:szCs w:val="24"/>
        </w:rPr>
      </w:pPr>
    </w:p>
    <w:p w:rsidR="009603FD" w:rsidRPr="00C249C9" w:rsidRDefault="009603FD" w:rsidP="00671CF2">
      <w:pPr>
        <w:pStyle w:val="Heading4"/>
        <w:spacing w:before="300" w:after="150" w:line="276" w:lineRule="auto"/>
        <w:rPr>
          <w:rFonts w:asciiTheme="majorBidi" w:hAnsiTheme="majorBidi"/>
          <w:b/>
          <w:bCs/>
          <w:color w:val="333333"/>
          <w:sz w:val="24"/>
          <w:szCs w:val="24"/>
        </w:rPr>
      </w:pPr>
    </w:p>
    <w:p w:rsidR="009603FD" w:rsidRPr="00C249C9" w:rsidRDefault="009603FD" w:rsidP="00671CF2">
      <w:pPr>
        <w:pStyle w:val="Heading4"/>
        <w:spacing w:before="300" w:after="150" w:line="276" w:lineRule="auto"/>
        <w:rPr>
          <w:rFonts w:asciiTheme="majorBidi" w:hAnsiTheme="majorBidi"/>
          <w:b/>
          <w:bCs/>
          <w:color w:val="333333"/>
          <w:sz w:val="24"/>
          <w:szCs w:val="24"/>
        </w:rPr>
      </w:pPr>
    </w:p>
    <w:p w:rsidR="009603FD" w:rsidRPr="00C249C9" w:rsidRDefault="009603FD" w:rsidP="00671CF2">
      <w:pPr>
        <w:pStyle w:val="Heading4"/>
        <w:spacing w:before="300" w:after="150" w:line="276" w:lineRule="auto"/>
        <w:rPr>
          <w:rFonts w:asciiTheme="majorBidi" w:hAnsiTheme="majorBidi"/>
          <w:color w:val="333333"/>
          <w:sz w:val="24"/>
          <w:szCs w:val="24"/>
        </w:rPr>
      </w:pPr>
      <w:r w:rsidRPr="00C249C9">
        <w:rPr>
          <w:rFonts w:asciiTheme="majorBidi" w:hAnsiTheme="majorBidi"/>
          <w:b/>
          <w:bCs/>
          <w:color w:val="333333"/>
          <w:sz w:val="24"/>
          <w:szCs w:val="24"/>
        </w:rPr>
        <w:t>Figure 1 – Prevention of stroke / thromboembolism in AF stroke algorithm</w:t>
      </w:r>
    </w:p>
    <w:p w:rsidR="009603FD" w:rsidRPr="00C249C9" w:rsidRDefault="009603FD" w:rsidP="00671CF2">
      <w:pPr>
        <w:pStyle w:val="Heading3"/>
        <w:spacing w:before="300" w:beforeAutospacing="0" w:after="150" w:afterAutospacing="0" w:line="276" w:lineRule="auto"/>
        <w:rPr>
          <w:rFonts w:asciiTheme="majorBidi" w:hAnsiTheme="majorBidi" w:cstheme="majorBidi"/>
          <w:b w:val="0"/>
          <w:bCs w:val="0"/>
          <w:color w:val="333333"/>
          <w:sz w:val="24"/>
          <w:szCs w:val="24"/>
        </w:rPr>
      </w:pPr>
      <w:r w:rsidRPr="00C249C9">
        <w:rPr>
          <w:rFonts w:asciiTheme="majorBidi" w:hAnsiTheme="majorBidi" w:cstheme="majorBidi"/>
          <w:b w:val="0"/>
          <w:bCs w:val="0"/>
          <w:color w:val="333333"/>
          <w:sz w:val="24"/>
          <w:szCs w:val="24"/>
        </w:rPr>
        <w:t xml:space="preserve">New anticoagulants (direct thrombin and Factor </w:t>
      </w:r>
      <w:proofErr w:type="spellStart"/>
      <w:r w:rsidRPr="00C249C9">
        <w:rPr>
          <w:rFonts w:asciiTheme="majorBidi" w:hAnsiTheme="majorBidi" w:cstheme="majorBidi"/>
          <w:b w:val="0"/>
          <w:bCs w:val="0"/>
          <w:color w:val="333333"/>
          <w:sz w:val="24"/>
          <w:szCs w:val="24"/>
        </w:rPr>
        <w:t>Xa</w:t>
      </w:r>
      <w:proofErr w:type="spellEnd"/>
      <w:r w:rsidRPr="00C249C9">
        <w:rPr>
          <w:rFonts w:asciiTheme="majorBidi" w:hAnsiTheme="majorBidi" w:cstheme="majorBidi"/>
          <w:b w:val="0"/>
          <w:bCs w:val="0"/>
          <w:color w:val="333333"/>
          <w:sz w:val="24"/>
          <w:szCs w:val="24"/>
        </w:rPr>
        <w:t xml:space="preserve"> inhibitors)</w:t>
      </w:r>
    </w:p>
    <w:p w:rsidR="009603FD" w:rsidRPr="00C249C9" w:rsidRDefault="009603FD" w:rsidP="00D06FC1">
      <w:pPr>
        <w:numPr>
          <w:ilvl w:val="0"/>
          <w:numId w:val="12"/>
        </w:numPr>
        <w:spacing w:before="45" w:after="45" w:line="276" w:lineRule="auto"/>
        <w:ind w:left="375"/>
        <w:rPr>
          <w:rFonts w:asciiTheme="majorBidi" w:hAnsiTheme="majorBidi" w:cstheme="majorBidi"/>
          <w:color w:val="505051"/>
          <w:sz w:val="24"/>
          <w:szCs w:val="24"/>
        </w:rPr>
      </w:pPr>
      <w:r w:rsidRPr="00C249C9">
        <w:rPr>
          <w:rFonts w:asciiTheme="majorBidi" w:hAnsiTheme="majorBidi" w:cstheme="majorBidi"/>
          <w:color w:val="505051"/>
          <w:sz w:val="24"/>
          <w:szCs w:val="24"/>
        </w:rPr>
        <w:t>New anticoagulants:</w:t>
      </w:r>
    </w:p>
    <w:p w:rsidR="009603FD" w:rsidRPr="00C249C9" w:rsidRDefault="009603FD" w:rsidP="00D06FC1">
      <w:pPr>
        <w:numPr>
          <w:ilvl w:val="1"/>
          <w:numId w:val="12"/>
        </w:numPr>
        <w:spacing w:before="45" w:after="45" w:line="276" w:lineRule="auto"/>
        <w:ind w:left="555"/>
        <w:rPr>
          <w:rFonts w:asciiTheme="majorBidi" w:hAnsiTheme="majorBidi" w:cstheme="majorBidi"/>
          <w:color w:val="656567"/>
          <w:sz w:val="24"/>
          <w:szCs w:val="24"/>
        </w:rPr>
      </w:pPr>
      <w:proofErr w:type="spellStart"/>
      <w:r w:rsidRPr="00C249C9">
        <w:rPr>
          <w:rStyle w:val="Strong"/>
          <w:rFonts w:asciiTheme="majorBidi" w:hAnsiTheme="majorBidi" w:cstheme="majorBidi"/>
          <w:color w:val="035EF6"/>
          <w:sz w:val="24"/>
          <w:szCs w:val="24"/>
        </w:rPr>
        <w:t>Apixaban</w:t>
      </w:r>
      <w:proofErr w:type="spellEnd"/>
      <w:r w:rsidRPr="00C249C9">
        <w:rPr>
          <w:rStyle w:val="Strong"/>
          <w:rFonts w:asciiTheme="majorBidi" w:hAnsiTheme="majorBidi" w:cstheme="majorBidi"/>
          <w:color w:val="035EF6"/>
          <w:sz w:val="24"/>
          <w:szCs w:val="24"/>
        </w:rPr>
        <w:t xml:space="preserve"> oral 5mg twice daily</w:t>
      </w:r>
    </w:p>
    <w:p w:rsidR="009603FD" w:rsidRPr="00C249C9" w:rsidRDefault="009603FD" w:rsidP="00D06FC1">
      <w:pPr>
        <w:numPr>
          <w:ilvl w:val="1"/>
          <w:numId w:val="12"/>
        </w:numPr>
        <w:spacing w:before="45" w:after="45" w:line="276" w:lineRule="auto"/>
        <w:ind w:left="555"/>
        <w:rPr>
          <w:rFonts w:asciiTheme="majorBidi" w:hAnsiTheme="majorBidi" w:cstheme="majorBidi"/>
          <w:color w:val="656567"/>
          <w:sz w:val="24"/>
          <w:szCs w:val="24"/>
        </w:rPr>
      </w:pPr>
      <w:proofErr w:type="spellStart"/>
      <w:r w:rsidRPr="00C249C9">
        <w:rPr>
          <w:rStyle w:val="Strong"/>
          <w:rFonts w:asciiTheme="majorBidi" w:hAnsiTheme="majorBidi" w:cstheme="majorBidi"/>
          <w:color w:val="035EF6"/>
          <w:sz w:val="24"/>
          <w:szCs w:val="24"/>
        </w:rPr>
        <w:t>Dabigatran</w:t>
      </w:r>
      <w:proofErr w:type="spellEnd"/>
      <w:r w:rsidRPr="00C249C9">
        <w:rPr>
          <w:rStyle w:val="Strong"/>
          <w:rFonts w:asciiTheme="majorBidi" w:hAnsiTheme="majorBidi" w:cstheme="majorBidi"/>
          <w:color w:val="035EF6"/>
          <w:sz w:val="24"/>
          <w:szCs w:val="24"/>
        </w:rPr>
        <w:t xml:space="preserve"> oral 150mg twice daily</w:t>
      </w:r>
    </w:p>
    <w:p w:rsidR="009603FD" w:rsidRPr="00C249C9" w:rsidRDefault="009603FD" w:rsidP="00D06FC1">
      <w:pPr>
        <w:numPr>
          <w:ilvl w:val="1"/>
          <w:numId w:val="12"/>
        </w:numPr>
        <w:spacing w:before="45" w:after="45" w:line="276" w:lineRule="auto"/>
        <w:ind w:left="555"/>
        <w:rPr>
          <w:rFonts w:asciiTheme="majorBidi" w:hAnsiTheme="majorBidi" w:cstheme="majorBidi"/>
          <w:color w:val="656567"/>
          <w:sz w:val="24"/>
          <w:szCs w:val="24"/>
        </w:rPr>
      </w:pPr>
      <w:proofErr w:type="spellStart"/>
      <w:r w:rsidRPr="00C249C9">
        <w:rPr>
          <w:rStyle w:val="Strong"/>
          <w:rFonts w:asciiTheme="majorBidi" w:hAnsiTheme="majorBidi" w:cstheme="majorBidi"/>
          <w:color w:val="035EF6"/>
          <w:sz w:val="24"/>
          <w:szCs w:val="24"/>
        </w:rPr>
        <w:t>Rivaroxaban</w:t>
      </w:r>
      <w:proofErr w:type="spellEnd"/>
      <w:r w:rsidRPr="00C249C9">
        <w:rPr>
          <w:rStyle w:val="Strong"/>
          <w:rFonts w:asciiTheme="majorBidi" w:hAnsiTheme="majorBidi" w:cstheme="majorBidi"/>
          <w:color w:val="035EF6"/>
          <w:sz w:val="24"/>
          <w:szCs w:val="24"/>
        </w:rPr>
        <w:t xml:space="preserve"> oral 20mg once daily</w:t>
      </w:r>
    </w:p>
    <w:p w:rsidR="00D87D83" w:rsidRDefault="009603FD" w:rsidP="00D87D83">
      <w:pPr>
        <w:pStyle w:val="NormalWeb"/>
        <w:spacing w:before="0" w:beforeAutospacing="0" w:after="150" w:afterAutospacing="0" w:line="276" w:lineRule="auto"/>
        <w:ind w:left="375"/>
        <w:rPr>
          <w:rFonts w:asciiTheme="majorBidi" w:hAnsiTheme="majorBidi" w:cstheme="majorBidi"/>
          <w:color w:val="505051"/>
        </w:rPr>
      </w:pPr>
      <w:r w:rsidRPr="00C249C9">
        <w:rPr>
          <w:rFonts w:asciiTheme="majorBidi" w:hAnsiTheme="majorBidi" w:cstheme="majorBidi"/>
          <w:color w:val="505051"/>
        </w:rPr>
        <w:t xml:space="preserve">Doses may need to be reduced in some patients who have either low body weight (≤60kg), renal impairment or age ≥80 years </w:t>
      </w:r>
      <w:proofErr w:type="gramStart"/>
      <w:r w:rsidRPr="00C249C9">
        <w:rPr>
          <w:rFonts w:asciiTheme="majorBidi" w:hAnsiTheme="majorBidi" w:cstheme="majorBidi"/>
          <w:color w:val="505051"/>
        </w:rPr>
        <w:t>and</w:t>
      </w:r>
      <w:proofErr w:type="gramEnd"/>
      <w:r w:rsidRPr="00C249C9">
        <w:rPr>
          <w:rFonts w:asciiTheme="majorBidi" w:hAnsiTheme="majorBidi" w:cstheme="majorBidi"/>
          <w:color w:val="505051"/>
        </w:rPr>
        <w:t xml:space="preserve"> another risk factor. For details see NOAC Prescribing in Patients with Non-</w:t>
      </w:r>
      <w:proofErr w:type="spellStart"/>
      <w:r w:rsidRPr="00C249C9">
        <w:rPr>
          <w:rFonts w:asciiTheme="majorBidi" w:hAnsiTheme="majorBidi" w:cstheme="majorBidi"/>
          <w:color w:val="505051"/>
        </w:rPr>
        <w:t>Valvular</w:t>
      </w:r>
      <w:proofErr w:type="spellEnd"/>
      <w:r w:rsidRPr="00C249C9">
        <w:rPr>
          <w:rFonts w:asciiTheme="majorBidi" w:hAnsiTheme="majorBidi" w:cstheme="majorBidi"/>
          <w:color w:val="505051"/>
        </w:rPr>
        <w:t xml:space="preserve"> AF</w:t>
      </w:r>
    </w:p>
    <w:p w:rsidR="009603FD" w:rsidRDefault="009603FD" w:rsidP="00D44C27">
      <w:pPr>
        <w:pStyle w:val="NormalWeb"/>
        <w:spacing w:before="0" w:beforeAutospacing="0" w:after="150" w:afterAutospacing="0" w:line="276" w:lineRule="auto"/>
        <w:ind w:left="375"/>
        <w:rPr>
          <w:rStyle w:val="Strong"/>
          <w:rFonts w:asciiTheme="majorBidi" w:eastAsiaTheme="majorEastAsia" w:hAnsiTheme="majorBidi" w:cstheme="majorBidi"/>
          <w:color w:val="505051"/>
        </w:rPr>
      </w:pPr>
    </w:p>
    <w:p w:rsidR="00D44C27" w:rsidRDefault="00D44C27" w:rsidP="00D44C27">
      <w:pPr>
        <w:pStyle w:val="NormalWeb"/>
        <w:spacing w:before="0" w:beforeAutospacing="0" w:after="150" w:afterAutospacing="0" w:line="276" w:lineRule="auto"/>
        <w:ind w:left="375"/>
        <w:rPr>
          <w:rStyle w:val="Strong"/>
          <w:rFonts w:asciiTheme="majorBidi" w:eastAsiaTheme="majorEastAsia" w:hAnsiTheme="majorBidi" w:cstheme="majorBidi"/>
          <w:color w:val="505051"/>
        </w:rPr>
      </w:pPr>
    </w:p>
    <w:p w:rsidR="00D44C27" w:rsidRDefault="00D44C27" w:rsidP="00D44C27">
      <w:pPr>
        <w:pStyle w:val="NormalWeb"/>
        <w:spacing w:before="0" w:beforeAutospacing="0" w:after="150" w:afterAutospacing="0" w:line="276" w:lineRule="auto"/>
        <w:ind w:left="375"/>
        <w:rPr>
          <w:rStyle w:val="Strong"/>
          <w:rFonts w:asciiTheme="majorBidi" w:eastAsiaTheme="majorEastAsia" w:hAnsiTheme="majorBidi" w:cstheme="majorBidi"/>
          <w:color w:val="505051"/>
        </w:rPr>
      </w:pPr>
    </w:p>
    <w:p w:rsidR="00D44C27" w:rsidRDefault="00D44C27" w:rsidP="00D44C27">
      <w:pPr>
        <w:pStyle w:val="NormalWeb"/>
        <w:spacing w:before="0" w:beforeAutospacing="0" w:after="150" w:afterAutospacing="0" w:line="276" w:lineRule="auto"/>
        <w:ind w:left="375"/>
        <w:rPr>
          <w:rStyle w:val="Strong"/>
          <w:rFonts w:asciiTheme="majorBidi" w:eastAsiaTheme="majorEastAsia" w:hAnsiTheme="majorBidi" w:cstheme="majorBidi"/>
          <w:color w:val="505051"/>
        </w:rPr>
      </w:pPr>
    </w:p>
    <w:p w:rsidR="00D44C27" w:rsidRPr="00C249C9" w:rsidRDefault="00D44C27" w:rsidP="00D44C27">
      <w:pPr>
        <w:pStyle w:val="NormalWeb"/>
        <w:spacing w:before="0" w:beforeAutospacing="0" w:after="150" w:afterAutospacing="0" w:line="276" w:lineRule="auto"/>
        <w:ind w:left="375"/>
        <w:rPr>
          <w:rFonts w:asciiTheme="majorBidi" w:hAnsiTheme="majorBidi" w:cstheme="majorBidi"/>
          <w:color w:val="656567"/>
        </w:rPr>
      </w:pPr>
    </w:p>
    <w:p w:rsidR="009603FD" w:rsidRPr="00C249C9" w:rsidRDefault="009603FD" w:rsidP="00671CF2">
      <w:pPr>
        <w:pStyle w:val="Heading6"/>
        <w:shd w:val="clear" w:color="auto" w:fill="D5E4FE"/>
        <w:spacing w:before="300" w:after="150" w:line="276" w:lineRule="auto"/>
        <w:rPr>
          <w:rFonts w:asciiTheme="majorBidi" w:hAnsiTheme="majorBidi"/>
          <w:color w:val="035EF6"/>
          <w:sz w:val="24"/>
          <w:szCs w:val="24"/>
        </w:rPr>
      </w:pPr>
      <w:r w:rsidRPr="00C249C9">
        <w:rPr>
          <w:rFonts w:asciiTheme="majorBidi" w:hAnsiTheme="majorBidi"/>
          <w:b/>
          <w:bCs/>
          <w:color w:val="035EF6"/>
          <w:sz w:val="24"/>
          <w:szCs w:val="24"/>
        </w:rPr>
        <w:lastRenderedPageBreak/>
        <w:t>Digoxin</w:t>
      </w:r>
    </w:p>
    <w:p w:rsidR="00D44C27" w:rsidRDefault="009603FD" w:rsidP="00D44C27">
      <w:pPr>
        <w:pStyle w:val="NormalWeb"/>
        <w:shd w:val="clear" w:color="auto" w:fill="D5E4FE"/>
        <w:spacing w:before="0" w:beforeAutospacing="0" w:after="150" w:afterAutospacing="0" w:line="276" w:lineRule="auto"/>
        <w:rPr>
          <w:rFonts w:asciiTheme="majorBidi" w:hAnsiTheme="majorBidi" w:cstheme="majorBidi"/>
          <w:color w:val="505051"/>
        </w:rPr>
      </w:pPr>
      <w:r w:rsidRPr="00C249C9">
        <w:rPr>
          <w:rFonts w:asciiTheme="majorBidi" w:hAnsiTheme="majorBidi" w:cstheme="majorBidi"/>
          <w:color w:val="505051"/>
        </w:rPr>
        <w:t xml:space="preserve">In frail elderly patient or patients with very low body weight, lower loading and maintenance doses than those advised below may be required. </w:t>
      </w:r>
    </w:p>
    <w:p w:rsidR="009603FD" w:rsidRPr="00C249C9" w:rsidRDefault="009603FD" w:rsidP="00D44C27">
      <w:pPr>
        <w:pStyle w:val="NormalWeb"/>
        <w:shd w:val="clear" w:color="auto" w:fill="D5E4FE"/>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Loading dose – normal renal function:</w:t>
      </w:r>
    </w:p>
    <w:p w:rsidR="009603FD" w:rsidRPr="00C249C9" w:rsidRDefault="009603FD" w:rsidP="00D06FC1">
      <w:pPr>
        <w:numPr>
          <w:ilvl w:val="0"/>
          <w:numId w:val="13"/>
        </w:numPr>
        <w:shd w:val="clear" w:color="auto" w:fill="D5E4FE"/>
        <w:spacing w:before="45" w:after="45" w:line="276" w:lineRule="auto"/>
        <w:ind w:left="375"/>
        <w:rPr>
          <w:rFonts w:asciiTheme="majorBidi" w:hAnsiTheme="majorBidi" w:cstheme="majorBidi"/>
          <w:color w:val="505051"/>
          <w:sz w:val="24"/>
          <w:szCs w:val="24"/>
        </w:rPr>
      </w:pPr>
      <w:r w:rsidRPr="00C249C9">
        <w:rPr>
          <w:rStyle w:val="Strong"/>
          <w:rFonts w:asciiTheme="majorBidi" w:hAnsiTheme="majorBidi" w:cstheme="majorBidi"/>
          <w:color w:val="035EF6"/>
          <w:sz w:val="24"/>
          <w:szCs w:val="24"/>
        </w:rPr>
        <w:t>Digoxin oral </w:t>
      </w:r>
      <w:r w:rsidRPr="00C249C9">
        <w:rPr>
          <w:rFonts w:asciiTheme="majorBidi" w:hAnsiTheme="majorBidi" w:cstheme="majorBidi"/>
          <w:color w:val="505051"/>
          <w:sz w:val="24"/>
          <w:szCs w:val="24"/>
        </w:rPr>
        <w:t>(preferred route) </w:t>
      </w:r>
      <w:r w:rsidRPr="00C249C9">
        <w:rPr>
          <w:rStyle w:val="Strong"/>
          <w:rFonts w:asciiTheme="majorBidi" w:hAnsiTheme="majorBidi" w:cstheme="majorBidi"/>
          <w:color w:val="035EF6"/>
          <w:sz w:val="24"/>
          <w:szCs w:val="24"/>
        </w:rPr>
        <w:t>500micrograms followed 6 hours later by 500–1000micrograms in divided doses &gt; 6 hours apart</w:t>
      </w:r>
      <w:r w:rsidRPr="00C249C9">
        <w:rPr>
          <w:rFonts w:asciiTheme="majorBidi" w:hAnsiTheme="majorBidi" w:cstheme="majorBidi"/>
          <w:color w:val="505051"/>
          <w:sz w:val="24"/>
          <w:szCs w:val="24"/>
        </w:rPr>
        <w:t> </w:t>
      </w:r>
      <w:r w:rsidRPr="00C249C9">
        <w:rPr>
          <w:rStyle w:val="Strong"/>
          <w:rFonts w:asciiTheme="majorBidi" w:hAnsiTheme="majorBidi" w:cstheme="majorBidi"/>
          <w:color w:val="505051"/>
          <w:sz w:val="24"/>
          <w:szCs w:val="24"/>
        </w:rPr>
        <w:t>or</w:t>
      </w:r>
    </w:p>
    <w:p w:rsidR="009603FD" w:rsidRPr="00C249C9" w:rsidRDefault="009603FD" w:rsidP="00D06FC1">
      <w:pPr>
        <w:numPr>
          <w:ilvl w:val="0"/>
          <w:numId w:val="13"/>
        </w:numPr>
        <w:shd w:val="clear" w:color="auto" w:fill="D5E4FE"/>
        <w:spacing w:before="45" w:after="45" w:line="276" w:lineRule="auto"/>
        <w:ind w:left="375"/>
        <w:rPr>
          <w:rFonts w:asciiTheme="majorBidi" w:hAnsiTheme="majorBidi" w:cstheme="majorBidi"/>
          <w:color w:val="505051"/>
          <w:sz w:val="24"/>
          <w:szCs w:val="24"/>
        </w:rPr>
      </w:pPr>
      <w:r w:rsidRPr="00C249C9">
        <w:rPr>
          <w:rStyle w:val="Strong"/>
          <w:rFonts w:asciiTheme="majorBidi" w:hAnsiTheme="majorBidi" w:cstheme="majorBidi"/>
          <w:color w:val="035EF6"/>
          <w:sz w:val="24"/>
          <w:szCs w:val="24"/>
        </w:rPr>
        <w:t>Digoxin IV 500micrograms followed 6 hours later by 250–500micrograms in divided doses 4–6 hours apart.</w:t>
      </w:r>
    </w:p>
    <w:p w:rsidR="009603FD" w:rsidRPr="00C249C9" w:rsidRDefault="009603FD" w:rsidP="00671CF2">
      <w:pPr>
        <w:pStyle w:val="NormalWeb"/>
        <w:shd w:val="clear" w:color="auto" w:fill="D5E4FE"/>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Loading dose – renal impairment</w:t>
      </w:r>
      <w:r w:rsidRPr="00C249C9">
        <w:rPr>
          <w:rFonts w:asciiTheme="majorBidi" w:hAnsiTheme="majorBidi" w:cstheme="majorBidi"/>
          <w:color w:val="505051"/>
        </w:rPr>
        <w:t> (creatinine clearance &lt;30ml/minute):</w:t>
      </w:r>
    </w:p>
    <w:p w:rsidR="009603FD" w:rsidRPr="00C249C9" w:rsidRDefault="009603FD" w:rsidP="00D06FC1">
      <w:pPr>
        <w:numPr>
          <w:ilvl w:val="0"/>
          <w:numId w:val="14"/>
        </w:numPr>
        <w:shd w:val="clear" w:color="auto" w:fill="D5E4FE"/>
        <w:spacing w:before="45" w:after="45" w:line="276" w:lineRule="auto"/>
        <w:ind w:left="375"/>
        <w:rPr>
          <w:rFonts w:asciiTheme="majorBidi" w:hAnsiTheme="majorBidi" w:cstheme="majorBidi"/>
          <w:color w:val="505051"/>
          <w:sz w:val="24"/>
          <w:szCs w:val="24"/>
        </w:rPr>
      </w:pPr>
      <w:r w:rsidRPr="00C249C9">
        <w:rPr>
          <w:rStyle w:val="Strong"/>
          <w:rFonts w:asciiTheme="majorBidi" w:hAnsiTheme="majorBidi" w:cstheme="majorBidi"/>
          <w:color w:val="035EF6"/>
          <w:sz w:val="24"/>
          <w:szCs w:val="24"/>
        </w:rPr>
        <w:t>Digoxin oral </w:t>
      </w:r>
      <w:r w:rsidRPr="00C249C9">
        <w:rPr>
          <w:rFonts w:asciiTheme="majorBidi" w:hAnsiTheme="majorBidi" w:cstheme="majorBidi"/>
          <w:color w:val="505051"/>
          <w:sz w:val="24"/>
          <w:szCs w:val="24"/>
        </w:rPr>
        <w:t>(preferred route) </w:t>
      </w:r>
      <w:r w:rsidRPr="00C249C9">
        <w:rPr>
          <w:rStyle w:val="Strong"/>
          <w:rFonts w:asciiTheme="majorBidi" w:hAnsiTheme="majorBidi" w:cstheme="majorBidi"/>
          <w:color w:val="035EF6"/>
          <w:sz w:val="24"/>
          <w:szCs w:val="24"/>
        </w:rPr>
        <w:t>500micrograms followed 6 hours later by 250–375micrograms in divided doses &gt;6 hours apart</w:t>
      </w:r>
      <w:r w:rsidRPr="00C249C9">
        <w:rPr>
          <w:rFonts w:asciiTheme="majorBidi" w:hAnsiTheme="majorBidi" w:cstheme="majorBidi"/>
          <w:color w:val="505051"/>
          <w:sz w:val="24"/>
          <w:szCs w:val="24"/>
        </w:rPr>
        <w:t> </w:t>
      </w:r>
      <w:r w:rsidRPr="00C249C9">
        <w:rPr>
          <w:rStyle w:val="Strong"/>
          <w:rFonts w:asciiTheme="majorBidi" w:hAnsiTheme="majorBidi" w:cstheme="majorBidi"/>
          <w:color w:val="505051"/>
          <w:sz w:val="24"/>
          <w:szCs w:val="24"/>
        </w:rPr>
        <w:t>or</w:t>
      </w:r>
    </w:p>
    <w:p w:rsidR="009603FD" w:rsidRPr="00C249C9" w:rsidRDefault="009603FD" w:rsidP="00D06FC1">
      <w:pPr>
        <w:numPr>
          <w:ilvl w:val="0"/>
          <w:numId w:val="14"/>
        </w:numPr>
        <w:shd w:val="clear" w:color="auto" w:fill="D5E4FE"/>
        <w:spacing w:before="45" w:after="45" w:line="276" w:lineRule="auto"/>
        <w:ind w:left="375"/>
        <w:rPr>
          <w:rFonts w:asciiTheme="majorBidi" w:hAnsiTheme="majorBidi" w:cstheme="majorBidi"/>
          <w:color w:val="505051"/>
          <w:sz w:val="24"/>
          <w:szCs w:val="24"/>
        </w:rPr>
      </w:pPr>
      <w:r w:rsidRPr="00C249C9">
        <w:rPr>
          <w:rStyle w:val="Strong"/>
          <w:rFonts w:asciiTheme="majorBidi" w:hAnsiTheme="majorBidi" w:cstheme="majorBidi"/>
          <w:color w:val="035EF6"/>
          <w:sz w:val="24"/>
          <w:szCs w:val="24"/>
        </w:rPr>
        <w:t>Digoxin IV 250–500micrograms</w:t>
      </w:r>
    </w:p>
    <w:p w:rsidR="009603FD" w:rsidRPr="00C249C9" w:rsidRDefault="009603FD" w:rsidP="00671CF2">
      <w:pPr>
        <w:pStyle w:val="NormalWeb"/>
        <w:shd w:val="clear" w:color="auto" w:fill="D5E4FE"/>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N.B.</w:t>
      </w:r>
      <w:r w:rsidRPr="00C249C9">
        <w:rPr>
          <w:rFonts w:asciiTheme="majorBidi" w:hAnsiTheme="majorBidi" w:cstheme="majorBidi"/>
          <w:color w:val="505051"/>
        </w:rPr>
        <w:t> Digoxin injection: 25micrograms = 0.1ml. Additional loading doses may be required; give according to ventricular (heart rate) response.</w:t>
      </w:r>
    </w:p>
    <w:p w:rsidR="009603FD" w:rsidRPr="00C249C9" w:rsidRDefault="009603FD" w:rsidP="00671CF2">
      <w:pPr>
        <w:pStyle w:val="NormalWeb"/>
        <w:shd w:val="clear" w:color="auto" w:fill="D5E4FE"/>
        <w:spacing w:before="0" w:beforeAutospacing="0" w:after="150" w:afterAutospacing="0" w:line="276" w:lineRule="auto"/>
        <w:rPr>
          <w:rFonts w:asciiTheme="majorBidi" w:hAnsiTheme="majorBidi" w:cstheme="majorBidi"/>
          <w:color w:val="505051"/>
        </w:rPr>
      </w:pPr>
      <w:r w:rsidRPr="00C249C9">
        <w:rPr>
          <w:rStyle w:val="Strong"/>
          <w:rFonts w:asciiTheme="majorBidi" w:eastAsiaTheme="majorEastAsia" w:hAnsiTheme="majorBidi" w:cstheme="majorBidi"/>
          <w:color w:val="505051"/>
        </w:rPr>
        <w:t>Maintenance daily dose:</w:t>
      </w:r>
      <w:r w:rsidRPr="00C249C9">
        <w:rPr>
          <w:rFonts w:asciiTheme="majorBidi" w:hAnsiTheme="majorBidi" w:cstheme="majorBidi"/>
          <w:color w:val="505051"/>
        </w:rPr>
        <w:t> The tables below outline digoxin daily maintenance dosing for patients &lt;60kg (see table 2) and &gt;60kg (see table 3).</w:t>
      </w:r>
    </w:p>
    <w:p w:rsidR="00774F0B" w:rsidRDefault="00774F0B" w:rsidP="00671CF2">
      <w:pPr>
        <w:autoSpaceDE w:val="0"/>
        <w:autoSpaceDN w:val="0"/>
        <w:adjustRightInd w:val="0"/>
        <w:spacing w:after="0" w:line="276" w:lineRule="auto"/>
        <w:jc w:val="both"/>
        <w:rPr>
          <w:rFonts w:asciiTheme="majorBidi" w:hAnsiTheme="majorBidi" w:cstheme="majorBidi"/>
          <w:color w:val="000000"/>
          <w:sz w:val="20"/>
          <w:szCs w:val="20"/>
        </w:rPr>
      </w:pPr>
    </w:p>
    <w:p w:rsidR="00244F32" w:rsidRDefault="00244F32" w:rsidP="00671CF2">
      <w:pPr>
        <w:autoSpaceDE w:val="0"/>
        <w:autoSpaceDN w:val="0"/>
        <w:adjustRightInd w:val="0"/>
        <w:spacing w:after="0" w:line="276" w:lineRule="auto"/>
        <w:jc w:val="both"/>
        <w:rPr>
          <w:rFonts w:asciiTheme="majorBidi" w:hAnsiTheme="majorBidi" w:cstheme="majorBidi"/>
          <w:color w:val="000000"/>
          <w:sz w:val="20"/>
          <w:szCs w:val="20"/>
        </w:rPr>
      </w:pPr>
    </w:p>
    <w:p w:rsidR="00244F32" w:rsidRPr="00F61194" w:rsidRDefault="00244F32" w:rsidP="00671CF2">
      <w:pPr>
        <w:spacing w:line="276" w:lineRule="auto"/>
        <w:jc w:val="both"/>
        <w:rPr>
          <w:rFonts w:ascii="Times New Roman" w:eastAsia="Arial" w:hAnsi="Times New Roman" w:cs="Times New Roman"/>
          <w:color w:val="FF0000"/>
          <w:sz w:val="24"/>
          <w:szCs w:val="24"/>
        </w:rPr>
      </w:pPr>
    </w:p>
    <w:p w:rsidR="008B3437" w:rsidRPr="00F61194" w:rsidRDefault="00F933CE" w:rsidP="00671CF2">
      <w:pPr>
        <w:autoSpaceDE w:val="0"/>
        <w:autoSpaceDN w:val="0"/>
        <w:adjustRightInd w:val="0"/>
        <w:spacing w:after="0" w:line="276" w:lineRule="auto"/>
        <w:jc w:val="both"/>
        <w:rPr>
          <w:rFonts w:asciiTheme="majorBidi" w:hAnsiTheme="majorBidi" w:cstheme="majorBidi"/>
          <w:color w:val="000000"/>
          <w:sz w:val="24"/>
          <w:szCs w:val="24"/>
        </w:rPr>
      </w:pPr>
      <w:r w:rsidRPr="00F61194">
        <w:rPr>
          <w:rFonts w:asciiTheme="majorBidi" w:hAnsiTheme="majorBidi" w:cstheme="majorBidi"/>
          <w:color w:val="000000"/>
          <w:sz w:val="24"/>
          <w:szCs w:val="24"/>
        </w:rPr>
        <w:t xml:space="preserve">Drugs to be reviewed in </w:t>
      </w:r>
      <w:proofErr w:type="spellStart"/>
      <w:r w:rsidRPr="00F61194">
        <w:rPr>
          <w:rFonts w:asciiTheme="majorBidi" w:hAnsiTheme="majorBidi" w:cstheme="majorBidi"/>
          <w:color w:val="000000"/>
          <w:sz w:val="24"/>
          <w:szCs w:val="24"/>
        </w:rPr>
        <w:t>bnf</w:t>
      </w:r>
      <w:proofErr w:type="spellEnd"/>
      <w:r w:rsidRPr="00F61194">
        <w:rPr>
          <w:rFonts w:asciiTheme="majorBidi" w:hAnsiTheme="majorBidi" w:cstheme="majorBidi"/>
          <w:color w:val="000000"/>
          <w:sz w:val="24"/>
          <w:szCs w:val="24"/>
        </w:rPr>
        <w:t>:</w:t>
      </w:r>
    </w:p>
    <w:p w:rsidR="00F933CE" w:rsidRPr="00F61194" w:rsidRDefault="00F933CE" w:rsidP="00D06FC1">
      <w:pPr>
        <w:pStyle w:val="ListParagraph"/>
        <w:numPr>
          <w:ilvl w:val="0"/>
          <w:numId w:val="16"/>
        </w:numPr>
        <w:autoSpaceDE w:val="0"/>
        <w:autoSpaceDN w:val="0"/>
        <w:adjustRightInd w:val="0"/>
        <w:spacing w:after="0" w:line="276" w:lineRule="auto"/>
        <w:jc w:val="both"/>
        <w:rPr>
          <w:rFonts w:asciiTheme="majorBidi" w:hAnsiTheme="majorBidi" w:cstheme="majorBidi"/>
          <w:color w:val="000000"/>
          <w:sz w:val="24"/>
          <w:szCs w:val="24"/>
        </w:rPr>
      </w:pPr>
      <w:proofErr w:type="spellStart"/>
      <w:r w:rsidRPr="00F61194">
        <w:rPr>
          <w:rFonts w:asciiTheme="majorBidi" w:hAnsiTheme="majorBidi" w:cstheme="majorBidi"/>
          <w:color w:val="000000"/>
          <w:sz w:val="24"/>
          <w:szCs w:val="24"/>
        </w:rPr>
        <w:t>Bisoprolol</w:t>
      </w:r>
      <w:proofErr w:type="spellEnd"/>
    </w:p>
    <w:p w:rsidR="00F933CE" w:rsidRPr="00F61194" w:rsidRDefault="00F933CE" w:rsidP="00D06FC1">
      <w:pPr>
        <w:pStyle w:val="ListParagraph"/>
        <w:numPr>
          <w:ilvl w:val="0"/>
          <w:numId w:val="16"/>
        </w:numPr>
        <w:autoSpaceDE w:val="0"/>
        <w:autoSpaceDN w:val="0"/>
        <w:adjustRightInd w:val="0"/>
        <w:spacing w:after="0" w:line="276" w:lineRule="auto"/>
        <w:jc w:val="both"/>
        <w:rPr>
          <w:rFonts w:asciiTheme="majorBidi" w:hAnsiTheme="majorBidi" w:cstheme="majorBidi"/>
          <w:color w:val="000000"/>
          <w:sz w:val="24"/>
          <w:szCs w:val="24"/>
        </w:rPr>
      </w:pPr>
      <w:r w:rsidRPr="00F61194">
        <w:rPr>
          <w:rFonts w:asciiTheme="majorBidi" w:hAnsiTheme="majorBidi" w:cstheme="majorBidi"/>
          <w:color w:val="000000"/>
          <w:sz w:val="24"/>
          <w:szCs w:val="24"/>
        </w:rPr>
        <w:t>Furosemide</w:t>
      </w:r>
    </w:p>
    <w:p w:rsidR="00F933CE" w:rsidRPr="00F61194" w:rsidRDefault="00B2367E" w:rsidP="00D06FC1">
      <w:pPr>
        <w:pStyle w:val="ListParagraph"/>
        <w:numPr>
          <w:ilvl w:val="0"/>
          <w:numId w:val="16"/>
        </w:numPr>
        <w:autoSpaceDE w:val="0"/>
        <w:autoSpaceDN w:val="0"/>
        <w:adjustRightInd w:val="0"/>
        <w:spacing w:after="0" w:line="276" w:lineRule="auto"/>
        <w:jc w:val="both"/>
        <w:rPr>
          <w:rFonts w:asciiTheme="majorBidi" w:hAnsiTheme="majorBidi" w:cstheme="majorBidi"/>
          <w:color w:val="000000"/>
          <w:sz w:val="24"/>
          <w:szCs w:val="24"/>
        </w:rPr>
      </w:pPr>
      <w:proofErr w:type="spellStart"/>
      <w:r w:rsidRPr="00F61194">
        <w:rPr>
          <w:rFonts w:asciiTheme="majorBidi" w:hAnsiTheme="majorBidi" w:cstheme="majorBidi"/>
          <w:color w:val="000000"/>
          <w:sz w:val="24"/>
          <w:szCs w:val="24"/>
        </w:rPr>
        <w:t>A</w:t>
      </w:r>
      <w:r w:rsidR="00F933CE" w:rsidRPr="00F61194">
        <w:rPr>
          <w:rFonts w:asciiTheme="majorBidi" w:hAnsiTheme="majorBidi" w:cstheme="majorBidi"/>
          <w:color w:val="000000"/>
          <w:sz w:val="24"/>
          <w:szCs w:val="24"/>
        </w:rPr>
        <w:t>miodarone</w:t>
      </w:r>
      <w:proofErr w:type="spellEnd"/>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Pr="00A71062" w:rsidRDefault="008669DB" w:rsidP="008669DB">
      <w:pPr>
        <w:autoSpaceDE w:val="0"/>
        <w:autoSpaceDN w:val="0"/>
        <w:adjustRightInd w:val="0"/>
        <w:spacing w:after="0"/>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lastRenderedPageBreak/>
        <w:t>Diabetes Mellitus</w:t>
      </w:r>
    </w:p>
    <w:p w:rsidR="008669DB" w:rsidRPr="00A71062" w:rsidRDefault="008669DB" w:rsidP="008669DB">
      <w:pPr>
        <w:pStyle w:val="Default"/>
        <w:spacing w:line="276" w:lineRule="auto"/>
        <w:jc w:val="both"/>
        <w:rPr>
          <w:rFonts w:asciiTheme="majorBidi" w:hAnsiTheme="majorBidi" w:cstheme="majorBidi"/>
          <w:b/>
          <w:bCs/>
        </w:rPr>
      </w:pPr>
      <w:r w:rsidRPr="00A71062">
        <w:rPr>
          <w:rFonts w:asciiTheme="majorBidi" w:hAnsiTheme="majorBidi" w:cstheme="majorBidi"/>
        </w:rPr>
        <w:t xml:space="preserve"> </w:t>
      </w:r>
      <w:r w:rsidRPr="00A71062">
        <w:rPr>
          <w:rFonts w:asciiTheme="majorBidi" w:hAnsiTheme="majorBidi" w:cstheme="majorBidi"/>
          <w:b/>
          <w:bCs/>
        </w:rPr>
        <w:t xml:space="preserve">Management of Diabetic Emergencies </w:t>
      </w:r>
    </w:p>
    <w:p w:rsidR="008669DB" w:rsidRPr="00A71062" w:rsidRDefault="008669DB" w:rsidP="00D06FC1">
      <w:pPr>
        <w:pStyle w:val="ListParagraph"/>
        <w:numPr>
          <w:ilvl w:val="0"/>
          <w:numId w:val="33"/>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Patients with diabetic ketoacidosis (DKA) and </w:t>
      </w:r>
      <w:proofErr w:type="spellStart"/>
      <w:r w:rsidRPr="00A71062">
        <w:rPr>
          <w:rFonts w:asciiTheme="majorBidi" w:hAnsiTheme="majorBidi" w:cstheme="majorBidi"/>
          <w:sz w:val="24"/>
          <w:szCs w:val="24"/>
        </w:rPr>
        <w:t>hyperglycaemic</w:t>
      </w:r>
      <w:proofErr w:type="spellEnd"/>
      <w:r w:rsidRPr="00A71062">
        <w:rPr>
          <w:rFonts w:asciiTheme="majorBidi" w:hAnsiTheme="majorBidi" w:cstheme="majorBidi"/>
          <w:sz w:val="24"/>
          <w:szCs w:val="24"/>
        </w:rPr>
        <w:t xml:space="preserve"> hyperosmolar non </w:t>
      </w:r>
      <w:proofErr w:type="spellStart"/>
      <w:r w:rsidRPr="00A71062">
        <w:rPr>
          <w:rFonts w:asciiTheme="majorBidi" w:hAnsiTheme="majorBidi" w:cstheme="majorBidi"/>
          <w:sz w:val="24"/>
          <w:szCs w:val="24"/>
        </w:rPr>
        <w:t>ketotic</w:t>
      </w:r>
      <w:proofErr w:type="spellEnd"/>
      <w:r w:rsidRPr="00A71062">
        <w:rPr>
          <w:rFonts w:asciiTheme="majorBidi" w:hAnsiTheme="majorBidi" w:cstheme="majorBidi"/>
          <w:sz w:val="24"/>
          <w:szCs w:val="24"/>
        </w:rPr>
        <w:t xml:space="preserve"> coma are treated with intravenous fluids and insulin and Potassium supplement if required. </w:t>
      </w:r>
    </w:p>
    <w:p w:rsidR="008669DB" w:rsidRPr="00A71062" w:rsidRDefault="008669DB" w:rsidP="00D06FC1">
      <w:pPr>
        <w:pStyle w:val="ListParagraph"/>
        <w:numPr>
          <w:ilvl w:val="0"/>
          <w:numId w:val="33"/>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Both DKA and </w:t>
      </w:r>
      <w:proofErr w:type="spellStart"/>
      <w:r w:rsidRPr="00A71062">
        <w:rPr>
          <w:rFonts w:asciiTheme="majorBidi" w:hAnsiTheme="majorBidi" w:cstheme="majorBidi"/>
          <w:sz w:val="24"/>
          <w:szCs w:val="24"/>
        </w:rPr>
        <w:t>hyperglycaemic</w:t>
      </w:r>
      <w:proofErr w:type="spellEnd"/>
      <w:r w:rsidRPr="00A71062">
        <w:rPr>
          <w:rFonts w:asciiTheme="majorBidi" w:hAnsiTheme="majorBidi" w:cstheme="majorBidi"/>
          <w:sz w:val="24"/>
          <w:szCs w:val="24"/>
        </w:rPr>
        <w:t xml:space="preserve"> hyperosmolar non </w:t>
      </w:r>
      <w:proofErr w:type="spellStart"/>
      <w:r w:rsidRPr="00A71062">
        <w:rPr>
          <w:rFonts w:asciiTheme="majorBidi" w:hAnsiTheme="majorBidi" w:cstheme="majorBidi"/>
          <w:sz w:val="24"/>
          <w:szCs w:val="24"/>
        </w:rPr>
        <w:t>ketotic</w:t>
      </w:r>
      <w:proofErr w:type="spellEnd"/>
      <w:r w:rsidRPr="00A71062">
        <w:rPr>
          <w:rFonts w:asciiTheme="majorBidi" w:hAnsiTheme="majorBidi" w:cstheme="majorBidi"/>
          <w:sz w:val="24"/>
          <w:szCs w:val="24"/>
        </w:rPr>
        <w:t xml:space="preserve"> coma are often precipitated by another illness, frequently infection. An attempt should be made to search for and treat any precipitating illness. </w:t>
      </w:r>
    </w:p>
    <w:p w:rsidR="008669DB" w:rsidRPr="00A71062" w:rsidRDefault="008669DB" w:rsidP="00D06FC1">
      <w:pPr>
        <w:pStyle w:val="ListParagraph"/>
        <w:numPr>
          <w:ilvl w:val="0"/>
          <w:numId w:val="33"/>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When treating patients with </w:t>
      </w:r>
      <w:proofErr w:type="spellStart"/>
      <w:r w:rsidRPr="00A71062">
        <w:rPr>
          <w:rFonts w:asciiTheme="majorBidi" w:hAnsiTheme="majorBidi" w:cstheme="majorBidi"/>
          <w:sz w:val="24"/>
          <w:szCs w:val="24"/>
        </w:rPr>
        <w:t>hyperglycaemic</w:t>
      </w:r>
      <w:proofErr w:type="spellEnd"/>
      <w:r w:rsidRPr="00A71062">
        <w:rPr>
          <w:rFonts w:asciiTheme="majorBidi" w:hAnsiTheme="majorBidi" w:cstheme="majorBidi"/>
          <w:sz w:val="24"/>
          <w:szCs w:val="24"/>
        </w:rPr>
        <w:t xml:space="preserve"> hyperosmolar non </w:t>
      </w:r>
      <w:proofErr w:type="spellStart"/>
      <w:r w:rsidRPr="00A71062">
        <w:rPr>
          <w:rFonts w:asciiTheme="majorBidi" w:hAnsiTheme="majorBidi" w:cstheme="majorBidi"/>
          <w:sz w:val="24"/>
          <w:szCs w:val="24"/>
        </w:rPr>
        <w:t>ketotic</w:t>
      </w:r>
      <w:proofErr w:type="spellEnd"/>
      <w:r w:rsidRPr="00A71062">
        <w:rPr>
          <w:rFonts w:asciiTheme="majorBidi" w:hAnsiTheme="majorBidi" w:cstheme="majorBidi"/>
          <w:sz w:val="24"/>
          <w:szCs w:val="24"/>
        </w:rPr>
        <w:t xml:space="preserve"> coma, it is important to follow sodium and serum osmolality measurements to document return to normal values.</w:t>
      </w:r>
    </w:p>
    <w:p w:rsidR="008669DB" w:rsidRPr="00A71062" w:rsidRDefault="008669DB" w:rsidP="008669DB">
      <w:pPr>
        <w:autoSpaceDE w:val="0"/>
        <w:autoSpaceDN w:val="0"/>
        <w:adjustRightInd w:val="0"/>
        <w:spacing w:after="0"/>
        <w:jc w:val="both"/>
        <w:rPr>
          <w:rFonts w:asciiTheme="majorBidi" w:hAnsiTheme="majorBidi" w:cstheme="majorBidi"/>
          <w:b/>
          <w:bCs/>
          <w:color w:val="FF000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Diabetic Ketoacidosis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b/>
          <w:bCs/>
          <w:sz w:val="24"/>
          <w:szCs w:val="24"/>
        </w:rPr>
        <w:t xml:space="preserve">Definition: </w:t>
      </w:r>
      <w:r w:rsidRPr="00A71062">
        <w:rPr>
          <w:rFonts w:asciiTheme="majorBidi" w:hAnsiTheme="majorBidi" w:cstheme="majorBidi"/>
          <w:sz w:val="24"/>
          <w:szCs w:val="24"/>
        </w:rPr>
        <w:t xml:space="preserve">Severe uncontrolled diabetes with </w:t>
      </w:r>
      <w:proofErr w:type="spellStart"/>
      <w:r w:rsidRPr="00A71062">
        <w:rPr>
          <w:rFonts w:asciiTheme="majorBidi" w:hAnsiTheme="majorBidi" w:cstheme="majorBidi"/>
          <w:sz w:val="24"/>
          <w:szCs w:val="24"/>
        </w:rPr>
        <w:t>ketonaemia</w:t>
      </w:r>
      <w:proofErr w:type="spellEnd"/>
      <w:r w:rsidRPr="00A71062">
        <w:rPr>
          <w:rFonts w:asciiTheme="majorBidi" w:hAnsiTheme="majorBidi" w:cstheme="majorBidi"/>
          <w:sz w:val="24"/>
          <w:szCs w:val="24"/>
        </w:rPr>
        <w:t xml:space="preserve"> / </w:t>
      </w:r>
      <w:proofErr w:type="spellStart"/>
      <w:r w:rsidRPr="00A71062">
        <w:rPr>
          <w:rFonts w:asciiTheme="majorBidi" w:hAnsiTheme="majorBidi" w:cstheme="majorBidi"/>
          <w:sz w:val="24"/>
          <w:szCs w:val="24"/>
        </w:rPr>
        <w:t>ketonuria</w:t>
      </w:r>
      <w:proofErr w:type="spellEnd"/>
      <w:r w:rsidRPr="00A71062">
        <w:rPr>
          <w:rFonts w:asciiTheme="majorBidi" w:hAnsiTheme="majorBidi" w:cstheme="majorBidi"/>
          <w:sz w:val="24"/>
          <w:szCs w:val="24"/>
        </w:rPr>
        <w:t xml:space="preserve">, metabolic acidosis, usually with </w:t>
      </w:r>
      <w:proofErr w:type="spellStart"/>
      <w:r w:rsidRPr="00A71062">
        <w:rPr>
          <w:rFonts w:asciiTheme="majorBidi" w:hAnsiTheme="majorBidi" w:cstheme="majorBidi"/>
          <w:sz w:val="24"/>
          <w:szCs w:val="24"/>
        </w:rPr>
        <w:t>hyperglycaemia</w:t>
      </w:r>
      <w:proofErr w:type="spellEnd"/>
      <w:r w:rsidRPr="00A71062">
        <w:rPr>
          <w:rFonts w:asciiTheme="majorBidi" w:hAnsiTheme="majorBidi" w:cstheme="majorBidi"/>
          <w:sz w:val="24"/>
          <w:szCs w:val="24"/>
        </w:rPr>
        <w:t>.</w:t>
      </w:r>
    </w:p>
    <w:p w:rsidR="008669DB" w:rsidRPr="00A71062" w:rsidRDefault="008669DB" w:rsidP="008669DB">
      <w:pPr>
        <w:autoSpaceDE w:val="0"/>
        <w:autoSpaceDN w:val="0"/>
        <w:adjustRightInd w:val="0"/>
        <w:spacing w:after="0"/>
        <w:jc w:val="both"/>
        <w:rPr>
          <w:rFonts w:asciiTheme="majorBidi" w:hAnsiTheme="majorBidi" w:cstheme="majorBidi"/>
          <w:b/>
          <w:bCs/>
          <w:color w:val="ED008D"/>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Goals of therapy</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Treatment goals of DKA consist of reversing the underlying metabolic abnormalities, rehydrating the patient, and normalizing the serum glucose</w:t>
      </w:r>
    </w:p>
    <w:p w:rsidR="008669DB" w:rsidRPr="00A71062" w:rsidRDefault="008669DB" w:rsidP="008669DB">
      <w:pPr>
        <w:autoSpaceDE w:val="0"/>
        <w:autoSpaceDN w:val="0"/>
        <w:adjustRightInd w:val="0"/>
        <w:spacing w:after="0"/>
        <w:jc w:val="both"/>
        <w:rPr>
          <w:rFonts w:asciiTheme="majorBidi" w:hAnsiTheme="majorBidi" w:cstheme="majorBidi"/>
          <w:b/>
          <w:bCs/>
          <w:color w:val="231F2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Management of Diabetic Ketoacidosis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1. Confirm diagnosis (↑ plasma glucose, positive serum ketones, metabolic acidosis).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2. Admit to hospital; intensive-care setting may be necessary for frequent monitoring or if pH less than 7.0 or unconscious.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3. Assess: Serum electrolytes (K+, Na+, Mg2+, Cl–, bicarbonate, phosphate) Acid-base status—pH, HCO3 –, PCO2, </w:t>
      </w:r>
      <w:r w:rsidRPr="00A71062">
        <w:rPr>
          <w:rFonts w:asciiTheme="majorBidi" w:eastAsia="Symbol-Italic" w:hAnsiTheme="majorBidi" w:cstheme="majorBidi"/>
          <w:i/>
          <w:iCs/>
          <w:color w:val="000000" w:themeColor="text1"/>
          <w:sz w:val="24"/>
          <w:szCs w:val="24"/>
        </w:rPr>
        <w:t>b</w:t>
      </w:r>
      <w:r w:rsidRPr="00A71062">
        <w:rPr>
          <w:rFonts w:asciiTheme="majorBidi" w:hAnsiTheme="majorBidi" w:cstheme="majorBidi"/>
          <w:color w:val="000000" w:themeColor="text1"/>
          <w:sz w:val="24"/>
          <w:szCs w:val="24"/>
        </w:rPr>
        <w:t>-</w:t>
      </w:r>
      <w:proofErr w:type="spellStart"/>
      <w:r w:rsidRPr="00A71062">
        <w:rPr>
          <w:rFonts w:asciiTheme="majorBidi" w:hAnsiTheme="majorBidi" w:cstheme="majorBidi"/>
          <w:color w:val="000000" w:themeColor="text1"/>
          <w:sz w:val="24"/>
          <w:szCs w:val="24"/>
        </w:rPr>
        <w:t>hydroxybutyrate</w:t>
      </w:r>
      <w:proofErr w:type="spellEnd"/>
      <w:r w:rsidRPr="00A71062">
        <w:rPr>
          <w:rFonts w:asciiTheme="majorBidi" w:hAnsiTheme="majorBidi" w:cstheme="majorBidi"/>
          <w:color w:val="000000" w:themeColor="text1"/>
          <w:sz w:val="24"/>
          <w:szCs w:val="24"/>
        </w:rPr>
        <w:t>, Renal function (creatinine, urine output)</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4. Replace fluids: 2–3 L of 0.9% saline over first 1–3 hours (5–10 mL/kg per hour); subsequently, 0.45% saline at 150–300 mL/hour; change to 5% glucose and 0.45% saline at 100–200 mL/hour when plasma glucose reaches 250 mg/</w:t>
      </w:r>
      <w:proofErr w:type="spellStart"/>
      <w:r w:rsidRPr="00A71062">
        <w:rPr>
          <w:rFonts w:asciiTheme="majorBidi" w:hAnsiTheme="majorBidi" w:cstheme="majorBidi"/>
          <w:color w:val="000000" w:themeColor="text1"/>
          <w:sz w:val="24"/>
          <w:szCs w:val="24"/>
        </w:rPr>
        <w:t>dL</w:t>
      </w:r>
      <w:proofErr w:type="spellEnd"/>
      <w:r w:rsidRPr="00A71062">
        <w:rPr>
          <w:rFonts w:asciiTheme="majorBidi" w:hAnsiTheme="majorBidi" w:cstheme="majorBidi"/>
          <w:color w:val="000000" w:themeColor="text1"/>
          <w:sz w:val="24"/>
          <w:szCs w:val="24"/>
        </w:rPr>
        <w:t xml:space="preserve"> (14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/L).</w:t>
      </w:r>
      <w:r w:rsidRPr="00A71062">
        <w:rPr>
          <w:rFonts w:asciiTheme="majorBidi" w:hAnsiTheme="majorBidi" w:cstheme="majorBidi"/>
          <w:b/>
          <w:bCs/>
          <w:color w:val="000000" w:themeColor="text1"/>
          <w:sz w:val="24"/>
          <w:szCs w:val="24"/>
        </w:rPr>
        <w:t xml:space="preserve"> </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5. Administer regular insulin: IV (0.1 units/kg) or IM (0.4 units/kg), then 0.1 units/kg per hour by continuous IV infusion; increase 2- to 10-fold if no response by 2–4 hours. If initial serum potassium is less than 3.3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 xml:space="preserve">/L (3.3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 xml:space="preserve">/L), do not administer insulin until the potassium is corrected to greater than 3.3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 xml:space="preserve">/L (3.3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/L).</w:t>
      </w:r>
      <w:r w:rsidRPr="00A71062">
        <w:rPr>
          <w:rFonts w:asciiTheme="majorBidi" w:hAnsiTheme="majorBidi" w:cstheme="majorBidi"/>
          <w:b/>
          <w:bCs/>
          <w:color w:val="000000" w:themeColor="text1"/>
          <w:sz w:val="24"/>
          <w:szCs w:val="24"/>
        </w:rPr>
        <w:t xml:space="preserve"> </w:t>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Insulin infusion rate: on hourly blood glucose check</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If &gt; 14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/L, increase insulin rate by 1 unit/hour</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If &lt; 9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/L, decrease insulin rate by 1 unit/hour</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If &lt; 3.5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/L, stop insulin for an hour, restart at 1 unit/hour if &gt; 3.5mmol/L</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 If persistently above 14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 xml:space="preserve">/L, despite increasing insulin to 6 units/hour, ask for medical review and check pump devices, IV lines and IV </w:t>
      </w:r>
      <w:proofErr w:type="spellStart"/>
      <w:r w:rsidRPr="00A71062">
        <w:rPr>
          <w:rFonts w:asciiTheme="majorBidi" w:hAnsiTheme="majorBidi" w:cstheme="majorBidi"/>
          <w:color w:val="000000" w:themeColor="text1"/>
          <w:sz w:val="24"/>
          <w:szCs w:val="24"/>
        </w:rPr>
        <w:t>cannulae</w:t>
      </w:r>
      <w:proofErr w:type="spellEnd"/>
      <w:r w:rsidRPr="00A71062">
        <w:rPr>
          <w:rFonts w:asciiTheme="majorBidi" w:hAnsiTheme="majorBidi" w:cstheme="majorBidi"/>
          <w:color w:val="000000" w:themeColor="text1"/>
          <w:sz w:val="24"/>
          <w:szCs w:val="24"/>
        </w:rPr>
        <w:t xml:space="preserve"> to ensure patient is getting prescribed insulin dose.</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6. Assess patient: What precipitated the episode (non-compliance, infection, trauma, infarction, cocaine)? Initiate appropriate work-up for precipitating event (cultures, CXR, ECG).</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lastRenderedPageBreak/>
        <w:t>7. Measure capillary glucose every 1–2 hours; measure electrolytes (especially K+, bicarbonate, phosphate) and anion gap every 4 hours for first 24 hours.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8. Monitor blood pressure, pulse, respirations, mental status, and fluid intake and output every 1–4 hours.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9. Replace K+: 10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 xml:space="preserve">/hour when plasma K+ less than 5.5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 xml:space="preserve">/L, ECG normal, urine flow and normal creatinine documented; administer 40–80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 xml:space="preserve">/hour when plasma K+ less than 3.5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/L or if bicarbonate is given.</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10. Continue above until patient is stable, glucose goal is 150–250 mg/</w:t>
      </w:r>
      <w:proofErr w:type="spellStart"/>
      <w:r w:rsidRPr="00A71062">
        <w:rPr>
          <w:rFonts w:asciiTheme="majorBidi" w:hAnsiTheme="majorBidi" w:cstheme="majorBidi"/>
          <w:color w:val="000000" w:themeColor="text1"/>
          <w:sz w:val="24"/>
          <w:szCs w:val="24"/>
        </w:rPr>
        <w:t>dL</w:t>
      </w:r>
      <w:proofErr w:type="spellEnd"/>
      <w:r w:rsidRPr="00A71062">
        <w:rPr>
          <w:rFonts w:asciiTheme="majorBidi" w:hAnsiTheme="majorBidi" w:cstheme="majorBidi"/>
          <w:color w:val="000000" w:themeColor="text1"/>
          <w:sz w:val="24"/>
          <w:szCs w:val="24"/>
        </w:rPr>
        <w:t>, and acidosis is resolved. Insulin infusion may be decreased to 0.05–0.1 units/kg per hour.</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11. Administer intermediate or long-acting insulin as soon as patient is eating. Allow for overlap in insulin infusion and subcutaneous insulin injection.</w:t>
      </w:r>
      <w:r w:rsidRPr="00A71062">
        <w:rPr>
          <w:rFonts w:asciiTheme="majorBidi" w:hAnsiTheme="majorBidi" w:cstheme="majorBidi"/>
          <w:b/>
          <w:bCs/>
          <w:color w:val="000000" w:themeColor="text1"/>
          <w:sz w:val="24"/>
          <w:szCs w:val="24"/>
        </w:rPr>
        <w:t xml:space="preserve"> </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Key steps in the management of DKA</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1. Ensure all </w:t>
      </w:r>
      <w:proofErr w:type="spellStart"/>
      <w:r w:rsidRPr="00A71062">
        <w:rPr>
          <w:rFonts w:asciiTheme="majorBidi" w:hAnsiTheme="majorBidi" w:cstheme="majorBidi"/>
          <w:color w:val="000000" w:themeColor="text1"/>
          <w:sz w:val="24"/>
          <w:szCs w:val="24"/>
        </w:rPr>
        <w:t>paediatric</w:t>
      </w:r>
      <w:proofErr w:type="spellEnd"/>
      <w:r w:rsidRPr="00A71062">
        <w:rPr>
          <w:rFonts w:asciiTheme="majorBidi" w:hAnsiTheme="majorBidi" w:cstheme="majorBidi"/>
          <w:color w:val="000000" w:themeColor="text1"/>
          <w:sz w:val="24"/>
          <w:szCs w:val="24"/>
        </w:rPr>
        <w:t xml:space="preserve"> / adolescent patients are managed using a </w:t>
      </w:r>
      <w:proofErr w:type="spellStart"/>
      <w:r w:rsidRPr="00A71062">
        <w:rPr>
          <w:rFonts w:asciiTheme="majorBidi" w:hAnsiTheme="majorBidi" w:cstheme="majorBidi"/>
          <w:color w:val="000000" w:themeColor="text1"/>
          <w:sz w:val="24"/>
          <w:szCs w:val="24"/>
        </w:rPr>
        <w:t>paediatric</w:t>
      </w:r>
      <w:proofErr w:type="spellEnd"/>
      <w:r w:rsidRPr="00A71062">
        <w:rPr>
          <w:rFonts w:asciiTheme="majorBidi" w:hAnsiTheme="majorBidi" w:cstheme="majorBidi"/>
          <w:color w:val="000000" w:themeColor="text1"/>
          <w:sz w:val="24"/>
          <w:szCs w:val="24"/>
        </w:rPr>
        <w:t xml:space="preserve"> protocol.</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2. Confirm the diagnosis (H+ &gt; 45 </w:t>
      </w:r>
      <w:proofErr w:type="spellStart"/>
      <w:r w:rsidRPr="00A71062">
        <w:rPr>
          <w:rFonts w:asciiTheme="majorBidi" w:hAnsiTheme="majorBidi" w:cstheme="majorBidi"/>
          <w:color w:val="000000" w:themeColor="text1"/>
          <w:sz w:val="24"/>
          <w:szCs w:val="24"/>
        </w:rPr>
        <w:t>mEq</w:t>
      </w:r>
      <w:proofErr w:type="spellEnd"/>
      <w:r w:rsidRPr="00A71062">
        <w:rPr>
          <w:rFonts w:asciiTheme="majorBidi" w:hAnsiTheme="majorBidi" w:cstheme="majorBidi"/>
          <w:color w:val="000000" w:themeColor="text1"/>
          <w:sz w:val="24"/>
          <w:szCs w:val="24"/>
        </w:rPr>
        <w:t xml:space="preserve">/L or HCO3 - &lt; 18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 xml:space="preserve">/L or pH &lt; 7.3 on venous gas with </w:t>
      </w:r>
      <w:proofErr w:type="spellStart"/>
      <w:r w:rsidRPr="00A71062">
        <w:rPr>
          <w:rFonts w:asciiTheme="majorBidi" w:hAnsiTheme="majorBidi" w:cstheme="majorBidi"/>
          <w:color w:val="000000" w:themeColor="text1"/>
          <w:sz w:val="24"/>
          <w:szCs w:val="24"/>
        </w:rPr>
        <w:t>ketonaemia</w:t>
      </w:r>
      <w:proofErr w:type="spellEnd"/>
      <w:r w:rsidRPr="00A71062">
        <w:rPr>
          <w:rFonts w:asciiTheme="majorBidi" w:hAnsiTheme="majorBidi" w:cstheme="majorBidi"/>
          <w:color w:val="000000" w:themeColor="text1"/>
          <w:sz w:val="24"/>
          <w:szCs w:val="24"/>
        </w:rPr>
        <w:t xml:space="preserve"> or </w:t>
      </w:r>
      <w:proofErr w:type="spellStart"/>
      <w:r w:rsidRPr="00A71062">
        <w:rPr>
          <w:rFonts w:asciiTheme="majorBidi" w:hAnsiTheme="majorBidi" w:cstheme="majorBidi"/>
          <w:color w:val="000000" w:themeColor="text1"/>
          <w:sz w:val="24"/>
          <w:szCs w:val="24"/>
        </w:rPr>
        <w:t>ketonuria</w:t>
      </w:r>
      <w:proofErr w:type="spellEnd"/>
      <w:r w:rsidRPr="00A71062">
        <w:rPr>
          <w:rFonts w:asciiTheme="majorBidi" w:hAnsiTheme="majorBidi" w:cstheme="majorBidi"/>
          <w:color w:val="000000" w:themeColor="text1"/>
          <w:sz w:val="24"/>
          <w:szCs w:val="24"/>
        </w:rPr>
        <w:t>).</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3. Initiation of IV fluids within 30 minutes of arrival.</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4. Initiation of IV insulin within 1 hour of arrival.</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5. Regular monitoring of K+ level and appropriate replacement.</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6. Commence IV glucose infusion once BG &lt; 14 </w:t>
      </w:r>
      <w:proofErr w:type="spellStart"/>
      <w:r w:rsidRPr="00A71062">
        <w:rPr>
          <w:rFonts w:asciiTheme="majorBidi" w:hAnsiTheme="majorBidi" w:cstheme="majorBidi"/>
          <w:color w:val="000000" w:themeColor="text1"/>
          <w:sz w:val="24"/>
          <w:szCs w:val="24"/>
        </w:rPr>
        <w:t>mmol</w:t>
      </w:r>
      <w:proofErr w:type="spellEnd"/>
      <w:r w:rsidRPr="00A71062">
        <w:rPr>
          <w:rFonts w:asciiTheme="majorBidi" w:hAnsiTheme="majorBidi" w:cstheme="majorBidi"/>
          <w:color w:val="000000" w:themeColor="text1"/>
          <w:sz w:val="24"/>
          <w:szCs w:val="24"/>
        </w:rPr>
        <w:t>/L.</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7. Convert back to usual mealtime SC insulin regimen when HCO3- within normal reference range and patient is eating normally (stop IV fluids and IV insulin 30 minutes after usual injection of pre-meal SC insulin).</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r w:rsidRPr="00A71062">
        <w:rPr>
          <w:rFonts w:asciiTheme="majorBidi" w:hAnsiTheme="majorBidi" w:cstheme="majorBidi"/>
          <w:color w:val="000000" w:themeColor="text1"/>
          <w:sz w:val="24"/>
          <w:szCs w:val="24"/>
        </w:rPr>
        <w:t xml:space="preserve">8. </w:t>
      </w:r>
      <w:r w:rsidRPr="00A71062">
        <w:rPr>
          <w:rFonts w:asciiTheme="majorBidi" w:hAnsiTheme="majorBidi" w:cstheme="majorBidi"/>
          <w:b/>
          <w:bCs/>
          <w:color w:val="000000" w:themeColor="text1"/>
          <w:sz w:val="24"/>
          <w:szCs w:val="24"/>
        </w:rPr>
        <w:t>WBC count</w:t>
      </w:r>
      <w:r w:rsidRPr="00A71062">
        <w:rPr>
          <w:rFonts w:asciiTheme="majorBidi" w:hAnsiTheme="majorBidi" w:cstheme="majorBidi"/>
          <w:color w:val="000000" w:themeColor="text1"/>
          <w:sz w:val="24"/>
          <w:szCs w:val="24"/>
        </w:rPr>
        <w:t>: This is often raised in DKA. Only give antibiotics if there is clear evidence of infection</w:t>
      </w: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 xml:space="preserve">9.  Cerebral </w:t>
      </w:r>
      <w:proofErr w:type="spellStart"/>
      <w:r w:rsidRPr="00A71062">
        <w:rPr>
          <w:rFonts w:asciiTheme="majorBidi" w:hAnsiTheme="majorBidi" w:cstheme="majorBidi"/>
          <w:b/>
          <w:bCs/>
          <w:color w:val="000000" w:themeColor="text1"/>
          <w:sz w:val="24"/>
          <w:szCs w:val="24"/>
        </w:rPr>
        <w:t>oedema</w:t>
      </w:r>
      <w:proofErr w:type="spellEnd"/>
      <w:r w:rsidRPr="00A71062">
        <w:rPr>
          <w:rFonts w:asciiTheme="majorBidi" w:hAnsiTheme="majorBidi" w:cstheme="majorBidi"/>
          <w:color w:val="000000" w:themeColor="text1"/>
          <w:sz w:val="24"/>
          <w:szCs w:val="24"/>
        </w:rPr>
        <w:t>: Children and adolescents are at the highest risk. Consider if:</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roofErr w:type="gramStart"/>
      <w:r w:rsidRPr="00A71062">
        <w:rPr>
          <w:rFonts w:asciiTheme="majorBidi" w:hAnsiTheme="majorBidi" w:cstheme="majorBidi"/>
          <w:color w:val="000000" w:themeColor="text1"/>
          <w:sz w:val="24"/>
          <w:szCs w:val="24"/>
        </w:rPr>
        <w:t>headaches</w:t>
      </w:r>
      <w:proofErr w:type="gramEnd"/>
      <w:r w:rsidRPr="00A71062">
        <w:rPr>
          <w:rFonts w:asciiTheme="majorBidi" w:hAnsiTheme="majorBidi" w:cstheme="majorBidi"/>
          <w:color w:val="000000" w:themeColor="text1"/>
          <w:sz w:val="24"/>
          <w:szCs w:val="24"/>
        </w:rPr>
        <w:t xml:space="preserve">, or reduced conscious level. Monitoring for signs of cerebral </w:t>
      </w:r>
      <w:proofErr w:type="spellStart"/>
      <w:r w:rsidRPr="00A71062">
        <w:rPr>
          <w:rFonts w:asciiTheme="majorBidi" w:hAnsiTheme="majorBidi" w:cstheme="majorBidi"/>
          <w:color w:val="000000" w:themeColor="text1"/>
          <w:sz w:val="24"/>
          <w:szCs w:val="24"/>
        </w:rPr>
        <w:t>oedema</w:t>
      </w:r>
      <w:proofErr w:type="spellEnd"/>
      <w:r w:rsidRPr="00A71062">
        <w:rPr>
          <w:rFonts w:asciiTheme="majorBidi" w:hAnsiTheme="majorBidi" w:cstheme="majorBidi"/>
          <w:color w:val="000000" w:themeColor="text1"/>
          <w:sz w:val="24"/>
          <w:szCs w:val="24"/>
        </w:rPr>
        <w:t xml:space="preserve"> should start from the time of admission and should continue until up to at least 12 hours after admission. If there is a suspicion of cerebral </w:t>
      </w:r>
      <w:proofErr w:type="spellStart"/>
      <w:r w:rsidRPr="00A71062">
        <w:rPr>
          <w:rFonts w:asciiTheme="majorBidi" w:hAnsiTheme="majorBidi" w:cstheme="majorBidi"/>
          <w:color w:val="000000" w:themeColor="text1"/>
          <w:sz w:val="24"/>
          <w:szCs w:val="24"/>
        </w:rPr>
        <w:t>oedema</w:t>
      </w:r>
      <w:proofErr w:type="spellEnd"/>
      <w:r w:rsidRPr="00A71062">
        <w:rPr>
          <w:rFonts w:asciiTheme="majorBidi" w:hAnsiTheme="majorBidi" w:cstheme="majorBidi"/>
          <w:color w:val="000000" w:themeColor="text1"/>
          <w:sz w:val="24"/>
          <w:szCs w:val="24"/>
        </w:rPr>
        <w:t xml:space="preserve"> or the patient is not improving as expected, within 4 hours of admission, call the consultant. Check arterial blood gases and </w:t>
      </w:r>
      <w:proofErr w:type="spellStart"/>
      <w:r w:rsidRPr="00A71062">
        <w:rPr>
          <w:rFonts w:asciiTheme="majorBidi" w:hAnsiTheme="majorBidi" w:cstheme="majorBidi"/>
          <w:color w:val="000000" w:themeColor="text1"/>
          <w:sz w:val="24"/>
          <w:szCs w:val="24"/>
        </w:rPr>
        <w:t>dminister</w:t>
      </w:r>
      <w:proofErr w:type="spellEnd"/>
      <w:r w:rsidRPr="00A71062">
        <w:rPr>
          <w:rFonts w:asciiTheme="majorBidi" w:hAnsiTheme="majorBidi" w:cstheme="majorBidi"/>
          <w:color w:val="000000" w:themeColor="text1"/>
          <w:sz w:val="24"/>
          <w:szCs w:val="24"/>
        </w:rPr>
        <w:t xml:space="preserve"> </w:t>
      </w:r>
      <w:proofErr w:type="spellStart"/>
      <w:r w:rsidRPr="00A71062">
        <w:rPr>
          <w:rFonts w:asciiTheme="majorBidi" w:hAnsiTheme="majorBidi" w:cstheme="majorBidi"/>
          <w:b/>
          <w:bCs/>
          <w:color w:val="000000" w:themeColor="text1"/>
          <w:sz w:val="24"/>
          <w:szCs w:val="24"/>
        </w:rPr>
        <w:t>Mannitol</w:t>
      </w:r>
      <w:proofErr w:type="spellEnd"/>
      <w:r w:rsidRPr="00A71062">
        <w:rPr>
          <w:rFonts w:asciiTheme="majorBidi" w:hAnsiTheme="majorBidi" w:cstheme="majorBidi"/>
          <w:b/>
          <w:bCs/>
          <w:color w:val="000000" w:themeColor="text1"/>
          <w:sz w:val="24"/>
          <w:szCs w:val="24"/>
        </w:rPr>
        <w:t xml:space="preserve"> IV (100 ml of 20% over 20 minutes) or dexamethasone IV 8 mg (discuss with</w:t>
      </w:r>
      <w:r w:rsidRPr="00A71062">
        <w:rPr>
          <w:rFonts w:asciiTheme="majorBidi" w:hAnsiTheme="majorBidi" w:cstheme="majorBidi"/>
          <w:color w:val="000000" w:themeColor="text1"/>
          <w:sz w:val="24"/>
          <w:szCs w:val="24"/>
        </w:rPr>
        <w:t xml:space="preserve"> </w:t>
      </w:r>
      <w:r w:rsidRPr="00A71062">
        <w:rPr>
          <w:rFonts w:asciiTheme="majorBidi" w:hAnsiTheme="majorBidi" w:cstheme="majorBidi"/>
          <w:b/>
          <w:bCs/>
          <w:color w:val="000000" w:themeColor="text1"/>
          <w:sz w:val="24"/>
          <w:szCs w:val="24"/>
        </w:rPr>
        <w:t xml:space="preserve">Consultant) </w:t>
      </w:r>
      <w:r w:rsidRPr="00A71062">
        <w:rPr>
          <w:rFonts w:asciiTheme="majorBidi" w:hAnsiTheme="majorBidi" w:cstheme="majorBidi"/>
          <w:color w:val="000000" w:themeColor="text1"/>
          <w:sz w:val="24"/>
          <w:szCs w:val="24"/>
        </w:rPr>
        <w:t>and undertake CT scan to confirm findings.</w:t>
      </w:r>
    </w:p>
    <w:p w:rsidR="008669DB" w:rsidRPr="00A71062" w:rsidRDefault="008669DB" w:rsidP="008669DB">
      <w:pPr>
        <w:autoSpaceDE w:val="0"/>
        <w:autoSpaceDN w:val="0"/>
        <w:adjustRightInd w:val="0"/>
        <w:spacing w:after="0"/>
        <w:jc w:val="both"/>
        <w:rPr>
          <w:rFonts w:asciiTheme="majorBidi" w:hAnsiTheme="majorBidi" w:cstheme="majorBidi"/>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 xml:space="preserve">Hyperglycemic Hyperosmolar Non </w:t>
      </w:r>
      <w:proofErr w:type="spellStart"/>
      <w:r w:rsidRPr="00A71062">
        <w:rPr>
          <w:rFonts w:asciiTheme="majorBidi" w:hAnsiTheme="majorBidi" w:cstheme="majorBidi"/>
          <w:b/>
          <w:bCs/>
          <w:color w:val="FF0000"/>
          <w:sz w:val="24"/>
          <w:szCs w:val="24"/>
        </w:rPr>
        <w:t>Ketotic</w:t>
      </w:r>
      <w:proofErr w:type="spellEnd"/>
      <w:r w:rsidRPr="00A71062">
        <w:rPr>
          <w:rFonts w:asciiTheme="majorBidi" w:hAnsiTheme="majorBidi" w:cstheme="majorBidi"/>
          <w:b/>
          <w:bCs/>
          <w:color w:val="FF0000"/>
          <w:sz w:val="24"/>
          <w:szCs w:val="24"/>
        </w:rPr>
        <w:t xml:space="preserve"> coma </w:t>
      </w:r>
    </w:p>
    <w:p w:rsidR="008669DB" w:rsidRPr="00A71062" w:rsidRDefault="008669DB" w:rsidP="008669DB">
      <w:pPr>
        <w:pStyle w:val="Default"/>
        <w:spacing w:line="276" w:lineRule="auto"/>
        <w:rPr>
          <w:rFonts w:asciiTheme="majorBidi" w:hAnsiTheme="majorBidi" w:cstheme="majorBidi"/>
        </w:rPr>
      </w:pPr>
      <w:r w:rsidRPr="00A71062">
        <w:rPr>
          <w:rFonts w:asciiTheme="majorBidi" w:hAnsiTheme="majorBidi" w:cstheme="majorBidi"/>
        </w:rPr>
        <w:t xml:space="preserve">. </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In hyperglycemic hyperosmolar non </w:t>
      </w:r>
      <w:proofErr w:type="spellStart"/>
      <w:r w:rsidRPr="00A71062">
        <w:rPr>
          <w:rFonts w:asciiTheme="majorBidi" w:hAnsiTheme="majorBidi" w:cstheme="majorBidi"/>
          <w:sz w:val="24"/>
          <w:szCs w:val="24"/>
        </w:rPr>
        <w:t>ketotic</w:t>
      </w:r>
      <w:proofErr w:type="spellEnd"/>
      <w:r w:rsidRPr="00A71062">
        <w:rPr>
          <w:rFonts w:asciiTheme="majorBidi" w:hAnsiTheme="majorBidi" w:cstheme="majorBidi"/>
          <w:sz w:val="24"/>
          <w:szCs w:val="24"/>
        </w:rPr>
        <w:t xml:space="preserve"> coma, the average fluid deficit is 8- 12 L. Use 0.9 NS for the initial resuscitation (1 L). Switch to 0.45 NS at a rate of 200-500 mL/hr. Goal is 3-4 L over the initial 4-hour period. The corrected serum sodium and the serum </w:t>
      </w:r>
      <w:proofErr w:type="spellStart"/>
      <w:r w:rsidRPr="00A71062">
        <w:rPr>
          <w:rFonts w:asciiTheme="majorBidi" w:hAnsiTheme="majorBidi" w:cstheme="majorBidi"/>
          <w:sz w:val="24"/>
          <w:szCs w:val="24"/>
        </w:rPr>
        <w:t>osmolarity</w:t>
      </w:r>
      <w:proofErr w:type="spellEnd"/>
      <w:r w:rsidRPr="00A71062">
        <w:rPr>
          <w:rFonts w:asciiTheme="majorBidi" w:hAnsiTheme="majorBidi" w:cstheme="majorBidi"/>
          <w:sz w:val="24"/>
          <w:szCs w:val="24"/>
        </w:rPr>
        <w:t xml:space="preserve"> should be gradually returned to normal over a 24- to 36-hour period. Insulin infusion can be started after initiating infusion of fluids. A total of 0.1 U/kg/</w:t>
      </w:r>
      <w:proofErr w:type="spellStart"/>
      <w:r w:rsidRPr="00A71062">
        <w:rPr>
          <w:rFonts w:asciiTheme="majorBidi" w:hAnsiTheme="majorBidi" w:cstheme="majorBidi"/>
          <w:sz w:val="24"/>
          <w:szCs w:val="24"/>
        </w:rPr>
        <w:t>hr</w:t>
      </w:r>
      <w:proofErr w:type="spellEnd"/>
      <w:r w:rsidRPr="00A71062">
        <w:rPr>
          <w:rFonts w:asciiTheme="majorBidi" w:hAnsiTheme="majorBidi" w:cstheme="majorBidi"/>
          <w:sz w:val="24"/>
          <w:szCs w:val="24"/>
        </w:rPr>
        <w:t xml:space="preserve"> of regular insulin is given if the K &gt;3.3 </w:t>
      </w:r>
      <w:proofErr w:type="spellStart"/>
      <w:r w:rsidRPr="00A71062">
        <w:rPr>
          <w:rFonts w:asciiTheme="majorBidi" w:hAnsiTheme="majorBidi" w:cstheme="majorBidi"/>
          <w:sz w:val="24"/>
          <w:szCs w:val="24"/>
        </w:rPr>
        <w:t>mEq</w:t>
      </w:r>
      <w:proofErr w:type="spellEnd"/>
      <w:r w:rsidRPr="00A71062">
        <w:rPr>
          <w:rFonts w:asciiTheme="majorBidi" w:hAnsiTheme="majorBidi" w:cstheme="majorBidi"/>
          <w:sz w:val="24"/>
          <w:szCs w:val="24"/>
        </w:rPr>
        <w:t xml:space="preserve">/L. Potassium replacement is similar to that in patients with DKA. Frequent monitoring of glucose and electrolytes is necessary to avoid iatrogenic electrolyte abnormalities, such as hypokalemia. </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p>
    <w:p w:rsidR="008669DB" w:rsidRPr="00A71062" w:rsidRDefault="008669DB" w:rsidP="008669DB">
      <w:pPr>
        <w:pStyle w:val="Default"/>
        <w:spacing w:line="276" w:lineRule="auto"/>
        <w:rPr>
          <w:rFonts w:asciiTheme="majorBidi" w:hAnsiTheme="majorBidi" w:cstheme="majorBidi"/>
          <w:b/>
          <w:bCs/>
        </w:rPr>
      </w:pPr>
      <w:r w:rsidRPr="00A71062">
        <w:rPr>
          <w:rFonts w:asciiTheme="majorBidi" w:hAnsiTheme="majorBidi" w:cstheme="majorBidi"/>
          <w:b/>
          <w:bCs/>
        </w:rPr>
        <w:t xml:space="preserve"> </w:t>
      </w:r>
    </w:p>
    <w:p w:rsidR="008669DB" w:rsidRPr="00A71062" w:rsidRDefault="008669DB" w:rsidP="008669DB">
      <w:pPr>
        <w:autoSpaceDE w:val="0"/>
        <w:autoSpaceDN w:val="0"/>
        <w:adjustRightInd w:val="0"/>
        <w:spacing w:after="0"/>
        <w:rPr>
          <w:rFonts w:asciiTheme="majorBidi" w:hAnsiTheme="majorBidi" w:cstheme="majorBidi"/>
          <w:color w:val="FF0000"/>
          <w:sz w:val="24"/>
          <w:szCs w:val="24"/>
        </w:rPr>
      </w:pPr>
    </w:p>
    <w:p w:rsidR="008669DB" w:rsidRPr="00A71062" w:rsidRDefault="008669DB" w:rsidP="008669DB">
      <w:pPr>
        <w:autoSpaceDE w:val="0"/>
        <w:autoSpaceDN w:val="0"/>
        <w:adjustRightInd w:val="0"/>
        <w:spacing w:after="0"/>
        <w:rPr>
          <w:rFonts w:asciiTheme="majorBidi" w:hAnsiTheme="majorBidi" w:cstheme="majorBidi"/>
          <w:b/>
          <w:bCs/>
          <w:color w:val="FF0000"/>
          <w:sz w:val="24"/>
          <w:szCs w:val="24"/>
        </w:rPr>
      </w:pPr>
    </w:p>
    <w:p w:rsidR="008669DB" w:rsidRPr="00A71062" w:rsidRDefault="008669DB" w:rsidP="008669DB">
      <w:pPr>
        <w:autoSpaceDE w:val="0"/>
        <w:autoSpaceDN w:val="0"/>
        <w:adjustRightInd w:val="0"/>
        <w:spacing w:after="0"/>
        <w:rPr>
          <w:rFonts w:asciiTheme="majorBidi" w:hAnsiTheme="majorBidi" w:cstheme="majorBidi"/>
          <w:b/>
          <w:bCs/>
          <w:color w:val="FF000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jc w:val="both"/>
        <w:rPr>
          <w:rFonts w:asciiTheme="majorBidi" w:hAnsiTheme="majorBidi" w:cstheme="majorBidi"/>
          <w:b/>
          <w:bCs/>
          <w:color w:val="000000" w:themeColor="text1"/>
          <w:sz w:val="24"/>
          <w:szCs w:val="24"/>
        </w:rPr>
      </w:pPr>
    </w:p>
    <w:p w:rsidR="008669DB" w:rsidRDefault="008669DB" w:rsidP="008669DB">
      <w:pPr>
        <w:autoSpaceDE w:val="0"/>
        <w:autoSpaceDN w:val="0"/>
        <w:adjustRightInd w:val="0"/>
        <w:spacing w:after="0"/>
        <w:rPr>
          <w:rFonts w:asciiTheme="majorBidi" w:hAnsiTheme="majorBidi" w:cstheme="majorBidi"/>
          <w:b/>
          <w:bCs/>
          <w:color w:val="000000" w:themeColor="text1"/>
          <w:sz w:val="24"/>
          <w:szCs w:val="24"/>
        </w:rPr>
      </w:pPr>
    </w:p>
    <w:p w:rsidR="008669DB" w:rsidRPr="00A71062" w:rsidRDefault="008669DB" w:rsidP="008669DB">
      <w:pPr>
        <w:autoSpaceDE w:val="0"/>
        <w:autoSpaceDN w:val="0"/>
        <w:adjustRightInd w:val="0"/>
        <w:spacing w:after="0"/>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Peptic ulcer diseases</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Desired Outcomes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The goals of PUD therapy are to: </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(1) </w:t>
      </w:r>
      <w:proofErr w:type="gramStart"/>
      <w:r w:rsidRPr="00A71062">
        <w:rPr>
          <w:rFonts w:asciiTheme="majorBidi" w:hAnsiTheme="majorBidi" w:cstheme="majorBidi"/>
          <w:sz w:val="24"/>
          <w:szCs w:val="24"/>
        </w:rPr>
        <w:t>resolve</w:t>
      </w:r>
      <w:proofErr w:type="gramEnd"/>
      <w:r w:rsidRPr="00A71062">
        <w:rPr>
          <w:rFonts w:asciiTheme="majorBidi" w:hAnsiTheme="majorBidi" w:cstheme="majorBidi"/>
          <w:sz w:val="24"/>
          <w:szCs w:val="24"/>
        </w:rPr>
        <w:t xml:space="preserve"> symptoms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(2) </w:t>
      </w:r>
      <w:proofErr w:type="gramStart"/>
      <w:r w:rsidRPr="00A71062">
        <w:rPr>
          <w:rFonts w:asciiTheme="majorBidi" w:hAnsiTheme="majorBidi" w:cstheme="majorBidi"/>
          <w:sz w:val="24"/>
          <w:szCs w:val="24"/>
        </w:rPr>
        <w:t>reduce</w:t>
      </w:r>
      <w:proofErr w:type="gramEnd"/>
      <w:r w:rsidRPr="00A71062">
        <w:rPr>
          <w:rFonts w:asciiTheme="majorBidi" w:hAnsiTheme="majorBidi" w:cstheme="majorBidi"/>
          <w:sz w:val="24"/>
          <w:szCs w:val="24"/>
        </w:rPr>
        <w:t xml:space="preserve"> acid secretion</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(3) </w:t>
      </w:r>
      <w:proofErr w:type="gramStart"/>
      <w:r w:rsidRPr="00A71062">
        <w:rPr>
          <w:rFonts w:asciiTheme="majorBidi" w:hAnsiTheme="majorBidi" w:cstheme="majorBidi"/>
          <w:sz w:val="24"/>
          <w:szCs w:val="24"/>
        </w:rPr>
        <w:t>promote</w:t>
      </w:r>
      <w:proofErr w:type="gramEnd"/>
      <w:r w:rsidRPr="00A71062">
        <w:rPr>
          <w:rFonts w:asciiTheme="majorBidi" w:hAnsiTheme="majorBidi" w:cstheme="majorBidi"/>
          <w:sz w:val="24"/>
          <w:szCs w:val="24"/>
        </w:rPr>
        <w:t xml:space="preserve"> epithelial healing</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lastRenderedPageBreak/>
        <w:t xml:space="preserve">(4) </w:t>
      </w:r>
      <w:proofErr w:type="gramStart"/>
      <w:r w:rsidRPr="00A71062">
        <w:rPr>
          <w:rFonts w:asciiTheme="majorBidi" w:hAnsiTheme="majorBidi" w:cstheme="majorBidi"/>
          <w:sz w:val="24"/>
          <w:szCs w:val="24"/>
        </w:rPr>
        <w:t>prevent</w:t>
      </w:r>
      <w:proofErr w:type="gramEnd"/>
      <w:r w:rsidRPr="00A71062">
        <w:rPr>
          <w:rFonts w:asciiTheme="majorBidi" w:hAnsiTheme="majorBidi" w:cstheme="majorBidi"/>
          <w:sz w:val="24"/>
          <w:szCs w:val="24"/>
        </w:rPr>
        <w:t xml:space="preserve"> ulcer-related complications  </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(5) </w:t>
      </w:r>
      <w:proofErr w:type="gramStart"/>
      <w:r w:rsidRPr="00A71062">
        <w:rPr>
          <w:rFonts w:asciiTheme="majorBidi" w:hAnsiTheme="majorBidi" w:cstheme="majorBidi"/>
          <w:sz w:val="24"/>
          <w:szCs w:val="24"/>
        </w:rPr>
        <w:t>prevent</w:t>
      </w:r>
      <w:proofErr w:type="gramEnd"/>
      <w:r w:rsidRPr="00A71062">
        <w:rPr>
          <w:rFonts w:asciiTheme="majorBidi" w:hAnsiTheme="majorBidi" w:cstheme="majorBidi"/>
          <w:sz w:val="24"/>
          <w:szCs w:val="24"/>
        </w:rPr>
        <w:t xml:space="preserve"> ulcer recurrence. For HP-related PUD, eradication of HP is an additional outcome.</w:t>
      </w:r>
    </w:p>
    <w:p w:rsidR="008669DB" w:rsidRPr="00A71062" w:rsidRDefault="008669DB" w:rsidP="008669DB">
      <w:pPr>
        <w:tabs>
          <w:tab w:val="left" w:pos="1890"/>
        </w:tabs>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ab/>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Non-pharmacologic Therapy</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Patients with PUD should avoid exposure to factors known to worsen the disease, exacerbate symptoms, or lead to ulcer recurrence. Patients should be advised to reduce psychological stress and avoid cigarette smoking, alcohol consumption, foods or beverages that exacerbate ulcer symptoms, and NSAID or aspirin use. </w:t>
      </w:r>
      <w:proofErr w:type="gramStart"/>
      <w:r w:rsidRPr="00A71062">
        <w:rPr>
          <w:rFonts w:asciiTheme="majorBidi" w:hAnsiTheme="majorBidi" w:cstheme="majorBidi"/>
          <w:sz w:val="24"/>
          <w:szCs w:val="24"/>
        </w:rPr>
        <w:t>surgical</w:t>
      </w:r>
      <w:proofErr w:type="gramEnd"/>
      <w:r w:rsidRPr="00A71062">
        <w:rPr>
          <w:rFonts w:asciiTheme="majorBidi" w:hAnsiTheme="majorBidi" w:cstheme="majorBidi"/>
          <w:sz w:val="24"/>
          <w:szCs w:val="24"/>
        </w:rPr>
        <w:t xml:space="preserve"> interventions are generally reserved for complicated or refractory PUD.</w:t>
      </w:r>
    </w:p>
    <w:p w:rsidR="008669DB" w:rsidRPr="00A71062" w:rsidRDefault="008669DB" w:rsidP="008669DB">
      <w:pPr>
        <w:autoSpaceDE w:val="0"/>
        <w:autoSpaceDN w:val="0"/>
        <w:adjustRightInd w:val="0"/>
        <w:spacing w:after="0"/>
        <w:rPr>
          <w:rFonts w:asciiTheme="majorBidi" w:hAnsiTheme="majorBidi" w:cstheme="majorBidi"/>
          <w:b/>
          <w:bCs/>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Pharmacologic Therapy</w:t>
      </w:r>
    </w:p>
    <w:p w:rsidR="008669DB" w:rsidRPr="00A71062" w:rsidRDefault="008669DB" w:rsidP="008669DB">
      <w:pPr>
        <w:jc w:val="both"/>
        <w:rPr>
          <w:rFonts w:asciiTheme="majorBidi" w:hAnsiTheme="majorBidi" w:cstheme="majorBidi"/>
          <w:b/>
          <w:bCs/>
          <w:sz w:val="24"/>
          <w:szCs w:val="24"/>
        </w:rPr>
      </w:pPr>
      <w:r w:rsidRPr="00A71062">
        <w:rPr>
          <w:rFonts w:asciiTheme="majorBidi" w:hAnsiTheme="majorBidi" w:cstheme="majorBidi"/>
          <w:b/>
          <w:bCs/>
          <w:sz w:val="24"/>
          <w:szCs w:val="24"/>
        </w:rPr>
        <w:t xml:space="preserve">Treatment of </w:t>
      </w:r>
      <w:r w:rsidRPr="00A71062">
        <w:rPr>
          <w:rFonts w:asciiTheme="majorBidi" w:hAnsiTheme="majorBidi" w:cstheme="majorBidi"/>
          <w:b/>
          <w:bCs/>
          <w:i/>
          <w:iCs/>
          <w:sz w:val="24"/>
          <w:szCs w:val="24"/>
        </w:rPr>
        <w:t>Helicobacter pylori</w:t>
      </w:r>
      <w:r w:rsidRPr="00A71062">
        <w:rPr>
          <w:rFonts w:asciiTheme="majorBidi" w:hAnsiTheme="majorBidi" w:cstheme="majorBidi"/>
          <w:b/>
          <w:bCs/>
          <w:sz w:val="24"/>
          <w:szCs w:val="24"/>
        </w:rPr>
        <w:t>–Associated Ulcers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The HP regimen that is chosen should have a per-protocol cure rate of greater than or equal to 80%-90%. In addition to proven efficacy, the optimal treatment regimen should cause minimal adverse events, have low risk for the development of bacterial resistance, and be cost effective.</w:t>
      </w:r>
    </w:p>
    <w:p w:rsidR="008669DB" w:rsidRPr="00A71062" w:rsidRDefault="008669DB" w:rsidP="008669DB">
      <w:pPr>
        <w:jc w:val="both"/>
        <w:rPr>
          <w:rFonts w:asciiTheme="majorBidi" w:hAnsiTheme="majorBidi" w:cstheme="majorBidi"/>
          <w:sz w:val="24"/>
          <w:szCs w:val="24"/>
        </w:rPr>
      </w:pPr>
      <w:r w:rsidRPr="00A71062">
        <w:rPr>
          <w:rFonts w:asciiTheme="majorBidi" w:eastAsia="ZapfDingbats" w:hAnsiTheme="majorBidi" w:cstheme="majorBidi"/>
          <w:sz w:val="24"/>
          <w:szCs w:val="24"/>
        </w:rPr>
        <w:t xml:space="preserve"> Eradication therapy with a PPI-based three-drug</w:t>
      </w:r>
      <w:r w:rsidRPr="00A71062">
        <w:rPr>
          <w:rFonts w:asciiTheme="majorBidi" w:hAnsiTheme="majorBidi" w:cstheme="majorBidi"/>
          <w:sz w:val="24"/>
          <w:szCs w:val="24"/>
        </w:rPr>
        <w:t xml:space="preserve"> </w:t>
      </w:r>
      <w:r w:rsidRPr="00A71062">
        <w:rPr>
          <w:rFonts w:asciiTheme="majorBidi" w:eastAsia="ZapfDingbats" w:hAnsiTheme="majorBidi" w:cstheme="majorBidi"/>
          <w:sz w:val="24"/>
          <w:szCs w:val="24"/>
        </w:rPr>
        <w:t>regimen should be considered for all patients who test positive for</w:t>
      </w:r>
      <w:r w:rsidRPr="00A71062">
        <w:rPr>
          <w:rFonts w:asciiTheme="majorBidi" w:hAnsiTheme="majorBidi" w:cstheme="majorBidi"/>
          <w:sz w:val="24"/>
          <w:szCs w:val="24"/>
        </w:rPr>
        <w:t xml:space="preserve"> </w:t>
      </w:r>
      <w:r w:rsidRPr="00A71062">
        <w:rPr>
          <w:rFonts w:asciiTheme="majorBidi" w:eastAsia="ZapfDingbats" w:hAnsiTheme="majorBidi" w:cstheme="majorBidi"/>
          <w:sz w:val="24"/>
          <w:szCs w:val="24"/>
        </w:rPr>
        <w:t>HP and have an active ulcer or a documented history of either an</w:t>
      </w:r>
      <w:r w:rsidRPr="00A71062">
        <w:rPr>
          <w:rFonts w:asciiTheme="majorBidi" w:hAnsiTheme="majorBidi" w:cstheme="majorBidi"/>
          <w:sz w:val="24"/>
          <w:szCs w:val="24"/>
        </w:rPr>
        <w:t xml:space="preserve"> </w:t>
      </w:r>
      <w:r w:rsidRPr="00A71062">
        <w:rPr>
          <w:rFonts w:asciiTheme="majorBidi" w:eastAsia="ZapfDingbats" w:hAnsiTheme="majorBidi" w:cstheme="majorBidi"/>
          <w:sz w:val="24"/>
          <w:szCs w:val="24"/>
        </w:rPr>
        <w:t>ulcer or ulcer-related complication. Different antibiotics should</w:t>
      </w:r>
      <w:r w:rsidRPr="00A71062">
        <w:rPr>
          <w:rFonts w:asciiTheme="majorBidi" w:hAnsiTheme="majorBidi" w:cstheme="majorBidi"/>
          <w:sz w:val="24"/>
          <w:szCs w:val="24"/>
        </w:rPr>
        <w:t xml:space="preserve"> </w:t>
      </w:r>
      <w:r w:rsidRPr="00A71062">
        <w:rPr>
          <w:rFonts w:asciiTheme="majorBidi" w:eastAsia="ZapfDingbats" w:hAnsiTheme="majorBidi" w:cstheme="majorBidi"/>
          <w:sz w:val="24"/>
          <w:szCs w:val="24"/>
        </w:rPr>
        <w:t>be used if a second course of HP eradication therapy is required.</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 xml:space="preserve">First line –Omeprazole oral 20 mg twice daily (or </w:t>
      </w:r>
      <w:proofErr w:type="spellStart"/>
      <w:r w:rsidRPr="00A71062">
        <w:rPr>
          <w:rFonts w:asciiTheme="majorBidi" w:hAnsiTheme="majorBidi" w:cstheme="majorBidi"/>
          <w:b/>
          <w:bCs/>
          <w:sz w:val="24"/>
          <w:szCs w:val="24"/>
        </w:rPr>
        <w:t>lansoprazole</w:t>
      </w:r>
      <w:proofErr w:type="spellEnd"/>
      <w:r w:rsidRPr="00A71062">
        <w:rPr>
          <w:rFonts w:asciiTheme="majorBidi" w:hAnsiTheme="majorBidi" w:cstheme="majorBidi"/>
          <w:b/>
          <w:bCs/>
          <w:sz w:val="24"/>
          <w:szCs w:val="24"/>
        </w:rPr>
        <w:t xml:space="preserve"> oral 30 mg twice daily) and Clarithromycin oral 500 mg twice daily and Amoxicillin* oral 1 g twice daily. *In penicillin allergy use tetracycline oral 500 mg twice daily.</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 xml:space="preserve">Second line – </w:t>
      </w:r>
      <w:r w:rsidRPr="00A71062">
        <w:rPr>
          <w:rFonts w:asciiTheme="majorBidi" w:hAnsiTheme="majorBidi" w:cstheme="majorBidi"/>
          <w:sz w:val="24"/>
          <w:szCs w:val="24"/>
        </w:rPr>
        <w:t>Substitute:</w:t>
      </w:r>
      <w:r w:rsidRPr="00A71062">
        <w:rPr>
          <w:rFonts w:asciiTheme="majorBidi" w:hAnsiTheme="majorBidi" w:cstheme="majorBidi"/>
          <w:b/>
          <w:bCs/>
          <w:sz w:val="24"/>
          <w:szCs w:val="24"/>
        </w:rPr>
        <w:t xml:space="preserve"> Clarithromycin for metronidazole oral 400 mg twice daily.</w:t>
      </w:r>
    </w:p>
    <w:p w:rsidR="008669DB" w:rsidRPr="00A71062" w:rsidRDefault="008669DB" w:rsidP="00D06FC1">
      <w:pPr>
        <w:pStyle w:val="ListParagraph"/>
        <w:numPr>
          <w:ilvl w:val="0"/>
          <w:numId w:val="34"/>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Patients should be counselled on the importance of compliance before starting treatment and in those patients taking metronidazole on the avoidance of alcohol because of the risk of a </w:t>
      </w:r>
      <w:proofErr w:type="spellStart"/>
      <w:r w:rsidRPr="00A71062">
        <w:rPr>
          <w:rFonts w:asciiTheme="majorBidi" w:hAnsiTheme="majorBidi" w:cstheme="majorBidi"/>
          <w:sz w:val="24"/>
          <w:szCs w:val="24"/>
        </w:rPr>
        <w:t>disulfiram</w:t>
      </w:r>
      <w:proofErr w:type="spellEnd"/>
      <w:r w:rsidRPr="00A71062">
        <w:rPr>
          <w:rFonts w:asciiTheme="majorBidi" w:hAnsiTheme="majorBidi" w:cstheme="majorBidi"/>
          <w:sz w:val="24"/>
          <w:szCs w:val="24"/>
        </w:rPr>
        <w:t>-like reaction.</w:t>
      </w:r>
    </w:p>
    <w:p w:rsidR="008669DB" w:rsidRPr="00A71062" w:rsidRDefault="008669DB" w:rsidP="00D06FC1">
      <w:pPr>
        <w:pStyle w:val="ListParagraph"/>
        <w:numPr>
          <w:ilvl w:val="0"/>
          <w:numId w:val="34"/>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After 1 week’s treatment all medication can be stopped, except where ulcers have bled or perforated, when a PPI will be continued.</w:t>
      </w:r>
    </w:p>
    <w:p w:rsidR="008669DB" w:rsidRPr="00A71062" w:rsidRDefault="008669DB" w:rsidP="00D06FC1">
      <w:pPr>
        <w:pStyle w:val="ListParagraph"/>
        <w:numPr>
          <w:ilvl w:val="0"/>
          <w:numId w:val="34"/>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A breath test should be carried out 28 days after completion of treatment to check that eradication has been successful if the patient is still symptomatic.</w:t>
      </w:r>
    </w:p>
    <w:p w:rsidR="008669DB" w:rsidRPr="00A71062" w:rsidRDefault="008669DB" w:rsidP="008669DB">
      <w:pPr>
        <w:jc w:val="both"/>
        <w:rPr>
          <w:rFonts w:asciiTheme="majorBidi" w:eastAsia="ZapfDingbats" w:hAnsiTheme="majorBidi" w:cstheme="majorBidi"/>
          <w:color w:val="231F20"/>
          <w:sz w:val="24"/>
          <w:szCs w:val="24"/>
        </w:rPr>
      </w:pPr>
      <w:r w:rsidRPr="00A71062">
        <w:rPr>
          <w:rFonts w:asciiTheme="majorBidi" w:hAnsiTheme="majorBidi" w:cstheme="majorBidi"/>
          <w:b/>
          <w:bCs/>
          <w:sz w:val="24"/>
          <w:szCs w:val="24"/>
        </w:rPr>
        <w:t xml:space="preserve">N.B. </w:t>
      </w:r>
      <w:r w:rsidRPr="00A71062">
        <w:rPr>
          <w:rFonts w:asciiTheme="majorBidi" w:hAnsiTheme="majorBidi" w:cstheme="majorBidi"/>
          <w:sz w:val="24"/>
          <w:szCs w:val="24"/>
        </w:rPr>
        <w:t>Healing of gastric ulcers must be confirmed by endoscopy after 6 - 8 weeks</w:t>
      </w:r>
    </w:p>
    <w:p w:rsidR="008669DB" w:rsidRPr="00A71062" w:rsidRDefault="008669DB" w:rsidP="008669DB">
      <w:pPr>
        <w:autoSpaceDE w:val="0"/>
        <w:autoSpaceDN w:val="0"/>
        <w:adjustRightInd w:val="0"/>
        <w:spacing w:after="0"/>
        <w:rPr>
          <w:rFonts w:asciiTheme="majorBidi" w:hAnsiTheme="majorBidi" w:cstheme="majorBidi"/>
          <w:b/>
          <w:bCs/>
          <w:i/>
          <w:iCs/>
          <w:color w:val="231F20"/>
          <w:sz w:val="24"/>
          <w:szCs w:val="24"/>
        </w:rPr>
      </w:pPr>
      <w:r w:rsidRPr="00A71062">
        <w:rPr>
          <w:rFonts w:asciiTheme="majorBidi" w:hAnsiTheme="majorBidi" w:cstheme="majorBidi"/>
          <w:b/>
          <w:bCs/>
          <w:color w:val="231F20"/>
          <w:sz w:val="24"/>
          <w:szCs w:val="24"/>
        </w:rPr>
        <w:t xml:space="preserve">Drug Regimens to Eradicate </w:t>
      </w:r>
      <w:r w:rsidRPr="00A71062">
        <w:rPr>
          <w:rFonts w:asciiTheme="majorBidi" w:hAnsiTheme="majorBidi" w:cstheme="majorBidi"/>
          <w:b/>
          <w:bCs/>
          <w:i/>
          <w:iCs/>
          <w:color w:val="231F20"/>
          <w:sz w:val="24"/>
          <w:szCs w:val="24"/>
        </w:rPr>
        <w:t xml:space="preserve">Helicobacter </w:t>
      </w:r>
      <w:proofErr w:type="spellStart"/>
      <w:r w:rsidRPr="00A71062">
        <w:rPr>
          <w:rFonts w:asciiTheme="majorBidi" w:hAnsiTheme="majorBidi" w:cstheme="majorBidi"/>
          <w:b/>
          <w:bCs/>
          <w:i/>
          <w:iCs/>
          <w:color w:val="231F20"/>
          <w:sz w:val="24"/>
          <w:szCs w:val="24"/>
        </w:rPr>
        <w:t>pyloria</w:t>
      </w:r>
      <w:proofErr w:type="spellEnd"/>
    </w:p>
    <w:p w:rsidR="008669DB" w:rsidRPr="00A71062" w:rsidRDefault="008669DB" w:rsidP="008669DB">
      <w:pPr>
        <w:autoSpaceDE w:val="0"/>
        <w:autoSpaceDN w:val="0"/>
        <w:adjustRightInd w:val="0"/>
        <w:spacing w:after="0"/>
        <w:rPr>
          <w:rFonts w:asciiTheme="majorBidi" w:hAnsiTheme="majorBidi" w:cstheme="majorBidi"/>
          <w:b/>
          <w:bCs/>
          <w:i/>
          <w:iCs/>
          <w:color w:val="ED008D"/>
          <w:sz w:val="24"/>
          <w:szCs w:val="24"/>
        </w:rPr>
      </w:pPr>
      <w:r w:rsidRPr="00A71062">
        <w:rPr>
          <w:rFonts w:asciiTheme="majorBidi" w:hAnsiTheme="majorBidi" w:cstheme="majorBidi"/>
          <w:b/>
          <w:bCs/>
          <w:sz w:val="24"/>
          <w:szCs w:val="24"/>
        </w:rPr>
        <w:t>Treatment</w:t>
      </w:r>
      <w:r w:rsidRPr="00A71062">
        <w:rPr>
          <w:rFonts w:asciiTheme="majorBidi" w:hAnsiTheme="majorBidi" w:cstheme="majorBidi"/>
          <w:b/>
          <w:bCs/>
          <w:color w:val="ED008D"/>
          <w:sz w:val="24"/>
          <w:szCs w:val="24"/>
        </w:rPr>
        <w:t xml:space="preserve"> </w:t>
      </w:r>
      <w:r w:rsidRPr="00A71062">
        <w:rPr>
          <w:rFonts w:asciiTheme="majorBidi" w:hAnsiTheme="majorBidi" w:cstheme="majorBidi"/>
          <w:b/>
          <w:bCs/>
          <w:sz w:val="24"/>
          <w:szCs w:val="24"/>
        </w:rPr>
        <w:t>Regimen                                                                                                                                                 Cure Rates</w:t>
      </w:r>
    </w:p>
    <w:p w:rsidR="008669DB" w:rsidRPr="00A71062" w:rsidRDefault="008669DB" w:rsidP="008669DB">
      <w:pPr>
        <w:autoSpaceDE w:val="0"/>
        <w:autoSpaceDN w:val="0"/>
        <w:adjustRightInd w:val="0"/>
        <w:spacing w:after="0"/>
        <w:rPr>
          <w:rFonts w:asciiTheme="majorBidi" w:hAnsiTheme="majorBidi" w:cstheme="majorBidi"/>
          <w:b/>
          <w:bCs/>
          <w:color w:val="231F20"/>
          <w:sz w:val="24"/>
          <w:szCs w:val="24"/>
        </w:rPr>
      </w:pPr>
      <w:r w:rsidRPr="00A71062">
        <w:rPr>
          <w:rFonts w:asciiTheme="majorBidi" w:hAnsiTheme="majorBidi" w:cstheme="majorBidi"/>
          <w:b/>
          <w:bCs/>
          <w:color w:val="231F20"/>
          <w:sz w:val="24"/>
          <w:szCs w:val="24"/>
        </w:rPr>
        <w:t>Two Drugs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Amoxicillin 1 g three times a day + omeprazole 20 mg twice a day                                                                              Poor</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Clarithromycin 500 mg three times a day + omeprazole 40 mg every day                                                                    Poor</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lastRenderedPageBreak/>
        <w:t>Clarithromycin 500 mg three times a day + RBC 400 mg twice a day                                                                           Fair</w:t>
      </w:r>
    </w:p>
    <w:p w:rsidR="008669DB" w:rsidRPr="00A71062" w:rsidRDefault="008669DB" w:rsidP="008669DB">
      <w:pPr>
        <w:autoSpaceDE w:val="0"/>
        <w:autoSpaceDN w:val="0"/>
        <w:adjustRightInd w:val="0"/>
        <w:spacing w:after="0"/>
        <w:rPr>
          <w:rFonts w:asciiTheme="majorBidi" w:hAnsiTheme="majorBidi" w:cstheme="majorBidi"/>
          <w:b/>
          <w:bCs/>
          <w:color w:val="231F20"/>
          <w:sz w:val="24"/>
          <w:szCs w:val="24"/>
        </w:rPr>
      </w:pPr>
      <w:r w:rsidRPr="00A71062">
        <w:rPr>
          <w:rFonts w:asciiTheme="majorBidi" w:hAnsiTheme="majorBidi" w:cstheme="majorBidi"/>
          <w:b/>
          <w:bCs/>
          <w:color w:val="231F20"/>
          <w:sz w:val="24"/>
          <w:szCs w:val="24"/>
        </w:rPr>
        <w:t>Three Drugs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Clarithromycin 500 mg twice a day + metronidazole 500 mg twice a day + omeprazole 20 mg twice a day              Good–excellent</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Clarithromycin 500 mg twice a day + amoxicillin 1 g twice a day + </w:t>
      </w:r>
      <w:proofErr w:type="spellStart"/>
      <w:r w:rsidRPr="00A71062">
        <w:rPr>
          <w:rFonts w:asciiTheme="majorBidi" w:hAnsiTheme="majorBidi" w:cstheme="majorBidi"/>
          <w:color w:val="231F20"/>
          <w:sz w:val="24"/>
          <w:szCs w:val="24"/>
        </w:rPr>
        <w:t>lansoprazole</w:t>
      </w:r>
      <w:proofErr w:type="spellEnd"/>
      <w:r w:rsidRPr="00A71062">
        <w:rPr>
          <w:rFonts w:asciiTheme="majorBidi" w:hAnsiTheme="majorBidi" w:cstheme="majorBidi"/>
          <w:color w:val="231F20"/>
          <w:sz w:val="24"/>
          <w:szCs w:val="24"/>
        </w:rPr>
        <w:t xml:space="preserve"> 30 mg twice a day                        Good–excellent</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Clarithromycin 500 mg twice a day + metronidazole 500 mg twice a day + RBC 400 mg twice a day                       Good</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Amoxicillin 1 g twice a day + clarithromycin 500 mg twice a day + RBC 400 mg twice a day                                  Good</w:t>
      </w:r>
    </w:p>
    <w:p w:rsidR="008669DB" w:rsidRPr="00A71062" w:rsidRDefault="008669DB" w:rsidP="008669DB">
      <w:pPr>
        <w:autoSpaceDE w:val="0"/>
        <w:autoSpaceDN w:val="0"/>
        <w:adjustRightInd w:val="0"/>
        <w:spacing w:after="0"/>
        <w:rPr>
          <w:rFonts w:asciiTheme="majorBidi" w:hAnsiTheme="majorBidi" w:cstheme="majorBidi"/>
          <w:b/>
          <w:bCs/>
          <w:color w:val="231F20"/>
          <w:sz w:val="24"/>
          <w:szCs w:val="24"/>
        </w:rPr>
      </w:pPr>
      <w:r w:rsidRPr="00A71062">
        <w:rPr>
          <w:rFonts w:asciiTheme="majorBidi" w:hAnsiTheme="majorBidi" w:cstheme="majorBidi"/>
          <w:b/>
          <w:bCs/>
          <w:color w:val="231F20"/>
          <w:sz w:val="24"/>
          <w:szCs w:val="24"/>
        </w:rPr>
        <w:t>Four Drugs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BSS 525 mg four times a day + metronidazole 250 mg four times a day + tetracycline 500 mg four times               Good–excellent</w:t>
      </w:r>
    </w:p>
    <w:p w:rsidR="008669DB" w:rsidRPr="00A71062" w:rsidRDefault="008669DB" w:rsidP="008669DB">
      <w:pPr>
        <w:autoSpaceDE w:val="0"/>
        <w:autoSpaceDN w:val="0"/>
        <w:adjustRightInd w:val="0"/>
        <w:spacing w:after="0"/>
        <w:rPr>
          <w:rFonts w:asciiTheme="majorBidi" w:hAnsiTheme="majorBidi" w:cstheme="majorBidi"/>
          <w:i/>
          <w:iCs/>
          <w:color w:val="231F20"/>
          <w:sz w:val="24"/>
          <w:szCs w:val="24"/>
        </w:rPr>
      </w:pPr>
      <w:proofErr w:type="gramStart"/>
      <w:r w:rsidRPr="00A71062">
        <w:rPr>
          <w:rFonts w:asciiTheme="majorBidi" w:hAnsiTheme="majorBidi" w:cstheme="majorBidi"/>
          <w:color w:val="231F20"/>
          <w:sz w:val="24"/>
          <w:szCs w:val="24"/>
        </w:rPr>
        <w:t>a</w:t>
      </w:r>
      <w:proofErr w:type="gramEnd"/>
      <w:r w:rsidRPr="00A71062">
        <w:rPr>
          <w:rFonts w:asciiTheme="majorBidi" w:hAnsiTheme="majorBidi" w:cstheme="majorBidi"/>
          <w:color w:val="231F20"/>
          <w:sz w:val="24"/>
          <w:szCs w:val="24"/>
        </w:rPr>
        <w:t xml:space="preserve"> day + H2RA (conventional ulcer-healing dose)</w:t>
      </w:r>
      <w:r w:rsidRPr="00A71062">
        <w:rPr>
          <w:rFonts w:asciiTheme="majorBidi" w:hAnsiTheme="majorBidi" w:cstheme="majorBidi"/>
          <w:i/>
          <w:iCs/>
          <w:color w:val="231F20"/>
          <w:sz w:val="24"/>
          <w:szCs w:val="24"/>
        </w:rPr>
        <w:t>c</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BSS 525 mg four times a day + metronidazole + amoxicillin + </w:t>
      </w:r>
      <w:proofErr w:type="spellStart"/>
      <w:r w:rsidRPr="00A71062">
        <w:rPr>
          <w:rFonts w:asciiTheme="majorBidi" w:hAnsiTheme="majorBidi" w:cstheme="majorBidi"/>
          <w:color w:val="231F20"/>
          <w:sz w:val="24"/>
          <w:szCs w:val="24"/>
        </w:rPr>
        <w:t>PPI</w:t>
      </w:r>
      <w:r w:rsidRPr="00A71062">
        <w:rPr>
          <w:rFonts w:asciiTheme="majorBidi" w:hAnsiTheme="majorBidi" w:cstheme="majorBidi"/>
          <w:i/>
          <w:iCs/>
          <w:color w:val="231F20"/>
          <w:sz w:val="24"/>
          <w:szCs w:val="24"/>
        </w:rPr>
        <w:t>d</w:t>
      </w:r>
      <w:proofErr w:type="spellEnd"/>
      <w:r w:rsidRPr="00A71062">
        <w:rPr>
          <w:rFonts w:asciiTheme="majorBidi" w:hAnsiTheme="majorBidi" w:cstheme="majorBidi"/>
          <w:i/>
          <w:iCs/>
          <w:color w:val="231F20"/>
          <w:sz w:val="24"/>
          <w:szCs w:val="24"/>
        </w:rPr>
        <w:t xml:space="preserve">                                                                            Good                                                                                                                                        </w:t>
      </w:r>
    </w:p>
    <w:p w:rsidR="008669DB" w:rsidRPr="00A71062" w:rsidRDefault="008669DB" w:rsidP="008669DB">
      <w:pPr>
        <w:autoSpaceDE w:val="0"/>
        <w:autoSpaceDN w:val="0"/>
        <w:adjustRightInd w:val="0"/>
        <w:spacing w:after="0"/>
        <w:rPr>
          <w:rFonts w:asciiTheme="majorBidi" w:hAnsiTheme="majorBidi" w:cstheme="majorBidi"/>
          <w:b/>
          <w:bCs/>
          <w:i/>
          <w:iCs/>
          <w:color w:val="231F20"/>
          <w:sz w:val="24"/>
          <w:szCs w:val="24"/>
        </w:rPr>
      </w:pPr>
      <w:r w:rsidRPr="00A71062">
        <w:rPr>
          <w:rFonts w:asciiTheme="majorBidi" w:hAnsiTheme="majorBidi" w:cstheme="majorBidi"/>
          <w:b/>
          <w:bCs/>
          <w:color w:val="231F20"/>
          <w:sz w:val="24"/>
          <w:szCs w:val="24"/>
        </w:rPr>
        <w:t xml:space="preserve">Rescue </w:t>
      </w:r>
      <w:proofErr w:type="spellStart"/>
      <w:r w:rsidRPr="00A71062">
        <w:rPr>
          <w:rFonts w:asciiTheme="majorBidi" w:hAnsiTheme="majorBidi" w:cstheme="majorBidi"/>
          <w:b/>
          <w:bCs/>
          <w:color w:val="231F20"/>
          <w:sz w:val="24"/>
          <w:szCs w:val="24"/>
        </w:rPr>
        <w:t>Therapy</w:t>
      </w:r>
      <w:r w:rsidRPr="00A71062">
        <w:rPr>
          <w:rFonts w:asciiTheme="majorBidi" w:hAnsiTheme="majorBidi" w:cstheme="majorBidi"/>
          <w:b/>
          <w:bCs/>
          <w:i/>
          <w:iCs/>
          <w:color w:val="231F20"/>
          <w:sz w:val="24"/>
          <w:szCs w:val="24"/>
        </w:rPr>
        <w:t>e</w:t>
      </w:r>
      <w:proofErr w:type="spellEnd"/>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BSS 525 mg four times a day + metronidazole 500 mg four times a day + tetracycline 500 mg four times               Good–excellent</w:t>
      </w:r>
    </w:p>
    <w:p w:rsidR="008669DB" w:rsidRPr="00A71062" w:rsidRDefault="008669DB" w:rsidP="008669DB">
      <w:pPr>
        <w:autoSpaceDE w:val="0"/>
        <w:autoSpaceDN w:val="0"/>
        <w:adjustRightInd w:val="0"/>
        <w:spacing w:after="0"/>
        <w:rPr>
          <w:rFonts w:asciiTheme="majorBidi" w:hAnsiTheme="majorBidi" w:cstheme="majorBidi"/>
          <w:i/>
          <w:iCs/>
          <w:color w:val="231F20"/>
          <w:sz w:val="24"/>
          <w:szCs w:val="24"/>
        </w:rPr>
      </w:pPr>
      <w:proofErr w:type="gramStart"/>
      <w:r w:rsidRPr="00A71062">
        <w:rPr>
          <w:rFonts w:asciiTheme="majorBidi" w:hAnsiTheme="majorBidi" w:cstheme="majorBidi"/>
          <w:color w:val="231F20"/>
          <w:sz w:val="24"/>
          <w:szCs w:val="24"/>
        </w:rPr>
        <w:t>a</w:t>
      </w:r>
      <w:proofErr w:type="gramEnd"/>
      <w:r w:rsidRPr="00A71062">
        <w:rPr>
          <w:rFonts w:asciiTheme="majorBidi" w:hAnsiTheme="majorBidi" w:cstheme="majorBidi"/>
          <w:color w:val="231F20"/>
          <w:sz w:val="24"/>
          <w:szCs w:val="24"/>
        </w:rPr>
        <w:t xml:space="preserve"> day + omeprazole 20 mg twice a </w:t>
      </w:r>
      <w:proofErr w:type="spellStart"/>
      <w:r w:rsidRPr="00A71062">
        <w:rPr>
          <w:rFonts w:asciiTheme="majorBidi" w:hAnsiTheme="majorBidi" w:cstheme="majorBidi"/>
          <w:color w:val="231F20"/>
          <w:sz w:val="24"/>
          <w:szCs w:val="24"/>
        </w:rPr>
        <w:t>day</w:t>
      </w:r>
      <w:r w:rsidRPr="00A71062">
        <w:rPr>
          <w:rFonts w:asciiTheme="majorBidi" w:hAnsiTheme="majorBidi" w:cstheme="majorBidi"/>
          <w:i/>
          <w:iCs/>
          <w:color w:val="231F20"/>
          <w:sz w:val="24"/>
          <w:szCs w:val="24"/>
        </w:rPr>
        <w:t>d</w:t>
      </w:r>
      <w:proofErr w:type="spellEnd"/>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r w:rsidRPr="00A71062">
        <w:rPr>
          <w:rFonts w:asciiTheme="majorBidi" w:hAnsiTheme="majorBidi" w:cstheme="majorBidi"/>
          <w:color w:val="231F20"/>
          <w:sz w:val="24"/>
          <w:szCs w:val="24"/>
        </w:rPr>
        <w:t>Furazolidone</w:t>
      </w:r>
      <w:proofErr w:type="spellEnd"/>
      <w:r w:rsidRPr="00A71062">
        <w:rPr>
          <w:rFonts w:asciiTheme="majorBidi" w:hAnsiTheme="majorBidi" w:cstheme="majorBidi"/>
          <w:color w:val="231F20"/>
          <w:sz w:val="24"/>
          <w:szCs w:val="24"/>
        </w:rPr>
        <w:t xml:space="preserve"> 200 mg twice a day + amoxicillin 1 g twice a day + omeprazole 20 mg twice a </w:t>
      </w:r>
      <w:proofErr w:type="spellStart"/>
      <w:r w:rsidRPr="00A71062">
        <w:rPr>
          <w:rFonts w:asciiTheme="majorBidi" w:hAnsiTheme="majorBidi" w:cstheme="majorBidi"/>
          <w:color w:val="231F20"/>
          <w:sz w:val="24"/>
          <w:szCs w:val="24"/>
        </w:rPr>
        <w:t>day</w:t>
      </w:r>
      <w:r w:rsidRPr="00A71062">
        <w:rPr>
          <w:rFonts w:asciiTheme="majorBidi" w:hAnsiTheme="majorBidi" w:cstheme="majorBidi"/>
          <w:i/>
          <w:iCs/>
          <w:color w:val="231F20"/>
          <w:sz w:val="24"/>
          <w:szCs w:val="24"/>
        </w:rPr>
        <w:t>f</w:t>
      </w:r>
      <w:proofErr w:type="spellEnd"/>
      <w:r w:rsidRPr="00A71062">
        <w:rPr>
          <w:rFonts w:asciiTheme="majorBidi" w:hAnsiTheme="majorBidi" w:cstheme="majorBidi"/>
          <w:i/>
          <w:iCs/>
          <w:color w:val="231F20"/>
          <w:sz w:val="24"/>
          <w:szCs w:val="24"/>
        </w:rPr>
        <w:t xml:space="preserve">                           </w:t>
      </w:r>
      <w:r w:rsidRPr="00A71062">
        <w:rPr>
          <w:rFonts w:asciiTheme="majorBidi" w:hAnsiTheme="majorBidi" w:cstheme="majorBidi"/>
          <w:color w:val="231F20"/>
          <w:sz w:val="24"/>
          <w:szCs w:val="24"/>
        </w:rPr>
        <w:t>Good</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Amoxicillin 1 g twice a day + </w:t>
      </w:r>
      <w:proofErr w:type="spellStart"/>
      <w:r w:rsidRPr="00A71062">
        <w:rPr>
          <w:rFonts w:asciiTheme="majorBidi" w:hAnsiTheme="majorBidi" w:cstheme="majorBidi"/>
          <w:color w:val="231F20"/>
          <w:sz w:val="24"/>
          <w:szCs w:val="24"/>
        </w:rPr>
        <w:t>rifabutin</w:t>
      </w:r>
      <w:proofErr w:type="spellEnd"/>
      <w:r w:rsidRPr="00A71062">
        <w:rPr>
          <w:rFonts w:asciiTheme="majorBidi" w:hAnsiTheme="majorBidi" w:cstheme="majorBidi"/>
          <w:color w:val="231F20"/>
          <w:sz w:val="24"/>
          <w:szCs w:val="24"/>
        </w:rPr>
        <w:t xml:space="preserve"> 300 mg every day + pantoprazole 40 mg twice a </w:t>
      </w:r>
      <w:proofErr w:type="spellStart"/>
      <w:r w:rsidRPr="00A71062">
        <w:rPr>
          <w:rFonts w:asciiTheme="majorBidi" w:hAnsiTheme="majorBidi" w:cstheme="majorBidi"/>
          <w:color w:val="231F20"/>
          <w:sz w:val="24"/>
          <w:szCs w:val="24"/>
        </w:rPr>
        <w:t>day</w:t>
      </w:r>
      <w:r w:rsidRPr="00A71062">
        <w:rPr>
          <w:rFonts w:asciiTheme="majorBidi" w:hAnsiTheme="majorBidi" w:cstheme="majorBidi"/>
          <w:i/>
          <w:iCs/>
          <w:color w:val="231F20"/>
          <w:sz w:val="24"/>
          <w:szCs w:val="24"/>
        </w:rPr>
        <w:t>g</w:t>
      </w:r>
      <w:proofErr w:type="spellEnd"/>
      <w:r w:rsidRPr="00A71062">
        <w:rPr>
          <w:rFonts w:asciiTheme="majorBidi" w:hAnsiTheme="majorBidi" w:cstheme="majorBidi"/>
          <w:i/>
          <w:iCs/>
          <w:color w:val="231F20"/>
          <w:sz w:val="24"/>
          <w:szCs w:val="24"/>
        </w:rPr>
        <w:t xml:space="preserve">                                 </w:t>
      </w:r>
      <w:r w:rsidRPr="00A71062">
        <w:rPr>
          <w:rFonts w:asciiTheme="majorBidi" w:hAnsiTheme="majorBidi" w:cstheme="majorBidi"/>
          <w:color w:val="231F20"/>
          <w:sz w:val="24"/>
          <w:szCs w:val="24"/>
        </w:rPr>
        <w:t>Good–excellent</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proofErr w:type="gramStart"/>
      <w:r w:rsidRPr="00A71062">
        <w:rPr>
          <w:rFonts w:asciiTheme="majorBidi" w:hAnsiTheme="majorBidi" w:cstheme="majorBidi"/>
          <w:i/>
          <w:iCs/>
          <w:color w:val="231F20"/>
          <w:sz w:val="24"/>
          <w:szCs w:val="24"/>
        </w:rPr>
        <w:t>a</w:t>
      </w:r>
      <w:r w:rsidRPr="00A71062">
        <w:rPr>
          <w:rFonts w:asciiTheme="majorBidi" w:hAnsiTheme="majorBidi" w:cstheme="majorBidi"/>
          <w:color w:val="231F20"/>
          <w:sz w:val="24"/>
          <w:szCs w:val="24"/>
        </w:rPr>
        <w:t>These</w:t>
      </w:r>
      <w:proofErr w:type="spellEnd"/>
      <w:proofErr w:type="gramEnd"/>
      <w:r w:rsidRPr="00A71062">
        <w:rPr>
          <w:rFonts w:asciiTheme="majorBidi" w:hAnsiTheme="majorBidi" w:cstheme="majorBidi"/>
          <w:color w:val="231F20"/>
          <w:sz w:val="24"/>
          <w:szCs w:val="24"/>
        </w:rPr>
        <w:t xml:space="preserve"> regimens based on efficacy for a 14-day treatment duration unless otherwise noted.</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proofErr w:type="gramStart"/>
      <w:r w:rsidRPr="00A71062">
        <w:rPr>
          <w:rFonts w:asciiTheme="majorBidi" w:hAnsiTheme="majorBidi" w:cstheme="majorBidi"/>
          <w:i/>
          <w:iCs/>
          <w:color w:val="231F20"/>
          <w:sz w:val="24"/>
          <w:szCs w:val="24"/>
        </w:rPr>
        <w:t>b</w:t>
      </w:r>
      <w:r w:rsidRPr="00A71062">
        <w:rPr>
          <w:rFonts w:asciiTheme="majorBidi" w:hAnsiTheme="majorBidi" w:cstheme="majorBidi"/>
          <w:color w:val="231F20"/>
          <w:sz w:val="24"/>
          <w:szCs w:val="24"/>
        </w:rPr>
        <w:t>Cure</w:t>
      </w:r>
      <w:proofErr w:type="spellEnd"/>
      <w:proofErr w:type="gramEnd"/>
      <w:r w:rsidRPr="00A71062">
        <w:rPr>
          <w:rFonts w:asciiTheme="majorBidi" w:hAnsiTheme="majorBidi" w:cstheme="majorBidi"/>
          <w:color w:val="231F20"/>
          <w:sz w:val="24"/>
          <w:szCs w:val="24"/>
        </w:rPr>
        <w:t xml:space="preserve"> rates based on intention-to-treat analysis from references 3, 12, 14, and 35, where: poor = less than 70% eradication, fair =</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70–80%, good = 80–90%, and excellent = greater than 90%.</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gramStart"/>
      <w:r w:rsidRPr="00A71062">
        <w:rPr>
          <w:rFonts w:asciiTheme="majorBidi" w:hAnsiTheme="majorBidi" w:cstheme="majorBidi"/>
          <w:i/>
          <w:iCs/>
          <w:color w:val="231F20"/>
          <w:sz w:val="24"/>
          <w:szCs w:val="24"/>
        </w:rPr>
        <w:t>c</w:t>
      </w:r>
      <w:r w:rsidRPr="00A71062">
        <w:rPr>
          <w:rFonts w:asciiTheme="majorBidi" w:hAnsiTheme="majorBidi" w:cstheme="majorBidi"/>
          <w:color w:val="231F20"/>
          <w:sz w:val="24"/>
          <w:szCs w:val="24"/>
        </w:rPr>
        <w:t>H2RA</w:t>
      </w:r>
      <w:proofErr w:type="gramEnd"/>
      <w:r w:rsidRPr="00A71062">
        <w:rPr>
          <w:rFonts w:asciiTheme="majorBidi" w:hAnsiTheme="majorBidi" w:cstheme="majorBidi"/>
          <w:color w:val="231F20"/>
          <w:sz w:val="24"/>
          <w:szCs w:val="24"/>
        </w:rPr>
        <w:t xml:space="preserve"> therapy should be continued for an additional 2 weeks.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proofErr w:type="gramStart"/>
      <w:r w:rsidRPr="00A71062">
        <w:rPr>
          <w:rFonts w:asciiTheme="majorBidi" w:hAnsiTheme="majorBidi" w:cstheme="majorBidi"/>
          <w:i/>
          <w:iCs/>
          <w:color w:val="231F20"/>
          <w:sz w:val="24"/>
          <w:szCs w:val="24"/>
        </w:rPr>
        <w:t>d</w:t>
      </w:r>
      <w:r w:rsidRPr="00A71062">
        <w:rPr>
          <w:rFonts w:asciiTheme="majorBidi" w:hAnsiTheme="majorBidi" w:cstheme="majorBidi"/>
          <w:color w:val="231F20"/>
          <w:sz w:val="24"/>
          <w:szCs w:val="24"/>
        </w:rPr>
        <w:t>Duration</w:t>
      </w:r>
      <w:proofErr w:type="spellEnd"/>
      <w:proofErr w:type="gramEnd"/>
      <w:r w:rsidRPr="00A71062">
        <w:rPr>
          <w:rFonts w:asciiTheme="majorBidi" w:hAnsiTheme="majorBidi" w:cstheme="majorBidi"/>
          <w:color w:val="231F20"/>
          <w:sz w:val="24"/>
          <w:szCs w:val="24"/>
        </w:rPr>
        <w:t xml:space="preserve"> of therapy is 7–10 days.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proofErr w:type="gramStart"/>
      <w:r w:rsidRPr="00A71062">
        <w:rPr>
          <w:rFonts w:asciiTheme="majorBidi" w:hAnsiTheme="majorBidi" w:cstheme="majorBidi"/>
          <w:i/>
          <w:iCs/>
          <w:color w:val="231F20"/>
          <w:sz w:val="24"/>
          <w:szCs w:val="24"/>
        </w:rPr>
        <w:t>e</w:t>
      </w:r>
      <w:r w:rsidRPr="00A71062">
        <w:rPr>
          <w:rFonts w:asciiTheme="majorBidi" w:hAnsiTheme="majorBidi" w:cstheme="majorBidi"/>
          <w:color w:val="231F20"/>
          <w:sz w:val="24"/>
          <w:szCs w:val="24"/>
        </w:rPr>
        <w:t>Data</w:t>
      </w:r>
      <w:proofErr w:type="spellEnd"/>
      <w:proofErr w:type="gramEnd"/>
      <w:r w:rsidRPr="00A71062">
        <w:rPr>
          <w:rFonts w:asciiTheme="majorBidi" w:hAnsiTheme="majorBidi" w:cstheme="majorBidi"/>
          <w:color w:val="231F20"/>
          <w:sz w:val="24"/>
          <w:szCs w:val="24"/>
        </w:rPr>
        <w:t xml:space="preserve"> based on refractory treatment data.</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proofErr w:type="gramStart"/>
      <w:r w:rsidRPr="00A71062">
        <w:rPr>
          <w:rFonts w:asciiTheme="majorBidi" w:hAnsiTheme="majorBidi" w:cstheme="majorBidi"/>
          <w:i/>
          <w:iCs/>
          <w:color w:val="231F20"/>
          <w:sz w:val="24"/>
          <w:szCs w:val="24"/>
        </w:rPr>
        <w:t>f</w:t>
      </w:r>
      <w:r w:rsidRPr="00A71062">
        <w:rPr>
          <w:rFonts w:asciiTheme="majorBidi" w:hAnsiTheme="majorBidi" w:cstheme="majorBidi"/>
          <w:color w:val="231F20"/>
          <w:sz w:val="24"/>
          <w:szCs w:val="24"/>
        </w:rPr>
        <w:t>Given</w:t>
      </w:r>
      <w:proofErr w:type="spellEnd"/>
      <w:proofErr w:type="gramEnd"/>
      <w:r w:rsidRPr="00A71062">
        <w:rPr>
          <w:rFonts w:asciiTheme="majorBidi" w:hAnsiTheme="majorBidi" w:cstheme="majorBidi"/>
          <w:color w:val="231F20"/>
          <w:sz w:val="24"/>
          <w:szCs w:val="24"/>
        </w:rPr>
        <w:t xml:space="preserve"> for 7 days.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roofErr w:type="spellStart"/>
      <w:proofErr w:type="gramStart"/>
      <w:r w:rsidRPr="00A71062">
        <w:rPr>
          <w:rFonts w:asciiTheme="majorBidi" w:hAnsiTheme="majorBidi" w:cstheme="majorBidi"/>
          <w:i/>
          <w:iCs/>
          <w:color w:val="231F20"/>
          <w:sz w:val="24"/>
          <w:szCs w:val="24"/>
        </w:rPr>
        <w:t>g</w:t>
      </w:r>
      <w:r w:rsidRPr="00A71062">
        <w:rPr>
          <w:rFonts w:asciiTheme="majorBidi" w:hAnsiTheme="majorBidi" w:cstheme="majorBidi"/>
          <w:color w:val="231F20"/>
          <w:sz w:val="24"/>
          <w:szCs w:val="24"/>
        </w:rPr>
        <w:t>Given</w:t>
      </w:r>
      <w:proofErr w:type="spellEnd"/>
      <w:proofErr w:type="gramEnd"/>
      <w:r w:rsidRPr="00A71062">
        <w:rPr>
          <w:rFonts w:asciiTheme="majorBidi" w:hAnsiTheme="majorBidi" w:cstheme="majorBidi"/>
          <w:color w:val="231F20"/>
          <w:sz w:val="24"/>
          <w:szCs w:val="24"/>
        </w:rPr>
        <w:t xml:space="preserve"> for 10 days.</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r w:rsidRPr="00A71062">
        <w:rPr>
          <w:rFonts w:asciiTheme="majorBidi" w:hAnsiTheme="majorBidi" w:cstheme="majorBidi"/>
          <w:color w:val="231F20"/>
          <w:sz w:val="24"/>
          <w:szCs w:val="24"/>
        </w:rPr>
        <w:t>BSS, bismuth subsalicylate; H2RA, H2-receptor antagonist; PPI, proton pump inhibitor; RBC, ranitidine bismuth citrate (not available</w:t>
      </w:r>
    </w:p>
    <w:p w:rsidR="008669DB" w:rsidRPr="00A71062" w:rsidRDefault="008669DB" w:rsidP="008669DB">
      <w:pPr>
        <w:rPr>
          <w:rFonts w:asciiTheme="majorBidi" w:hAnsiTheme="majorBidi" w:cstheme="majorBidi"/>
          <w:b/>
          <w:bCs/>
          <w:color w:val="ED008D"/>
          <w:sz w:val="24"/>
          <w:szCs w:val="24"/>
        </w:rPr>
      </w:pPr>
      <w:proofErr w:type="gramStart"/>
      <w:r w:rsidRPr="00A71062">
        <w:rPr>
          <w:rFonts w:asciiTheme="majorBidi" w:hAnsiTheme="majorBidi" w:cstheme="majorBidi"/>
          <w:color w:val="231F20"/>
          <w:sz w:val="24"/>
          <w:szCs w:val="24"/>
        </w:rPr>
        <w:t>in</w:t>
      </w:r>
      <w:proofErr w:type="gramEnd"/>
      <w:r w:rsidRPr="00A71062">
        <w:rPr>
          <w:rFonts w:asciiTheme="majorBidi" w:hAnsiTheme="majorBidi" w:cstheme="majorBidi"/>
          <w:color w:val="231F20"/>
          <w:sz w:val="24"/>
          <w:szCs w:val="24"/>
        </w:rPr>
        <w:t xml:space="preserve"> the United States).</w:t>
      </w:r>
      <w:r w:rsidRPr="00A71062">
        <w:rPr>
          <w:rFonts w:asciiTheme="majorBidi" w:hAnsiTheme="majorBidi" w:cstheme="majorBidi"/>
          <w:b/>
          <w:bCs/>
          <w:color w:val="ED008D"/>
          <w:sz w:val="24"/>
          <w:szCs w:val="24"/>
        </w:rPr>
        <w:t xml:space="preserve"> </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On discharge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Arrange 13C Urea Breath Test in 8 weeks if H. pylori eradication therapy given.</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 Continue PPI for 6 weeks and then change to H2 antagonist prior to </w:t>
      </w:r>
      <w:proofErr w:type="gramStart"/>
      <w:r w:rsidRPr="00A71062">
        <w:rPr>
          <w:rFonts w:asciiTheme="majorBidi" w:hAnsiTheme="majorBidi" w:cstheme="majorBidi"/>
          <w:sz w:val="24"/>
          <w:szCs w:val="24"/>
        </w:rPr>
        <w:t>breath</w:t>
      </w:r>
      <w:proofErr w:type="gramEnd"/>
      <w:r w:rsidRPr="00A71062">
        <w:rPr>
          <w:rFonts w:asciiTheme="majorBidi" w:hAnsiTheme="majorBidi" w:cstheme="majorBidi"/>
          <w:sz w:val="24"/>
          <w:szCs w:val="24"/>
        </w:rPr>
        <w:t xml:space="preserve"> test.</w:t>
      </w:r>
    </w:p>
    <w:p w:rsidR="008669DB" w:rsidRPr="00A71062" w:rsidRDefault="008669DB" w:rsidP="008669DB">
      <w:pPr>
        <w:jc w:val="both"/>
        <w:rPr>
          <w:rFonts w:asciiTheme="majorBidi" w:hAnsiTheme="majorBidi" w:cstheme="majorBidi"/>
          <w:sz w:val="24"/>
          <w:szCs w:val="24"/>
        </w:rPr>
      </w:pPr>
      <w:r w:rsidRPr="00A71062">
        <w:rPr>
          <w:rFonts w:asciiTheme="majorBidi" w:hAnsiTheme="majorBidi" w:cstheme="majorBidi"/>
          <w:sz w:val="24"/>
          <w:szCs w:val="24"/>
        </w:rPr>
        <w:t>• Repeat OGD (</w:t>
      </w:r>
      <w:proofErr w:type="spellStart"/>
      <w:r w:rsidRPr="00A71062">
        <w:rPr>
          <w:rFonts w:asciiTheme="majorBidi" w:hAnsiTheme="majorBidi" w:cstheme="majorBidi"/>
          <w:sz w:val="24"/>
          <w:szCs w:val="24"/>
        </w:rPr>
        <w:t>Oesophagogastroduodenoscopy</w:t>
      </w:r>
      <w:proofErr w:type="spellEnd"/>
      <w:r w:rsidRPr="00A71062">
        <w:rPr>
          <w:rFonts w:asciiTheme="majorBidi" w:hAnsiTheme="majorBidi" w:cstheme="majorBidi"/>
          <w:sz w:val="24"/>
          <w:szCs w:val="24"/>
        </w:rPr>
        <w:t>) in 8 weeks if gastric ulcer found.</w:t>
      </w:r>
    </w:p>
    <w:p w:rsidR="008669DB" w:rsidRPr="00A71062" w:rsidRDefault="008669DB" w:rsidP="008669DB">
      <w:pPr>
        <w:rPr>
          <w:rFonts w:asciiTheme="majorBidi" w:hAnsiTheme="majorBidi" w:cstheme="majorBidi"/>
          <w:b/>
          <w:bCs/>
          <w:sz w:val="24"/>
          <w:szCs w:val="24"/>
        </w:rPr>
      </w:pPr>
    </w:p>
    <w:p w:rsidR="008669DB" w:rsidRPr="00A71062" w:rsidRDefault="008669DB" w:rsidP="008669DB">
      <w:pPr>
        <w:rPr>
          <w:rFonts w:asciiTheme="majorBidi" w:hAnsiTheme="majorBidi" w:cstheme="majorBidi"/>
          <w:b/>
          <w:bCs/>
          <w:sz w:val="24"/>
          <w:szCs w:val="24"/>
        </w:rPr>
      </w:pPr>
      <w:r w:rsidRPr="00A71062">
        <w:rPr>
          <w:rFonts w:asciiTheme="majorBidi" w:hAnsiTheme="majorBidi" w:cstheme="majorBidi"/>
          <w:b/>
          <w:bCs/>
          <w:sz w:val="24"/>
          <w:szCs w:val="24"/>
        </w:rPr>
        <w:lastRenderedPageBreak/>
        <w:t>Treatment of NSAID-Induced Ulcers</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Choice of regimen in a patient with PUD related to NSAID use depends on whether NSAID use is to be continued. NSAIDs should be discontinued if possible and replaced with alternatives (such as acetaminophen) although this may not be desirable or feasible in some patients. For patients discontinuing NSAID therapy, PPIs, H2RAs, or </w:t>
      </w:r>
      <w:proofErr w:type="spellStart"/>
      <w:r w:rsidRPr="00A71062">
        <w:rPr>
          <w:rFonts w:asciiTheme="majorBidi" w:hAnsiTheme="majorBidi" w:cstheme="majorBidi"/>
          <w:color w:val="231F20"/>
          <w:sz w:val="24"/>
          <w:szCs w:val="24"/>
        </w:rPr>
        <w:t>sucralfate</w:t>
      </w:r>
      <w:proofErr w:type="spellEnd"/>
      <w:r w:rsidRPr="00A71062">
        <w:rPr>
          <w:rFonts w:asciiTheme="majorBidi" w:hAnsiTheme="majorBidi" w:cstheme="majorBidi"/>
          <w:color w:val="231F20"/>
          <w:sz w:val="24"/>
          <w:szCs w:val="24"/>
        </w:rPr>
        <w:t xml:space="preserve"> are all effective for ulcer healing. PPI therapy heals NSAID ulcers faster tha</w:t>
      </w:r>
      <w:r w:rsidRPr="00A71062">
        <w:rPr>
          <w:rFonts w:asciiTheme="majorBidi" w:hAnsiTheme="majorBidi" w:cstheme="majorBidi"/>
          <w:sz w:val="24"/>
          <w:szCs w:val="24"/>
        </w:rPr>
        <w:t xml:space="preserve">n H2RAs. </w:t>
      </w:r>
    </w:p>
    <w:p w:rsidR="008669DB" w:rsidRPr="00A71062" w:rsidRDefault="008669DB" w:rsidP="008669DB">
      <w:pPr>
        <w:autoSpaceDE w:val="0"/>
        <w:autoSpaceDN w:val="0"/>
        <w:adjustRightInd w:val="0"/>
        <w:spacing w:after="0"/>
        <w:rPr>
          <w:rFonts w:asciiTheme="majorBidi" w:hAnsiTheme="majorBidi" w:cstheme="majorBidi"/>
          <w:color w:val="231F2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Prevention of NSAID-Induced Ulcers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Prophylactic regimens against PUD are often required in patients who require long-term NSAID or aspirin therapy for osteoarthritis, rheumatoid arthritis, or </w:t>
      </w:r>
      <w:proofErr w:type="spellStart"/>
      <w:r w:rsidRPr="00A71062">
        <w:rPr>
          <w:rFonts w:asciiTheme="majorBidi" w:hAnsiTheme="majorBidi" w:cstheme="majorBidi"/>
          <w:sz w:val="24"/>
          <w:szCs w:val="24"/>
        </w:rPr>
        <w:t>cardioprotection</w:t>
      </w:r>
      <w:proofErr w:type="spellEnd"/>
      <w:r w:rsidRPr="00A71062">
        <w:rPr>
          <w:rFonts w:asciiTheme="majorBidi" w:hAnsiTheme="majorBidi" w:cstheme="majorBidi"/>
          <w:sz w:val="24"/>
          <w:szCs w:val="24"/>
        </w:rPr>
        <w:t>. Misoprostol, H2RAs, PPIs, have been evaluated in controlled trials to reduce the risk of NSAID-induced PUD.</w:t>
      </w:r>
      <w:r w:rsidRPr="00A71062">
        <w:rPr>
          <w:rFonts w:asciiTheme="majorBidi" w:eastAsia="ZapfDingbats" w:hAnsiTheme="majorBidi" w:cstheme="majorBidi"/>
          <w:sz w:val="24"/>
          <w:szCs w:val="24"/>
        </w:rPr>
        <w:t xml:space="preserve"> </w:t>
      </w:r>
      <w:r w:rsidRPr="00A71062">
        <w:rPr>
          <w:rFonts w:asciiTheme="majorBidi" w:hAnsiTheme="majorBidi" w:cstheme="majorBidi"/>
          <w:sz w:val="24"/>
          <w:szCs w:val="24"/>
        </w:rPr>
        <w:t>PPIs at standard doses reduce the risk of both gastric and duodenal ulcers as effectively as misoprostol and are generally better tolerated</w:t>
      </w:r>
    </w:p>
    <w:p w:rsidR="008669DB" w:rsidRPr="00A71062" w:rsidRDefault="008669DB" w:rsidP="008669DB">
      <w:pPr>
        <w:rPr>
          <w:rFonts w:asciiTheme="majorBidi" w:hAnsiTheme="majorBidi" w:cstheme="majorBidi"/>
          <w:b/>
          <w:bCs/>
          <w:sz w:val="24"/>
          <w:szCs w:val="24"/>
        </w:rPr>
      </w:pPr>
    </w:p>
    <w:p w:rsidR="008669DB" w:rsidRPr="00A71062" w:rsidRDefault="008669DB" w:rsidP="008669DB">
      <w:pPr>
        <w:rPr>
          <w:rFonts w:asciiTheme="majorBidi" w:hAnsiTheme="majorBidi" w:cstheme="majorBidi"/>
          <w:color w:val="231F20"/>
          <w:sz w:val="24"/>
          <w:szCs w:val="24"/>
        </w:rPr>
      </w:pPr>
      <w:r w:rsidRPr="00A71062">
        <w:rPr>
          <w:rFonts w:asciiTheme="majorBidi" w:hAnsiTheme="majorBidi" w:cstheme="majorBidi"/>
          <w:b/>
          <w:bCs/>
          <w:sz w:val="24"/>
          <w:szCs w:val="24"/>
        </w:rPr>
        <w:t>IV proton pump inhibitors</w:t>
      </w:r>
    </w:p>
    <w:p w:rsidR="008669DB" w:rsidRPr="00A71062" w:rsidRDefault="008669DB" w:rsidP="00D06FC1">
      <w:pPr>
        <w:pStyle w:val="ListParagraph"/>
        <w:numPr>
          <w:ilvl w:val="0"/>
          <w:numId w:val="35"/>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If the patient is unable to take oral therapy give: </w:t>
      </w:r>
      <w:r w:rsidRPr="00A71062">
        <w:rPr>
          <w:rFonts w:asciiTheme="majorBidi" w:hAnsiTheme="majorBidi" w:cstheme="majorBidi"/>
          <w:b/>
          <w:bCs/>
          <w:sz w:val="24"/>
          <w:szCs w:val="24"/>
        </w:rPr>
        <w:t>omeprazole 40 mg by slow IV bolus injection</w:t>
      </w:r>
    </w:p>
    <w:p w:rsidR="008669DB" w:rsidRPr="00A71062" w:rsidRDefault="008669DB" w:rsidP="00D06FC1">
      <w:pPr>
        <w:pStyle w:val="ListParagraph"/>
        <w:numPr>
          <w:ilvl w:val="0"/>
          <w:numId w:val="35"/>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If patient has had endoscopic </w:t>
      </w:r>
      <w:proofErr w:type="spellStart"/>
      <w:r w:rsidRPr="00A71062">
        <w:rPr>
          <w:rFonts w:asciiTheme="majorBidi" w:hAnsiTheme="majorBidi" w:cstheme="majorBidi"/>
          <w:sz w:val="24"/>
          <w:szCs w:val="24"/>
        </w:rPr>
        <w:t>haemostasis</w:t>
      </w:r>
      <w:proofErr w:type="spellEnd"/>
      <w:r w:rsidRPr="00A71062">
        <w:rPr>
          <w:rFonts w:asciiTheme="majorBidi" w:hAnsiTheme="majorBidi" w:cstheme="majorBidi"/>
          <w:sz w:val="24"/>
          <w:szCs w:val="24"/>
        </w:rPr>
        <w:t xml:space="preserve"> for a bleeding ulcer give: </w:t>
      </w:r>
      <w:r w:rsidRPr="00A71062">
        <w:rPr>
          <w:rFonts w:asciiTheme="majorBidi" w:hAnsiTheme="majorBidi" w:cstheme="majorBidi"/>
          <w:b/>
          <w:bCs/>
          <w:sz w:val="24"/>
          <w:szCs w:val="24"/>
        </w:rPr>
        <w:t xml:space="preserve">omeprazole infusion, </w:t>
      </w:r>
      <w:r w:rsidRPr="00A71062">
        <w:rPr>
          <w:rFonts w:asciiTheme="majorBidi" w:hAnsiTheme="majorBidi" w:cstheme="majorBidi"/>
          <w:sz w:val="24"/>
          <w:szCs w:val="24"/>
        </w:rPr>
        <w:t>initial 80 mg dose</w:t>
      </w:r>
      <w:r w:rsidRPr="00A71062">
        <w:rPr>
          <w:rFonts w:asciiTheme="majorBidi" w:hAnsiTheme="majorBidi" w:cstheme="majorBidi"/>
          <w:b/>
          <w:bCs/>
          <w:sz w:val="24"/>
          <w:szCs w:val="24"/>
        </w:rPr>
        <w:t xml:space="preserve"> </w:t>
      </w:r>
      <w:r w:rsidRPr="00A71062">
        <w:rPr>
          <w:rFonts w:asciiTheme="majorBidi" w:hAnsiTheme="majorBidi" w:cstheme="majorBidi"/>
          <w:sz w:val="24"/>
          <w:szCs w:val="24"/>
        </w:rPr>
        <w:t xml:space="preserve">(give 80 mg in 100 ml sodium chloride 0.9% infused over 40 - 60 </w:t>
      </w:r>
      <w:proofErr w:type="spellStart"/>
      <w:r w:rsidRPr="00A71062">
        <w:rPr>
          <w:rFonts w:asciiTheme="majorBidi" w:hAnsiTheme="majorBidi" w:cstheme="majorBidi"/>
          <w:sz w:val="24"/>
          <w:szCs w:val="24"/>
        </w:rPr>
        <w:t>mins</w:t>
      </w:r>
      <w:proofErr w:type="spellEnd"/>
      <w:r w:rsidRPr="00A71062">
        <w:rPr>
          <w:rFonts w:asciiTheme="majorBidi" w:hAnsiTheme="majorBidi" w:cstheme="majorBidi"/>
          <w:sz w:val="24"/>
          <w:szCs w:val="24"/>
        </w:rPr>
        <w:t xml:space="preserve">). </w:t>
      </w:r>
      <w:r w:rsidRPr="00A71062">
        <w:rPr>
          <w:rFonts w:asciiTheme="majorBidi" w:hAnsiTheme="majorBidi" w:cstheme="majorBidi"/>
          <w:b/>
          <w:bCs/>
          <w:sz w:val="24"/>
          <w:szCs w:val="24"/>
        </w:rPr>
        <w:t xml:space="preserve">followed by: continuous infusion of 8 mg/hour for 72 hours </w:t>
      </w:r>
      <w:r w:rsidRPr="00A71062">
        <w:rPr>
          <w:rFonts w:asciiTheme="majorBidi" w:hAnsiTheme="majorBidi" w:cstheme="majorBidi"/>
          <w:sz w:val="24"/>
          <w:szCs w:val="24"/>
        </w:rPr>
        <w:t xml:space="preserve">(make up 80 mg in 100 ml sodium chloride 0.9%, infuse at 10 ml (8 mg) per hour over 10 hours for a total of 72 hours) </w:t>
      </w:r>
      <w:r w:rsidRPr="00A71062">
        <w:rPr>
          <w:rFonts w:asciiTheme="majorBidi" w:hAnsiTheme="majorBidi" w:cstheme="majorBidi"/>
          <w:b/>
          <w:bCs/>
          <w:sz w:val="24"/>
          <w:szCs w:val="24"/>
        </w:rPr>
        <w:t xml:space="preserve">followed by maintenance dose: omeprazole oral </w:t>
      </w:r>
      <w:r w:rsidRPr="00A71062">
        <w:rPr>
          <w:rFonts w:asciiTheme="majorBidi" w:hAnsiTheme="majorBidi" w:cstheme="majorBidi"/>
          <w:sz w:val="24"/>
          <w:szCs w:val="24"/>
        </w:rPr>
        <w:t>20 mg each day for 8 weeks</w:t>
      </w:r>
    </w:p>
    <w:p w:rsidR="008669DB" w:rsidRPr="00A71062" w:rsidRDefault="008669DB" w:rsidP="008669DB">
      <w:pPr>
        <w:autoSpaceDE w:val="0"/>
        <w:autoSpaceDN w:val="0"/>
        <w:adjustRightInd w:val="0"/>
        <w:spacing w:after="0"/>
        <w:rPr>
          <w:rFonts w:asciiTheme="majorBidi" w:hAnsiTheme="majorBidi" w:cstheme="majorBidi"/>
          <w:sz w:val="24"/>
          <w:szCs w:val="24"/>
        </w:rPr>
      </w:pPr>
      <w:r w:rsidRPr="00A71062">
        <w:rPr>
          <w:rFonts w:asciiTheme="majorBidi" w:hAnsiTheme="majorBidi" w:cstheme="majorBidi"/>
          <w:sz w:val="24"/>
          <w:szCs w:val="24"/>
        </w:rPr>
        <w:t>.</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Persisting symptoms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Omeprazole oral treatment dose 40 mg once daily for 4 - 8 weeks, then maintenance dose 20 mg once daily or </w:t>
      </w:r>
      <w:proofErr w:type="spellStart"/>
      <w:r w:rsidRPr="00A71062">
        <w:rPr>
          <w:rFonts w:asciiTheme="majorBidi" w:hAnsiTheme="majorBidi" w:cstheme="majorBidi"/>
          <w:sz w:val="24"/>
          <w:szCs w:val="24"/>
        </w:rPr>
        <w:t>Lansoprazole</w:t>
      </w:r>
      <w:proofErr w:type="spellEnd"/>
      <w:r w:rsidRPr="00A71062">
        <w:rPr>
          <w:rFonts w:asciiTheme="majorBidi" w:hAnsiTheme="majorBidi" w:cstheme="majorBidi"/>
          <w:sz w:val="24"/>
          <w:szCs w:val="24"/>
        </w:rPr>
        <w:t xml:space="preserve"> oral treatment dose 30 mg once daily for 4 - 8 weeks, then maintenance dose 15 mg once daily.</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Long-term maintenance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Aim for lowest dose proton pump inhibitor (PPI) needed to control symptoms.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eastAsia="ZapfDingbats" w:hAnsiTheme="majorBidi" w:cstheme="majorBidi"/>
          <w:b/>
          <w:bCs/>
          <w:sz w:val="24"/>
          <w:szCs w:val="24"/>
        </w:rPr>
        <w:t>Note:</w:t>
      </w:r>
      <w:r w:rsidRPr="00A71062">
        <w:rPr>
          <w:rFonts w:asciiTheme="majorBidi" w:eastAsia="ZapfDingbats" w:hAnsiTheme="majorBidi" w:cstheme="majorBidi"/>
          <w:sz w:val="24"/>
          <w:szCs w:val="24"/>
        </w:rPr>
        <w:t xml:space="preserve"> </w:t>
      </w:r>
      <w:r w:rsidRPr="00A71062">
        <w:rPr>
          <w:rFonts w:asciiTheme="majorBidi" w:hAnsiTheme="majorBidi" w:cstheme="majorBidi"/>
          <w:sz w:val="24"/>
          <w:szCs w:val="24"/>
        </w:rPr>
        <w:t>Low-dose maintenance therapy with a PPI or H2RA is only indicated for patients who fail HP eradication, have HP-negative ulcers, or develop severe complications related to ulcer disease.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Patient Care and Monitoring</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General Recommendations: HP-Associated and NSAID Induced Ulcers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1. Assess the severity of signs and symptoms. Identify the presence of any alarm signs and symptoms.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2. Educate the patient on monitoring for alarm signs and symptoms.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3. Obtain a history of prescription medication, over-the counter medication, and dietary supplement use.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lastRenderedPageBreak/>
        <w:t>4. Encourage lifestyle modifications such as reducing tobacco use and ethanol ingestion and decreasing psychological stress.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5. Determine the appropriate duration of therapy for </w:t>
      </w:r>
      <w:proofErr w:type="spellStart"/>
      <w:r w:rsidRPr="00A71062">
        <w:rPr>
          <w:rFonts w:asciiTheme="majorBidi" w:hAnsiTheme="majorBidi" w:cstheme="majorBidi"/>
          <w:sz w:val="24"/>
          <w:szCs w:val="24"/>
        </w:rPr>
        <w:t>acidsuppressive</w:t>
      </w:r>
      <w:proofErr w:type="spellEnd"/>
      <w:r w:rsidRPr="00A71062">
        <w:rPr>
          <w:rFonts w:asciiTheme="majorBidi" w:hAnsiTheme="majorBidi" w:cstheme="majorBidi"/>
          <w:sz w:val="24"/>
          <w:szCs w:val="24"/>
        </w:rPr>
        <w:t xml:space="preserve"> therapy.</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6. Define the current impact of PUD on the patient’s quality of life and the improvement in these outcomes sought with drug therapy.</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7. Evaluate current drug therapy for potential adverse drug reactions and drug interactions.</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Helicobacter pylori–Associated Ulcers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1. Recommend an appropriate drug regimen that will eradicate the organism.</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2. Identify the patient’s drug allergies and avoid drug classes a patient is allergic to.</w:t>
      </w:r>
    </w:p>
    <w:p w:rsidR="008669DB" w:rsidRPr="00A71062" w:rsidRDefault="008669DB" w:rsidP="008669DB">
      <w:pPr>
        <w:spacing w:after="0"/>
        <w:jc w:val="both"/>
        <w:rPr>
          <w:rFonts w:asciiTheme="majorBidi" w:hAnsiTheme="majorBidi" w:cstheme="majorBidi"/>
          <w:sz w:val="24"/>
          <w:szCs w:val="24"/>
        </w:rPr>
      </w:pPr>
      <w:r w:rsidRPr="00A71062">
        <w:rPr>
          <w:rFonts w:asciiTheme="majorBidi" w:hAnsiTheme="majorBidi" w:cstheme="majorBidi"/>
          <w:sz w:val="24"/>
          <w:szCs w:val="24"/>
        </w:rPr>
        <w:t>3. Avoid regimens with tetracycline in children.</w:t>
      </w:r>
    </w:p>
    <w:p w:rsidR="008669DB" w:rsidRPr="00A71062" w:rsidRDefault="008669DB" w:rsidP="008669DB">
      <w:pPr>
        <w:spacing w:after="0"/>
        <w:jc w:val="both"/>
        <w:rPr>
          <w:rFonts w:asciiTheme="majorBidi" w:hAnsiTheme="majorBidi" w:cstheme="majorBidi"/>
          <w:sz w:val="24"/>
          <w:szCs w:val="24"/>
        </w:rPr>
      </w:pPr>
      <w:r w:rsidRPr="00A71062">
        <w:rPr>
          <w:rFonts w:asciiTheme="majorBidi" w:hAnsiTheme="majorBidi" w:cstheme="majorBidi"/>
          <w:sz w:val="24"/>
          <w:szCs w:val="24"/>
        </w:rPr>
        <w:t>4. Educate patients on specific adverse drug effects, particularly with metronidazole (avoidance of alcohol) and bismuth (change in stool color).</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5. Assess the potential for drug interactions, particularly in patients taking regimens containing metronidazole, clarithromycin, and/or cimetidine.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6. Recommend different antibiotics if this treatment regimen is a result of failure of a prior HP regimen.</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7. Educate the patient on the importance of adherence to eradication therapy.</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NSAID-Associated Ulcers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1. Assess for risk factors for NSAID ulcers and recommend an appropriate strategy to reduce ulcer risk.</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2. Monitor for signs and symptoms of complications associated with NSAID-related ulceration.</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3. Recommend an appropriate treatment regimen to achieve the desired outcomes.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4. Assess and counsel patients on potential adverse drug events and drug interactions.</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5. Inform patients who are receiving prophylactic therapy on the importance of its use, potential adverse drug events, and the possible alarm symptoms associated with PUD.</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p>
    <w:p w:rsidR="008669DB" w:rsidRPr="00A71062" w:rsidRDefault="008669DB" w:rsidP="008669DB">
      <w:pPr>
        <w:jc w:val="both"/>
        <w:rPr>
          <w:rFonts w:asciiTheme="majorBidi" w:hAnsiTheme="majorBidi" w:cstheme="majorBidi"/>
          <w:b/>
          <w:bCs/>
          <w:sz w:val="24"/>
          <w:szCs w:val="24"/>
        </w:rPr>
      </w:pPr>
      <w:r w:rsidRPr="00A71062">
        <w:rPr>
          <w:rFonts w:asciiTheme="majorBidi" w:hAnsiTheme="majorBidi" w:cstheme="majorBidi"/>
          <w:b/>
          <w:bCs/>
          <w:sz w:val="24"/>
          <w:szCs w:val="24"/>
        </w:rPr>
        <w:t xml:space="preserve">(Omeprazole, Misoprostol, cimetidine, </w:t>
      </w:r>
      <w:proofErr w:type="spellStart"/>
      <w:r w:rsidRPr="00A71062">
        <w:rPr>
          <w:rFonts w:asciiTheme="majorBidi" w:hAnsiTheme="majorBidi" w:cstheme="majorBidi"/>
          <w:b/>
          <w:bCs/>
          <w:sz w:val="24"/>
          <w:szCs w:val="24"/>
        </w:rPr>
        <w:t>metronidazole</w:t>
      </w:r>
      <w:proofErr w:type="gramStart"/>
      <w:r w:rsidRPr="00A71062">
        <w:rPr>
          <w:rFonts w:asciiTheme="majorBidi" w:hAnsiTheme="majorBidi" w:cstheme="majorBidi"/>
          <w:b/>
          <w:bCs/>
          <w:sz w:val="24"/>
          <w:szCs w:val="24"/>
        </w:rPr>
        <w:t>,and</w:t>
      </w:r>
      <w:proofErr w:type="spellEnd"/>
      <w:proofErr w:type="gramEnd"/>
      <w:r w:rsidRPr="00A71062">
        <w:rPr>
          <w:rFonts w:asciiTheme="majorBidi" w:hAnsiTheme="majorBidi" w:cstheme="majorBidi"/>
          <w:b/>
          <w:bCs/>
          <w:sz w:val="24"/>
          <w:szCs w:val="24"/>
        </w:rPr>
        <w:t xml:space="preserve"> clarithromycin)</w:t>
      </w:r>
    </w:p>
    <w:p w:rsidR="008669DB" w:rsidRPr="00A71062" w:rsidRDefault="008669DB" w:rsidP="008669DB">
      <w:pPr>
        <w:rPr>
          <w:rFonts w:asciiTheme="majorBidi" w:hAnsiTheme="majorBidi" w:cstheme="majorBidi"/>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8669DB" w:rsidRDefault="008669DB" w:rsidP="00B2367E">
      <w:pPr>
        <w:autoSpaceDE w:val="0"/>
        <w:autoSpaceDN w:val="0"/>
        <w:adjustRightInd w:val="0"/>
        <w:spacing w:after="0" w:line="276" w:lineRule="auto"/>
        <w:jc w:val="both"/>
        <w:rPr>
          <w:rFonts w:asciiTheme="majorBidi" w:hAnsiTheme="majorBidi" w:cstheme="majorBidi"/>
          <w:color w:val="000000"/>
          <w:sz w:val="20"/>
          <w:szCs w:val="20"/>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8"/>
          <w:szCs w:val="28"/>
        </w:rPr>
      </w:pPr>
    </w:p>
    <w:p w:rsidR="00B2367E" w:rsidRPr="000F1DC1" w:rsidRDefault="00B2367E" w:rsidP="00B2367E">
      <w:pPr>
        <w:autoSpaceDE w:val="0"/>
        <w:autoSpaceDN w:val="0"/>
        <w:adjustRightInd w:val="0"/>
        <w:spacing w:after="0" w:line="360" w:lineRule="auto"/>
        <w:rPr>
          <w:rFonts w:asciiTheme="majorBidi" w:hAnsiTheme="majorBidi" w:cstheme="majorBidi"/>
          <w:b/>
          <w:bCs/>
          <w:i/>
          <w:iCs/>
          <w:sz w:val="28"/>
          <w:szCs w:val="28"/>
        </w:rPr>
      </w:pPr>
      <w:r w:rsidRPr="000F1DC1">
        <w:rPr>
          <w:rFonts w:asciiTheme="majorBidi" w:hAnsiTheme="majorBidi" w:cstheme="majorBidi"/>
          <w:b/>
          <w:bCs/>
          <w:i/>
          <w:iCs/>
          <w:sz w:val="28"/>
          <w:szCs w:val="28"/>
        </w:rPr>
        <w:lastRenderedPageBreak/>
        <w:t xml:space="preserve"> Acute Asthma</w:t>
      </w:r>
    </w:p>
    <w:p w:rsidR="00B2367E" w:rsidRPr="000F1DC1" w:rsidRDefault="008D69DD" w:rsidP="00B2367E">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Staging the severity</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In acute asthma, the severity of an exacerbation does not depend on the classification of the patient’s chronic asthma because even patients with intermittent asthma can have life-threatening acute exacerbations. Severity at the time of the evaluation can be estimated by signs and symptoms or presenting peak expiratory flow (PEF) or forced expiratory volume in 1 second (FEV1). </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0"/>
          <w:szCs w:val="20"/>
        </w:rPr>
      </w:pPr>
      <w:r w:rsidRPr="000F1DC1">
        <w:rPr>
          <w:rFonts w:asciiTheme="majorBidi" w:eastAsia="MinionPro-Regular" w:hAnsiTheme="majorBidi" w:cstheme="majorBidi"/>
          <w:sz w:val="24"/>
          <w:szCs w:val="24"/>
        </w:rPr>
        <w:t xml:space="preserve">The exacerbation is considered </w:t>
      </w:r>
      <w:r w:rsidRPr="000F1DC1">
        <w:rPr>
          <w:rFonts w:asciiTheme="majorBidi" w:hAnsiTheme="majorBidi" w:cstheme="majorBidi"/>
          <w:b/>
          <w:bCs/>
          <w:i/>
          <w:iCs/>
          <w:sz w:val="24"/>
          <w:szCs w:val="24"/>
        </w:rPr>
        <w:t>mild</w:t>
      </w:r>
      <w:r w:rsidRPr="000F1DC1">
        <w:rPr>
          <w:rFonts w:asciiTheme="majorBidi" w:eastAsia="MinionPro-Regular" w:hAnsiTheme="majorBidi" w:cstheme="majorBidi"/>
          <w:sz w:val="24"/>
          <w:szCs w:val="24"/>
        </w:rPr>
        <w:t xml:space="preserve"> if the patient is only having dyspnea with activity and the PEF is at least 70% of the personal best value, </w:t>
      </w:r>
      <w:r w:rsidRPr="000F1DC1">
        <w:rPr>
          <w:rFonts w:asciiTheme="majorBidi" w:hAnsiTheme="majorBidi" w:cstheme="majorBidi"/>
          <w:b/>
          <w:bCs/>
          <w:i/>
          <w:iCs/>
          <w:sz w:val="24"/>
          <w:szCs w:val="24"/>
        </w:rPr>
        <w:t>moderate</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 xml:space="preserve">if the dyspnea limits activity and the PEF is 40% to 69% of the personal best, and </w:t>
      </w:r>
      <w:r w:rsidRPr="000F1DC1">
        <w:rPr>
          <w:rFonts w:asciiTheme="majorBidi" w:eastAsia="MinionPro-Regular" w:hAnsiTheme="majorBidi" w:cstheme="majorBidi"/>
          <w:b/>
          <w:bCs/>
          <w:i/>
          <w:iCs/>
          <w:sz w:val="24"/>
          <w:szCs w:val="24"/>
        </w:rPr>
        <w:t>severe</w:t>
      </w:r>
      <w:r w:rsidRPr="000F1DC1">
        <w:rPr>
          <w:rFonts w:asciiTheme="majorBidi" w:eastAsia="MinionPro-Regular" w:hAnsiTheme="majorBidi" w:cstheme="majorBidi"/>
          <w:i/>
          <w:iCs/>
          <w:sz w:val="24"/>
          <w:szCs w:val="24"/>
        </w:rPr>
        <w:t xml:space="preserve"> </w:t>
      </w:r>
      <w:r w:rsidRPr="000F1DC1">
        <w:rPr>
          <w:rFonts w:asciiTheme="majorBidi" w:eastAsia="MinionPro-Regular" w:hAnsiTheme="majorBidi" w:cstheme="majorBidi"/>
          <w:sz w:val="24"/>
          <w:szCs w:val="24"/>
        </w:rPr>
        <w:t xml:space="preserve">with PEF less than 40% and dyspnea interferes with conversation or occurs at rest. When the patient is not able to speak and the personal best PEF is less than 25% of the personal best predicted value, it is a </w:t>
      </w:r>
      <w:r w:rsidRPr="000F1DC1">
        <w:rPr>
          <w:rFonts w:asciiTheme="majorBidi" w:eastAsia="MinionPro-Regular" w:hAnsiTheme="majorBidi" w:cstheme="majorBidi"/>
          <w:b/>
          <w:bCs/>
          <w:i/>
          <w:iCs/>
          <w:sz w:val="24"/>
          <w:szCs w:val="24"/>
        </w:rPr>
        <w:t xml:space="preserve">life-threatening </w:t>
      </w:r>
      <w:r w:rsidRPr="000F1DC1">
        <w:rPr>
          <w:rFonts w:asciiTheme="majorBidi" w:eastAsia="MinionPro-Regular" w:hAnsiTheme="majorBidi" w:cstheme="majorBidi"/>
          <w:b/>
          <w:bCs/>
          <w:sz w:val="24"/>
          <w:szCs w:val="24"/>
        </w:rPr>
        <w:t>exacerbation</w:t>
      </w:r>
      <w:r w:rsidRPr="000F1DC1">
        <w:rPr>
          <w:rFonts w:asciiTheme="majorBidi" w:eastAsia="MinionPro-Regular" w:hAnsiTheme="majorBidi" w:cstheme="majorBidi"/>
          <w:sz w:val="20"/>
          <w:szCs w:val="20"/>
        </w:rPr>
        <w:t>.</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0"/>
          <w:szCs w:val="20"/>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28"/>
          <w:szCs w:val="28"/>
        </w:rPr>
      </w:pPr>
      <w:r w:rsidRPr="000F1DC1">
        <w:rPr>
          <w:rFonts w:asciiTheme="majorBidi" w:hAnsiTheme="majorBidi" w:cstheme="majorBidi"/>
          <w:b/>
          <w:bCs/>
          <w:sz w:val="28"/>
          <w:szCs w:val="28"/>
        </w:rPr>
        <w:t>TREATMENT OF ASTHMA</w:t>
      </w:r>
    </w:p>
    <w:p w:rsidR="00B2367E" w:rsidRPr="000F1DC1" w:rsidRDefault="00B2367E" w:rsidP="00B2367E">
      <w:pPr>
        <w:autoSpaceDE w:val="0"/>
        <w:autoSpaceDN w:val="0"/>
        <w:adjustRightInd w:val="0"/>
        <w:spacing w:after="0" w:line="360" w:lineRule="auto"/>
        <w:rPr>
          <w:rFonts w:asciiTheme="majorBidi" w:hAnsiTheme="majorBidi" w:cstheme="majorBidi"/>
          <w:b/>
          <w:bCs/>
          <w:sz w:val="24"/>
          <w:szCs w:val="24"/>
        </w:rPr>
      </w:pPr>
      <w:r w:rsidRPr="000F1DC1">
        <w:rPr>
          <w:rFonts w:asciiTheme="majorBidi" w:hAnsiTheme="majorBidi" w:cstheme="majorBidi"/>
          <w:b/>
          <w:bCs/>
          <w:sz w:val="24"/>
          <w:szCs w:val="24"/>
        </w:rPr>
        <w:t>Desired Outcomes</w:t>
      </w:r>
    </w:p>
    <w:p w:rsidR="00B2367E" w:rsidRPr="000F1DC1" w:rsidRDefault="00B2367E" w:rsidP="00B2367E">
      <w:pPr>
        <w:autoSpaceDE w:val="0"/>
        <w:autoSpaceDN w:val="0"/>
        <w:adjustRightInd w:val="0"/>
        <w:spacing w:after="0" w:line="360" w:lineRule="auto"/>
        <w:rPr>
          <w:rFonts w:asciiTheme="majorBidi" w:hAnsiTheme="majorBidi" w:cstheme="majorBidi"/>
          <w:b/>
          <w:bCs/>
          <w:i/>
          <w:iCs/>
        </w:rPr>
      </w:pPr>
      <w:r w:rsidRPr="000F1DC1">
        <w:rPr>
          <w:rFonts w:asciiTheme="majorBidi" w:hAnsiTheme="majorBidi" w:cstheme="majorBidi"/>
          <w:b/>
          <w:bCs/>
          <w:i/>
          <w:iCs/>
        </w:rPr>
        <w:t>Acute Asthma</w:t>
      </w:r>
    </w:p>
    <w:p w:rsidR="00B2367E" w:rsidRPr="000F1DC1" w:rsidRDefault="00B2367E" w:rsidP="00B2367E">
      <w:pPr>
        <w:autoSpaceDE w:val="0"/>
        <w:autoSpaceDN w:val="0"/>
        <w:adjustRightInd w:val="0"/>
        <w:spacing w:after="0" w:line="360" w:lineRule="auto"/>
        <w:rPr>
          <w:rFonts w:asciiTheme="majorBidi" w:hAnsiTheme="majorBidi" w:cstheme="majorBidi"/>
          <w:b/>
          <w:bCs/>
          <w:i/>
          <w:iCs/>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Acute or worsening asthma can be a life-threatening situation and requires rapid assessment and appropriate intensification of therapy. Mortality associated with asthma exacerbations is usually related to inappropriate assessment of the severity of the exacerbation resulting in insufficient treatment or referral for medical care. The goals of therapy are to: </w:t>
      </w:r>
    </w:p>
    <w:p w:rsidR="00B2367E" w:rsidRPr="000F1DC1"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0F1DC1">
        <w:rPr>
          <w:rFonts w:asciiTheme="majorBidi" w:eastAsia="MinionPro-Regular" w:hAnsiTheme="majorBidi" w:cstheme="majorBidi"/>
          <w:sz w:val="24"/>
          <w:szCs w:val="24"/>
        </w:rPr>
        <w:t xml:space="preserve">(a) Correct significant </w:t>
      </w:r>
      <w:r w:rsidRPr="000F1DC1">
        <w:rPr>
          <w:rFonts w:asciiTheme="majorBidi" w:hAnsiTheme="majorBidi" w:cstheme="majorBidi"/>
          <w:b/>
          <w:bCs/>
          <w:sz w:val="24"/>
          <w:szCs w:val="24"/>
        </w:rPr>
        <w:t>hypoxemia.</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b/>
          <w:bCs/>
          <w:sz w:val="24"/>
          <w:szCs w:val="24"/>
        </w:rPr>
        <w:t xml:space="preserve"> </w:t>
      </w:r>
      <w:r w:rsidRPr="000F1DC1">
        <w:rPr>
          <w:rFonts w:asciiTheme="majorBidi" w:eastAsia="MinionPro-Regular" w:hAnsiTheme="majorBidi" w:cstheme="majorBidi"/>
          <w:sz w:val="24"/>
          <w:szCs w:val="24"/>
        </w:rPr>
        <w:t>(b) Reverse airflow obstruction rapidly.</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(c) Reduce the likelihood of exacerbation relapse or recurrence of severe airflow obstruction in the future.</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rPr>
          <w:rFonts w:asciiTheme="majorBidi" w:hAnsiTheme="majorBidi" w:cstheme="majorBidi"/>
          <w:b/>
          <w:bCs/>
          <w:i/>
          <w:iCs/>
        </w:rPr>
      </w:pPr>
      <w:r w:rsidRPr="000F1DC1">
        <w:rPr>
          <w:rFonts w:asciiTheme="majorBidi" w:hAnsiTheme="majorBidi" w:cstheme="majorBidi"/>
          <w:b/>
          <w:bCs/>
          <w:i/>
          <w:iCs/>
        </w:rPr>
        <w:t>Factors Associated with Worsening Asthma Control</w:t>
      </w:r>
    </w:p>
    <w:p w:rsidR="00B2367E" w:rsidRPr="008D69DD" w:rsidRDefault="00B2367E" w:rsidP="00D06FC1">
      <w:pPr>
        <w:pStyle w:val="ListParagraph"/>
        <w:numPr>
          <w:ilvl w:val="1"/>
          <w:numId w:val="13"/>
        </w:numPr>
        <w:autoSpaceDE w:val="0"/>
        <w:autoSpaceDN w:val="0"/>
        <w:adjustRightInd w:val="0"/>
        <w:spacing w:after="0" w:line="360" w:lineRule="auto"/>
        <w:jc w:val="both"/>
        <w:rPr>
          <w:rFonts w:asciiTheme="majorBidi" w:eastAsia="MinionPro-Regular" w:hAnsiTheme="majorBidi" w:cstheme="majorBidi"/>
          <w:sz w:val="24"/>
          <w:szCs w:val="24"/>
        </w:rPr>
      </w:pPr>
      <w:r w:rsidRPr="008D69DD">
        <w:rPr>
          <w:rFonts w:asciiTheme="majorBidi" w:eastAsia="MinionPro-Regular" w:hAnsiTheme="majorBidi" w:cstheme="majorBidi"/>
          <w:sz w:val="24"/>
          <w:szCs w:val="24"/>
        </w:rPr>
        <w:t>Exercise is one of the most common precipitants of asthma symptoms. Pretreatment with a SABA 5 minutes prior to exercise is the treatment of choice and will protect against bronchospasm for 2 to 3 hours. Regular treatment with an inhaled corticosteroid (ICS) also prevents bronchospasm associated with exercise.</w:t>
      </w:r>
    </w:p>
    <w:p w:rsidR="00B2367E" w:rsidRPr="008D69DD" w:rsidRDefault="00B2367E" w:rsidP="00D06FC1">
      <w:pPr>
        <w:pStyle w:val="ListParagraph"/>
        <w:numPr>
          <w:ilvl w:val="1"/>
          <w:numId w:val="13"/>
        </w:numPr>
        <w:autoSpaceDE w:val="0"/>
        <w:autoSpaceDN w:val="0"/>
        <w:adjustRightInd w:val="0"/>
        <w:spacing w:after="0" w:line="360" w:lineRule="auto"/>
        <w:jc w:val="both"/>
        <w:rPr>
          <w:rFonts w:asciiTheme="majorBidi" w:eastAsia="MinionPro-Regular" w:hAnsiTheme="majorBidi" w:cstheme="majorBidi"/>
          <w:sz w:val="24"/>
          <w:szCs w:val="24"/>
        </w:rPr>
      </w:pPr>
      <w:r w:rsidRPr="008D69DD">
        <w:rPr>
          <w:rFonts w:asciiTheme="majorBidi" w:eastAsia="MinionPro-Regular" w:hAnsiTheme="majorBidi" w:cstheme="majorBidi"/>
          <w:sz w:val="24"/>
          <w:szCs w:val="24"/>
        </w:rPr>
        <w:lastRenderedPageBreak/>
        <w:t xml:space="preserve">A yearly influenza vaccine is recommended for patients 6 months and older with asthma to decrease the risk of complications from </w:t>
      </w:r>
      <w:r w:rsidRPr="008D69DD">
        <w:rPr>
          <w:rFonts w:asciiTheme="majorBidi" w:eastAsia="MinionPro-Regular" w:hAnsiTheme="majorBidi" w:cstheme="majorBidi"/>
          <w:b/>
          <w:bCs/>
          <w:sz w:val="24"/>
          <w:szCs w:val="24"/>
        </w:rPr>
        <w:t>influenza</w:t>
      </w:r>
      <w:r w:rsidRPr="008D69DD">
        <w:rPr>
          <w:rFonts w:asciiTheme="majorBidi" w:eastAsia="MinionPro-Regular" w:hAnsiTheme="majorBidi" w:cstheme="majorBidi"/>
          <w:sz w:val="24"/>
          <w:szCs w:val="24"/>
        </w:rPr>
        <w:t>. The pneumococcal vaccine may decrease the risk of invasive pneumococcal disease in patients with asthma and is recommended as a one-time immunization before the age of 65 years and again after age 65.In patients older than 11 years, providing a booster vaccine to protect against pertussis is becoming standard practice. The varicella vaccine is also highly recommended.</w:t>
      </w:r>
    </w:p>
    <w:p w:rsidR="00B2367E" w:rsidRPr="008D69DD" w:rsidRDefault="00B2367E" w:rsidP="00D06FC1">
      <w:pPr>
        <w:pStyle w:val="ListParagraph"/>
        <w:numPr>
          <w:ilvl w:val="1"/>
          <w:numId w:val="13"/>
        </w:numPr>
        <w:autoSpaceDE w:val="0"/>
        <w:autoSpaceDN w:val="0"/>
        <w:adjustRightInd w:val="0"/>
        <w:spacing w:after="0" w:line="360" w:lineRule="auto"/>
        <w:jc w:val="both"/>
        <w:rPr>
          <w:rFonts w:asciiTheme="majorBidi" w:eastAsia="MinionPro-Regular" w:hAnsiTheme="majorBidi" w:cstheme="majorBidi"/>
          <w:sz w:val="24"/>
          <w:szCs w:val="24"/>
        </w:rPr>
      </w:pPr>
      <w:r w:rsidRPr="008D69DD">
        <w:rPr>
          <w:rFonts w:asciiTheme="majorBidi" w:eastAsia="MinionPro-Regular" w:hAnsiTheme="majorBidi" w:cstheme="majorBidi"/>
          <w:sz w:val="24"/>
          <w:szCs w:val="24"/>
        </w:rPr>
        <w:t xml:space="preserve">Nonselective </w:t>
      </w:r>
      <w:r w:rsidRPr="008D69DD">
        <w:rPr>
          <w:rFonts w:asciiTheme="majorBidi" w:eastAsia="MinionPro-Regular" w:hAnsiTheme="majorBidi" w:cstheme="majorBidi"/>
          <w:i/>
          <w:iCs/>
          <w:sz w:val="24"/>
          <w:szCs w:val="24"/>
        </w:rPr>
        <w:t>β</w:t>
      </w:r>
      <w:r w:rsidRPr="008D69DD">
        <w:rPr>
          <w:rFonts w:asciiTheme="majorBidi" w:eastAsia="MinionPro-Regular" w:hAnsiTheme="majorBidi" w:cstheme="majorBidi"/>
          <w:sz w:val="24"/>
          <w:szCs w:val="24"/>
        </w:rPr>
        <w:t xml:space="preserve">-blockers, such as </w:t>
      </w:r>
      <w:proofErr w:type="spellStart"/>
      <w:r w:rsidRPr="008D69DD">
        <w:rPr>
          <w:rFonts w:asciiTheme="majorBidi" w:eastAsia="MinionPro-Regular" w:hAnsiTheme="majorBidi" w:cstheme="majorBidi"/>
          <w:sz w:val="24"/>
          <w:szCs w:val="24"/>
        </w:rPr>
        <w:t>carvedilol</w:t>
      </w:r>
      <w:proofErr w:type="spellEnd"/>
      <w:r w:rsidRPr="008D69DD">
        <w:rPr>
          <w:rFonts w:asciiTheme="majorBidi" w:eastAsia="MinionPro-Regular" w:hAnsiTheme="majorBidi" w:cstheme="majorBidi"/>
          <w:sz w:val="24"/>
          <w:szCs w:val="24"/>
        </w:rPr>
        <w:t xml:space="preserve">, labetalol, </w:t>
      </w:r>
      <w:proofErr w:type="spellStart"/>
      <w:r w:rsidRPr="008D69DD">
        <w:rPr>
          <w:rFonts w:asciiTheme="majorBidi" w:eastAsia="MinionPro-Regular" w:hAnsiTheme="majorBidi" w:cstheme="majorBidi"/>
          <w:sz w:val="24"/>
          <w:szCs w:val="24"/>
        </w:rPr>
        <w:t>nadolol</w:t>
      </w:r>
      <w:proofErr w:type="spellEnd"/>
      <w:r w:rsidRPr="008D69DD">
        <w:rPr>
          <w:rFonts w:asciiTheme="majorBidi" w:eastAsia="MinionPro-Regular" w:hAnsiTheme="majorBidi" w:cstheme="majorBidi"/>
          <w:sz w:val="24"/>
          <w:szCs w:val="24"/>
        </w:rPr>
        <w:t xml:space="preserve">, </w:t>
      </w:r>
      <w:proofErr w:type="spellStart"/>
      <w:r w:rsidRPr="008D69DD">
        <w:rPr>
          <w:rFonts w:asciiTheme="majorBidi" w:eastAsia="MinionPro-Regular" w:hAnsiTheme="majorBidi" w:cstheme="majorBidi"/>
          <w:sz w:val="24"/>
          <w:szCs w:val="24"/>
        </w:rPr>
        <w:t>pindolol</w:t>
      </w:r>
      <w:proofErr w:type="spellEnd"/>
      <w:r w:rsidRPr="008D69DD">
        <w:rPr>
          <w:rFonts w:asciiTheme="majorBidi" w:eastAsia="MinionPro-Regular" w:hAnsiTheme="majorBidi" w:cstheme="majorBidi"/>
          <w:sz w:val="24"/>
          <w:szCs w:val="24"/>
        </w:rPr>
        <w:t xml:space="preserve">, propranolol, and </w:t>
      </w:r>
      <w:proofErr w:type="spellStart"/>
      <w:r w:rsidRPr="008D69DD">
        <w:rPr>
          <w:rFonts w:asciiTheme="majorBidi" w:eastAsia="MinionPro-Regular" w:hAnsiTheme="majorBidi" w:cstheme="majorBidi"/>
          <w:sz w:val="24"/>
          <w:szCs w:val="24"/>
        </w:rPr>
        <w:t>timolol</w:t>
      </w:r>
      <w:proofErr w:type="spellEnd"/>
      <w:r w:rsidRPr="008D69DD">
        <w:rPr>
          <w:rFonts w:asciiTheme="majorBidi" w:eastAsia="MinionPro-Regular" w:hAnsiTheme="majorBidi" w:cstheme="majorBidi"/>
          <w:sz w:val="24"/>
          <w:szCs w:val="24"/>
        </w:rPr>
        <w:t xml:space="preserve"> (including those in ophthalmic preparations) may worsen asthma control. These agents are avoided in patients with asthma unless the benefits of therapy outweigh the risks. In patients with asthma requiring </w:t>
      </w:r>
      <w:r w:rsidRPr="008D69DD">
        <w:rPr>
          <w:rFonts w:asciiTheme="majorBidi" w:eastAsia="MinionPro-Regular" w:hAnsiTheme="majorBidi" w:cstheme="majorBidi"/>
          <w:i/>
          <w:iCs/>
          <w:sz w:val="24"/>
          <w:szCs w:val="24"/>
        </w:rPr>
        <w:t>β</w:t>
      </w:r>
      <w:r w:rsidRPr="008D69DD">
        <w:rPr>
          <w:rFonts w:asciiTheme="majorBidi" w:eastAsia="MinionPro-Regular" w:hAnsiTheme="majorBidi" w:cstheme="majorBidi"/>
          <w:sz w:val="24"/>
          <w:szCs w:val="24"/>
        </w:rPr>
        <w:t xml:space="preserve">-blocker therapy, a </w:t>
      </w:r>
      <w:r w:rsidRPr="008D69DD">
        <w:rPr>
          <w:rFonts w:asciiTheme="majorBidi" w:eastAsia="MinionPro-Regular" w:hAnsiTheme="majorBidi" w:cstheme="majorBidi"/>
          <w:i/>
          <w:iCs/>
          <w:sz w:val="24"/>
          <w:szCs w:val="24"/>
        </w:rPr>
        <w:t>β</w:t>
      </w:r>
      <w:r w:rsidRPr="008D69DD">
        <w:rPr>
          <w:rFonts w:asciiTheme="majorBidi" w:eastAsia="MinionPro-Regular" w:hAnsiTheme="majorBidi" w:cstheme="majorBidi"/>
          <w:sz w:val="24"/>
          <w:szCs w:val="24"/>
        </w:rPr>
        <w:t xml:space="preserve">1-selective agent such as </w:t>
      </w:r>
      <w:proofErr w:type="spellStart"/>
      <w:r w:rsidRPr="008D69DD">
        <w:rPr>
          <w:rFonts w:asciiTheme="majorBidi" w:eastAsia="MinionPro-Regular" w:hAnsiTheme="majorBidi" w:cstheme="majorBidi"/>
          <w:sz w:val="24"/>
          <w:szCs w:val="24"/>
        </w:rPr>
        <w:t>metoprolol</w:t>
      </w:r>
      <w:proofErr w:type="spellEnd"/>
      <w:r w:rsidRPr="008D69DD">
        <w:rPr>
          <w:rFonts w:asciiTheme="majorBidi" w:eastAsia="MinionPro-Regular" w:hAnsiTheme="majorBidi" w:cstheme="majorBidi"/>
          <w:sz w:val="24"/>
          <w:szCs w:val="24"/>
        </w:rPr>
        <w:t xml:space="preserve"> or atenolol is the best option. Because selectivity is dose related, the lowest effective dose is used.</w:t>
      </w:r>
    </w:p>
    <w:p w:rsidR="00B2367E" w:rsidRPr="008D69DD" w:rsidRDefault="00B2367E" w:rsidP="00D06FC1">
      <w:pPr>
        <w:pStyle w:val="ListParagraph"/>
        <w:numPr>
          <w:ilvl w:val="1"/>
          <w:numId w:val="13"/>
        </w:numPr>
        <w:autoSpaceDE w:val="0"/>
        <w:autoSpaceDN w:val="0"/>
        <w:adjustRightInd w:val="0"/>
        <w:spacing w:after="0" w:line="360" w:lineRule="auto"/>
        <w:jc w:val="both"/>
        <w:rPr>
          <w:rFonts w:asciiTheme="majorBidi" w:eastAsia="MinionPro-Regular" w:hAnsiTheme="majorBidi" w:cstheme="majorBidi"/>
          <w:sz w:val="24"/>
          <w:szCs w:val="24"/>
        </w:rPr>
      </w:pPr>
      <w:r w:rsidRPr="008D69DD">
        <w:rPr>
          <w:rFonts w:asciiTheme="majorBidi" w:eastAsia="MinionPro-Regular" w:hAnsiTheme="majorBidi" w:cstheme="majorBidi"/>
          <w:sz w:val="24"/>
          <w:szCs w:val="24"/>
        </w:rPr>
        <w:t xml:space="preserve">Patients with aspirin-sensitive asthma are usually adults and often present with the triad of rhinitis, nasal polyps, and asthma. In these patients, acute asthma may occur within minutes of receiving aspirin or </w:t>
      </w:r>
      <w:proofErr w:type="spellStart"/>
      <w:r w:rsidRPr="008D69DD">
        <w:rPr>
          <w:rFonts w:asciiTheme="majorBidi" w:eastAsia="MinionPro-Regular" w:hAnsiTheme="majorBidi" w:cstheme="majorBidi"/>
          <w:sz w:val="24"/>
          <w:szCs w:val="24"/>
        </w:rPr>
        <w:t>nonsteroidal</w:t>
      </w:r>
      <w:proofErr w:type="spellEnd"/>
      <w:r w:rsidRPr="008D69DD">
        <w:rPr>
          <w:rFonts w:asciiTheme="majorBidi" w:eastAsia="MinionPro-Regular" w:hAnsiTheme="majorBidi" w:cstheme="majorBidi"/>
          <w:sz w:val="24"/>
          <w:szCs w:val="24"/>
        </w:rPr>
        <w:t xml:space="preserve"> anti-inflammatory drugs (NSAIDs). These patients are counseled against using NSAIDs. Although acetaminophen is generally safe, doses larger than 1 g may cause acute asthmatic reactions in some patients.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0F1DC1">
        <w:rPr>
          <w:rFonts w:asciiTheme="majorBidi" w:hAnsiTheme="majorBidi" w:cstheme="majorBidi"/>
          <w:b/>
          <w:bCs/>
          <w:sz w:val="24"/>
          <w:szCs w:val="24"/>
        </w:rPr>
        <w:t>Treatment of Acute Asthma</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sz w:val="20"/>
          <w:szCs w:val="20"/>
        </w:rPr>
        <w:t xml:space="preserve"> </w:t>
      </w:r>
      <w:r w:rsidRPr="000F1DC1">
        <w:rPr>
          <w:rFonts w:asciiTheme="majorBidi" w:eastAsia="MinionPro-Regular" w:hAnsiTheme="majorBidi" w:cstheme="majorBidi"/>
          <w:sz w:val="24"/>
          <w:szCs w:val="24"/>
        </w:rPr>
        <w:t>Early and aggressive treatment is necessary for quick resolution. The optimal treatment of acute asthma depends on th</w:t>
      </w:r>
      <w:r>
        <w:rPr>
          <w:rFonts w:asciiTheme="majorBidi" w:eastAsia="MinionPro-Regular" w:hAnsiTheme="majorBidi" w:cstheme="majorBidi"/>
          <w:sz w:val="24"/>
          <w:szCs w:val="24"/>
        </w:rPr>
        <w:t>e severity of the exacerbation.</w:t>
      </w:r>
    </w:p>
    <w:p w:rsidR="00B2367E" w:rsidRDefault="00B2367E" w:rsidP="000F223B">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Based on the initial response to SABA therapy, the severity of the exacerbation is assessed, and treatment is appropriately intensified. Patients deteriorating quickly or not responding to quick-relief medications should go to the emergency department for assessment and treatment of the asthma exacerbation</w:t>
      </w:r>
      <w:r w:rsidR="000F223B">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Patients responding to therapy in the emergency department with a sustained response to a SABA are discharged home. Patients are discharged with an SABA, a 3- to 10-day course of oral corticosteroid, an ICS, and perhaps other appropriate long-term controller medications.</w:t>
      </w:r>
    </w:p>
    <w:p w:rsidR="001E63B0" w:rsidRPr="001E63B0" w:rsidRDefault="001E63B0" w:rsidP="000F223B">
      <w:pPr>
        <w:autoSpaceDE w:val="0"/>
        <w:autoSpaceDN w:val="0"/>
        <w:adjustRightInd w:val="0"/>
        <w:spacing w:after="0" w:line="360" w:lineRule="auto"/>
        <w:jc w:val="both"/>
        <w:rPr>
          <w:rFonts w:asciiTheme="majorBidi" w:eastAsia="MinionPro-Regular" w:hAnsiTheme="majorBidi" w:cstheme="majorBidi"/>
          <w:b/>
          <w:bCs/>
          <w:sz w:val="24"/>
          <w:szCs w:val="24"/>
        </w:rPr>
      </w:pPr>
      <w:r w:rsidRPr="001E63B0">
        <w:rPr>
          <w:rFonts w:asciiTheme="majorBidi" w:eastAsia="MinionPro-Regular" w:hAnsiTheme="majorBidi" w:cstheme="majorBidi"/>
          <w:b/>
          <w:bCs/>
          <w:sz w:val="24"/>
          <w:szCs w:val="24"/>
        </w:rPr>
        <w:t xml:space="preserve">Oxygen </w:t>
      </w:r>
      <w:r>
        <w:rPr>
          <w:rFonts w:asciiTheme="majorBidi" w:eastAsia="MinionPro-Regular" w:hAnsiTheme="majorBidi" w:cstheme="majorBidi"/>
          <w:b/>
          <w:bCs/>
          <w:sz w:val="24"/>
          <w:szCs w:val="24"/>
        </w:rPr>
        <w:t>saturation</w:t>
      </w:r>
      <w:r w:rsidRPr="001E63B0">
        <w:rPr>
          <w:rFonts w:asciiTheme="majorBidi" w:eastAsia="MinionPro-Regular" w:hAnsiTheme="majorBidi" w:cstheme="majorBidi"/>
          <w:b/>
          <w:bCs/>
          <w:sz w:val="24"/>
          <w:szCs w:val="24"/>
        </w:rPr>
        <w:t xml:space="preserve"> target</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lastRenderedPageBreak/>
        <w:t>Patients with oxygen saturation less than 90% (less than 95% in children, pregnant women, and patients with coexisting heart disease) receive oxygen with the dose adjusted to keep oxygen saturation above these levels. Administration of low oxygen concentrations (less than 30% of the fraction of inspired air) by nasal cannula or facemask is usually sufficient to reverse hypoxemia in most patients.</w:t>
      </w:r>
    </w:p>
    <w:p w:rsidR="00B2367E" w:rsidRPr="000F1DC1" w:rsidRDefault="00B2367E" w:rsidP="00B2367E">
      <w:pPr>
        <w:autoSpaceDE w:val="0"/>
        <w:autoSpaceDN w:val="0"/>
        <w:adjustRightInd w:val="0"/>
        <w:spacing w:after="0" w:line="360" w:lineRule="auto"/>
        <w:rPr>
          <w:rFonts w:asciiTheme="majorBidi" w:hAnsiTheme="majorBidi" w:cstheme="majorBidi"/>
          <w:b/>
          <w:bCs/>
          <w:sz w:val="28"/>
          <w:szCs w:val="28"/>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28"/>
          <w:szCs w:val="28"/>
        </w:rPr>
      </w:pPr>
      <w:r w:rsidRPr="000F1DC1">
        <w:rPr>
          <w:rFonts w:asciiTheme="majorBidi" w:hAnsiTheme="majorBidi" w:cstheme="majorBidi"/>
          <w:b/>
          <w:bCs/>
          <w:sz w:val="28"/>
          <w:szCs w:val="28"/>
        </w:rPr>
        <w:t>TREATMENT OF ASTHMA</w:t>
      </w:r>
    </w:p>
    <w:p w:rsidR="00B2367E" w:rsidRPr="000F1DC1" w:rsidRDefault="00B2367E" w:rsidP="00B2367E">
      <w:pPr>
        <w:autoSpaceDE w:val="0"/>
        <w:autoSpaceDN w:val="0"/>
        <w:adjustRightInd w:val="0"/>
        <w:spacing w:after="0" w:line="360" w:lineRule="auto"/>
        <w:rPr>
          <w:rFonts w:asciiTheme="majorBidi" w:hAnsiTheme="majorBidi" w:cstheme="majorBidi"/>
          <w:b/>
          <w:bCs/>
          <w:i/>
          <w:iCs/>
        </w:rPr>
      </w:pPr>
      <w:r w:rsidRPr="000F1DC1">
        <w:rPr>
          <w:rFonts w:asciiTheme="majorBidi" w:hAnsiTheme="majorBidi" w:cstheme="majorBidi"/>
          <w:b/>
          <w:bCs/>
          <w:i/>
          <w:iCs/>
        </w:rPr>
        <w:t>Chronic Asthma</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Treatment goals are to:</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(a) Prevent chronic and troublesome symptoms,</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(b) Require infrequent use (2 or fewer days/week) of SAB for quick relief of symptoms, </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 </w:t>
      </w:r>
      <w:r>
        <w:rPr>
          <w:rFonts w:asciiTheme="majorBidi" w:eastAsia="MinionPro-Regular" w:hAnsiTheme="majorBidi" w:cstheme="majorBidi"/>
          <w:sz w:val="24"/>
          <w:szCs w:val="24"/>
        </w:rPr>
        <w:t>(c</w:t>
      </w:r>
      <w:r w:rsidRPr="000F1DC1">
        <w:rPr>
          <w:rFonts w:asciiTheme="majorBidi" w:eastAsia="MinionPro-Regular" w:hAnsiTheme="majorBidi" w:cstheme="majorBidi"/>
          <w:sz w:val="24"/>
          <w:szCs w:val="24"/>
        </w:rPr>
        <w:t>) Prevent exacerbations of asthma and the need for</w:t>
      </w:r>
      <w:r w:rsidR="001E63B0">
        <w:rPr>
          <w:rFonts w:asciiTheme="majorBidi" w:eastAsia="MinionPro-Regular" w:hAnsiTheme="majorBidi" w:cstheme="majorBidi"/>
          <w:sz w:val="24"/>
          <w:szCs w:val="24"/>
        </w:rPr>
        <w:t xml:space="preserve"> emergency department visits or </w:t>
      </w:r>
      <w:r w:rsidRPr="000F1DC1">
        <w:rPr>
          <w:rFonts w:asciiTheme="majorBidi" w:eastAsia="MinionPro-Regular" w:hAnsiTheme="majorBidi" w:cstheme="majorBidi"/>
          <w:sz w:val="24"/>
          <w:szCs w:val="24"/>
        </w:rPr>
        <w:t xml:space="preserve">hospitalizations, </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 </w:t>
      </w:r>
      <w:r>
        <w:rPr>
          <w:rFonts w:asciiTheme="majorBidi" w:eastAsia="MinionPro-Regular" w:hAnsiTheme="majorBidi" w:cstheme="majorBidi"/>
          <w:sz w:val="24"/>
          <w:szCs w:val="24"/>
        </w:rPr>
        <w:t>(d</w:t>
      </w:r>
      <w:r w:rsidRPr="000F1DC1">
        <w:rPr>
          <w:rFonts w:asciiTheme="majorBidi" w:eastAsia="MinionPro-Regular" w:hAnsiTheme="majorBidi" w:cstheme="majorBidi"/>
          <w:sz w:val="24"/>
          <w:szCs w:val="24"/>
        </w:rPr>
        <w:t>) Provide optimal pharmacotherapy with minimal or no adverse effects.</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0F1DC1">
        <w:rPr>
          <w:rFonts w:asciiTheme="majorBidi" w:hAnsiTheme="majorBidi" w:cstheme="majorBidi"/>
          <w:b/>
          <w:bCs/>
          <w:sz w:val="24"/>
          <w:szCs w:val="24"/>
        </w:rPr>
        <w:t>Pharmacologic Therapy</w:t>
      </w:r>
    </w:p>
    <w:p w:rsidR="00B2367E" w:rsidRDefault="00D36E28" w:rsidP="00B2367E">
      <w:pPr>
        <w:autoSpaceDE w:val="0"/>
        <w:autoSpaceDN w:val="0"/>
        <w:adjustRightInd w:val="0"/>
        <w:spacing w:after="0" w:line="360" w:lineRule="auto"/>
        <w:jc w:val="both"/>
        <w:rPr>
          <w:rFonts w:asciiTheme="majorBidi" w:hAnsiTheme="majorBidi" w:cstheme="majorBidi"/>
          <w:b/>
          <w:bCs/>
          <w:i/>
          <w:iCs/>
          <w:sz w:val="24"/>
          <w:szCs w:val="24"/>
        </w:rPr>
      </w:pPr>
      <w:r w:rsidRPr="000F1DC1">
        <w:rPr>
          <w:rFonts w:asciiTheme="majorBidi" w:hAnsiTheme="majorBidi" w:cstheme="majorBidi"/>
          <w:b/>
          <w:bCs/>
          <w:i/>
          <w:iCs/>
          <w:sz w:val="24"/>
          <w:szCs w:val="24"/>
        </w:rPr>
        <w:t>Β2-Adrenergic</w:t>
      </w:r>
      <w:r w:rsidR="00B2367E" w:rsidRPr="000F1DC1">
        <w:rPr>
          <w:rFonts w:asciiTheme="majorBidi" w:hAnsiTheme="majorBidi" w:cstheme="majorBidi"/>
          <w:b/>
          <w:bCs/>
          <w:i/>
          <w:iCs/>
          <w:sz w:val="24"/>
          <w:szCs w:val="24"/>
        </w:rPr>
        <w:t xml:space="preserve"> Agonists</w:t>
      </w:r>
    </w:p>
    <w:p w:rsidR="001E63B0" w:rsidRPr="000F1DC1" w:rsidRDefault="00D36E28" w:rsidP="00B2367E">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Mechanism</w:t>
      </w:r>
      <w:r w:rsidR="001E63B0">
        <w:rPr>
          <w:rFonts w:asciiTheme="majorBidi" w:hAnsiTheme="majorBidi" w:cstheme="majorBidi"/>
          <w:b/>
          <w:bCs/>
          <w:i/>
          <w:iCs/>
          <w:sz w:val="24"/>
          <w:szCs w:val="24"/>
        </w:rPr>
        <w:t xml:space="preserve"> of action</w:t>
      </w:r>
    </w:p>
    <w:p w:rsidR="00B2367E" w:rsidRPr="000F1DC1" w:rsidRDefault="00D36E28"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i/>
          <w:iCs/>
          <w:sz w:val="24"/>
          <w:szCs w:val="24"/>
        </w:rPr>
        <w:t>Β2-Agonists</w:t>
      </w:r>
      <w:r w:rsidR="00B2367E" w:rsidRPr="000F1DC1">
        <w:rPr>
          <w:rFonts w:asciiTheme="majorBidi" w:eastAsia="MinionPro-Regular" w:hAnsiTheme="majorBidi" w:cstheme="majorBidi"/>
          <w:sz w:val="24"/>
          <w:szCs w:val="24"/>
        </w:rPr>
        <w:t xml:space="preserve"> relax airway smooth muscle by directly stimulating </w:t>
      </w:r>
      <w:r w:rsidR="00B2367E" w:rsidRPr="000F1DC1">
        <w:rPr>
          <w:rFonts w:asciiTheme="majorBidi" w:hAnsiTheme="majorBidi" w:cstheme="majorBidi"/>
          <w:i/>
          <w:iCs/>
          <w:sz w:val="24"/>
          <w:szCs w:val="24"/>
        </w:rPr>
        <w:t>β</w:t>
      </w:r>
      <w:r w:rsidR="00B2367E" w:rsidRPr="000F1DC1">
        <w:rPr>
          <w:rFonts w:asciiTheme="majorBidi" w:eastAsia="MinionPro-Regular" w:hAnsiTheme="majorBidi" w:cstheme="majorBidi"/>
          <w:sz w:val="24"/>
          <w:szCs w:val="24"/>
        </w:rPr>
        <w:t xml:space="preserve">2-adrenergic receptors in the airway. They also increase </w:t>
      </w:r>
      <w:proofErr w:type="spellStart"/>
      <w:r w:rsidR="00B2367E" w:rsidRPr="000F1DC1">
        <w:rPr>
          <w:rFonts w:asciiTheme="majorBidi" w:eastAsia="MinionPro-Regular" w:hAnsiTheme="majorBidi" w:cstheme="majorBidi"/>
          <w:sz w:val="24"/>
          <w:szCs w:val="24"/>
        </w:rPr>
        <w:t>mucociliary</w:t>
      </w:r>
      <w:proofErr w:type="spellEnd"/>
      <w:r w:rsidR="00B2367E" w:rsidRPr="000F1DC1">
        <w:rPr>
          <w:rFonts w:asciiTheme="majorBidi" w:eastAsia="MinionPro-Regular" w:hAnsiTheme="majorBidi" w:cstheme="majorBidi"/>
          <w:sz w:val="24"/>
          <w:szCs w:val="24"/>
        </w:rPr>
        <w:t xml:space="preserve"> clearance and stabilize mast cell membranes. The early-phase response to antigen in an asthma exacerbation is blocked by pretreatment with inhaled</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SABAs. Short-acting </w:t>
      </w:r>
      <w:r w:rsidRPr="000F1DC1">
        <w:rPr>
          <w:rFonts w:asciiTheme="majorBidi" w:hAnsiTheme="majorBidi" w:cstheme="majorBidi"/>
          <w:i/>
          <w:iCs/>
          <w:sz w:val="24"/>
          <w:szCs w:val="24"/>
        </w:rPr>
        <w:t>β</w:t>
      </w:r>
      <w:r w:rsidRPr="000F1DC1">
        <w:rPr>
          <w:rFonts w:asciiTheme="majorBidi" w:eastAsia="MinionPro-Regular" w:hAnsiTheme="majorBidi" w:cstheme="majorBidi"/>
          <w:sz w:val="24"/>
          <w:szCs w:val="24"/>
        </w:rPr>
        <w:t xml:space="preserve">2-agonists have significantly better </w:t>
      </w:r>
      <w:proofErr w:type="spellStart"/>
      <w:r w:rsidRPr="000F1DC1">
        <w:rPr>
          <w:rFonts w:asciiTheme="majorBidi" w:eastAsia="MinionPro-Regular" w:hAnsiTheme="majorBidi" w:cstheme="majorBidi"/>
          <w:sz w:val="24"/>
          <w:szCs w:val="24"/>
        </w:rPr>
        <w:t>bronchodilating</w:t>
      </w:r>
      <w:proofErr w:type="spellEnd"/>
      <w:r w:rsidRPr="000F1DC1">
        <w:rPr>
          <w:rFonts w:asciiTheme="majorBidi" w:eastAsia="MinionPro-Regular" w:hAnsiTheme="majorBidi" w:cstheme="majorBidi"/>
          <w:sz w:val="24"/>
          <w:szCs w:val="24"/>
        </w:rPr>
        <w:t xml:space="preserve"> activity in acute asthma than theophylline or anticholinergic agents. </w:t>
      </w:r>
    </w:p>
    <w:p w:rsidR="001E63B0" w:rsidRPr="001E63B0" w:rsidRDefault="001E63B0"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1E63B0">
        <w:rPr>
          <w:rFonts w:asciiTheme="majorBidi" w:eastAsia="MinionPro-Regular" w:hAnsiTheme="majorBidi" w:cstheme="majorBidi"/>
          <w:b/>
          <w:bCs/>
          <w:sz w:val="24"/>
          <w:szCs w:val="24"/>
        </w:rPr>
        <w:t>Adverse effects</w:t>
      </w:r>
    </w:p>
    <w:p w:rsidR="00B2367E" w:rsidRPr="00CF1CD8"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0F1DC1">
        <w:rPr>
          <w:rFonts w:asciiTheme="majorBidi" w:eastAsia="MinionPro-Regular" w:hAnsiTheme="majorBidi" w:cstheme="majorBidi"/>
          <w:sz w:val="24"/>
          <w:szCs w:val="24"/>
        </w:rPr>
        <w:t xml:space="preserve">Adverse effects of </w:t>
      </w:r>
      <w:r w:rsidRPr="000F1DC1">
        <w:rPr>
          <w:rFonts w:asciiTheme="majorBidi" w:eastAsia="MinionPro-Regular" w:hAnsiTheme="majorBidi" w:cstheme="majorBidi"/>
          <w:i/>
          <w:iCs/>
          <w:sz w:val="24"/>
          <w:szCs w:val="24"/>
        </w:rPr>
        <w:t>β</w:t>
      </w:r>
      <w:r w:rsidRPr="000F1DC1">
        <w:rPr>
          <w:rFonts w:asciiTheme="majorBidi" w:eastAsia="MinionPro-Regular" w:hAnsiTheme="majorBidi" w:cstheme="majorBidi"/>
          <w:sz w:val="24"/>
          <w:szCs w:val="24"/>
        </w:rPr>
        <w:t xml:space="preserve">2-agonists include tachycardia, tremor, and hypokalemia, which are usually not troublesome with inhaled dosage forms. Oral </w:t>
      </w:r>
      <w:r w:rsidRPr="000F1DC1">
        <w:rPr>
          <w:rFonts w:asciiTheme="majorBidi" w:eastAsia="MinionPro-Regular" w:hAnsiTheme="majorBidi" w:cstheme="majorBidi"/>
          <w:i/>
          <w:iCs/>
          <w:sz w:val="24"/>
          <w:szCs w:val="24"/>
        </w:rPr>
        <w:t>β</w:t>
      </w:r>
      <w:r w:rsidRPr="000F1DC1">
        <w:rPr>
          <w:rFonts w:asciiTheme="majorBidi" w:eastAsia="MinionPro-Regular" w:hAnsiTheme="majorBidi" w:cstheme="majorBidi"/>
          <w:sz w:val="24"/>
          <w:szCs w:val="24"/>
        </w:rPr>
        <w:t xml:space="preserve">2-agonists have increased adverse effects and are not used in the treatment of asthma. Inhaled </w:t>
      </w:r>
      <w:r w:rsidRPr="000F1DC1">
        <w:rPr>
          <w:rFonts w:asciiTheme="majorBidi" w:eastAsia="MinionPro-Regular" w:hAnsiTheme="majorBidi" w:cstheme="majorBidi"/>
          <w:i/>
          <w:iCs/>
          <w:sz w:val="24"/>
          <w:szCs w:val="24"/>
        </w:rPr>
        <w:t>β</w:t>
      </w:r>
      <w:r w:rsidRPr="000F1DC1">
        <w:rPr>
          <w:rFonts w:asciiTheme="majorBidi" w:eastAsia="MinionPro-Regular" w:hAnsiTheme="majorBidi" w:cstheme="majorBidi"/>
          <w:sz w:val="24"/>
          <w:szCs w:val="24"/>
        </w:rPr>
        <w:t xml:space="preserve">2-agonists are classified as </w:t>
      </w:r>
      <w:r w:rsidR="006A1626">
        <w:rPr>
          <w:rFonts w:asciiTheme="majorBidi" w:eastAsia="MinionPro-Regular" w:hAnsiTheme="majorBidi" w:cstheme="majorBidi"/>
          <w:sz w:val="24"/>
          <w:szCs w:val="24"/>
        </w:rPr>
        <w:t>e</w:t>
      </w:r>
      <w:r w:rsidRPr="000F1DC1">
        <w:rPr>
          <w:rFonts w:asciiTheme="majorBidi" w:eastAsia="MinionPro-Regular" w:hAnsiTheme="majorBidi" w:cstheme="majorBidi"/>
          <w:sz w:val="24"/>
          <w:szCs w:val="24"/>
        </w:rPr>
        <w:t xml:space="preserve">ither short- or </w:t>
      </w:r>
      <w:proofErr w:type="spellStart"/>
      <w:r w:rsidRPr="00CF1CD8">
        <w:rPr>
          <w:rFonts w:asciiTheme="majorBidi" w:eastAsia="MinionPro-Regular" w:hAnsiTheme="majorBidi" w:cstheme="majorBidi"/>
          <w:b/>
          <w:bCs/>
          <w:sz w:val="24"/>
          <w:szCs w:val="24"/>
        </w:rPr>
        <w:t>longacting</w:t>
      </w:r>
      <w:proofErr w:type="spellEnd"/>
      <w:r w:rsidRPr="00CF1CD8">
        <w:rPr>
          <w:rFonts w:asciiTheme="majorBidi" w:eastAsia="MinionPro-Regular" w:hAnsiTheme="majorBidi" w:cstheme="majorBidi"/>
          <w:b/>
          <w:bCs/>
          <w:sz w:val="24"/>
          <w:szCs w:val="24"/>
        </w:rPr>
        <w:t xml:space="preserve"> based on duration of action.</w:t>
      </w:r>
    </w:p>
    <w:p w:rsidR="00B2367E" w:rsidRPr="00CF1CD8"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p>
    <w:p w:rsidR="00B2367E" w:rsidRPr="00CF1CD8"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CF1CD8">
        <w:rPr>
          <w:rFonts w:asciiTheme="majorBidi" w:hAnsiTheme="majorBidi" w:cstheme="majorBidi"/>
          <w:b/>
          <w:bCs/>
          <w:sz w:val="24"/>
          <w:szCs w:val="24"/>
        </w:rPr>
        <w:t xml:space="preserve">Short-Acting Inhaled </w:t>
      </w:r>
      <w:r w:rsidRPr="00CF1CD8">
        <w:rPr>
          <w:rFonts w:asciiTheme="majorBidi" w:hAnsiTheme="majorBidi" w:cstheme="majorBidi"/>
          <w:b/>
          <w:bCs/>
          <w:i/>
          <w:iCs/>
          <w:sz w:val="24"/>
          <w:szCs w:val="24"/>
        </w:rPr>
        <w:t>β</w:t>
      </w:r>
      <w:r w:rsidRPr="00CF1CD8">
        <w:rPr>
          <w:rFonts w:asciiTheme="majorBidi" w:hAnsiTheme="majorBidi" w:cstheme="majorBidi"/>
          <w:b/>
          <w:bCs/>
          <w:sz w:val="24"/>
          <w:szCs w:val="24"/>
        </w:rPr>
        <w:t xml:space="preserve">2-Agonists </w:t>
      </w:r>
    </w:p>
    <w:p w:rsidR="00CF1CD8" w:rsidRPr="000F1DC1" w:rsidRDefault="00CF1CD8" w:rsidP="00CF1CD8">
      <w:pPr>
        <w:autoSpaceDE w:val="0"/>
        <w:autoSpaceDN w:val="0"/>
        <w:adjustRightInd w:val="0"/>
        <w:spacing w:after="0" w:line="360" w:lineRule="auto"/>
        <w:jc w:val="both"/>
        <w:rPr>
          <w:rFonts w:asciiTheme="majorBidi" w:eastAsia="MinionPro-Regular" w:hAnsiTheme="majorBidi" w:cstheme="majorBidi"/>
          <w:sz w:val="24"/>
          <w:szCs w:val="24"/>
        </w:rPr>
      </w:pPr>
      <w:r w:rsidRPr="00CF1CD8">
        <w:rPr>
          <w:rFonts w:asciiTheme="majorBidi" w:hAnsiTheme="majorBidi" w:cstheme="majorBidi"/>
          <w:b/>
          <w:bCs/>
          <w:i/>
          <w:iCs/>
          <w:sz w:val="24"/>
          <w:szCs w:val="24"/>
        </w:rPr>
        <w:lastRenderedPageBreak/>
        <w:t>Value</w:t>
      </w:r>
      <w:r>
        <w:rPr>
          <w:rFonts w:asciiTheme="majorBidi" w:hAnsiTheme="majorBidi" w:cstheme="majorBidi"/>
          <w:i/>
          <w:iCs/>
          <w:sz w:val="24"/>
          <w:szCs w:val="24"/>
        </w:rPr>
        <w:t xml:space="preserve">: </w:t>
      </w:r>
      <w:r w:rsidRPr="000F1DC1">
        <w:rPr>
          <w:rFonts w:asciiTheme="majorBidi" w:hAnsiTheme="majorBidi" w:cstheme="majorBidi"/>
          <w:i/>
          <w:iCs/>
          <w:sz w:val="24"/>
          <w:szCs w:val="24"/>
        </w:rPr>
        <w:t>Are</w:t>
      </w:r>
      <w:r w:rsidR="00B2367E" w:rsidRPr="000F1DC1">
        <w:rPr>
          <w:rFonts w:asciiTheme="majorBidi" w:hAnsiTheme="majorBidi" w:cstheme="majorBidi"/>
          <w:i/>
          <w:iCs/>
          <w:sz w:val="24"/>
          <w:szCs w:val="24"/>
        </w:rPr>
        <w:t xml:space="preserve"> the drugs of choice for treating acute asthma and symptoms of chronic asthma </w:t>
      </w:r>
      <w:r w:rsidR="00B2367E" w:rsidRPr="000F1DC1">
        <w:rPr>
          <w:rFonts w:asciiTheme="majorBidi" w:eastAsia="MinionPro-Regular" w:hAnsiTheme="majorBidi" w:cstheme="majorBidi"/>
          <w:sz w:val="24"/>
          <w:szCs w:val="24"/>
        </w:rPr>
        <w:t>as well</w:t>
      </w:r>
      <w:r w:rsidR="00B2367E" w:rsidRPr="000F1DC1">
        <w:rPr>
          <w:rFonts w:asciiTheme="majorBidi" w:hAnsiTheme="majorBidi" w:cstheme="majorBidi"/>
          <w:i/>
          <w:iCs/>
          <w:sz w:val="24"/>
          <w:szCs w:val="24"/>
        </w:rPr>
        <w:t xml:space="preserve"> </w:t>
      </w:r>
      <w:r w:rsidR="00B2367E" w:rsidRPr="000F1DC1">
        <w:rPr>
          <w:rFonts w:asciiTheme="majorBidi" w:eastAsia="MinionPro-Regular" w:hAnsiTheme="majorBidi" w:cstheme="majorBidi"/>
          <w:sz w:val="24"/>
          <w:szCs w:val="24"/>
        </w:rPr>
        <w:t>as preventing</w:t>
      </w:r>
      <w:r w:rsidR="006A1626">
        <w:rPr>
          <w:rFonts w:asciiTheme="majorBidi" w:eastAsia="MinionPro-Regular" w:hAnsiTheme="majorBidi" w:cstheme="majorBidi"/>
          <w:sz w:val="24"/>
          <w:szCs w:val="24"/>
        </w:rPr>
        <w:t xml:space="preserve"> exercise-induced bronchospasm.</w:t>
      </w:r>
      <w:r w:rsidR="00B2367E" w:rsidRPr="000F1DC1">
        <w:rPr>
          <w:rFonts w:asciiTheme="majorBidi" w:eastAsia="MinionPro-Regular" w:hAnsiTheme="majorBidi" w:cstheme="majorBidi"/>
          <w:sz w:val="24"/>
          <w:szCs w:val="24"/>
        </w:rPr>
        <w:t xml:space="preserve"> Inhaled SABAs</w:t>
      </w:r>
      <w:r w:rsidR="00B2367E" w:rsidRPr="000F1DC1">
        <w:rPr>
          <w:rFonts w:asciiTheme="majorBidi" w:hAnsiTheme="majorBidi" w:cstheme="majorBidi"/>
          <w:i/>
          <w:iCs/>
          <w:sz w:val="24"/>
          <w:szCs w:val="24"/>
        </w:rPr>
        <w:t xml:space="preserve"> </w:t>
      </w:r>
      <w:r w:rsidR="00B2367E" w:rsidRPr="000F1DC1">
        <w:rPr>
          <w:rFonts w:asciiTheme="majorBidi" w:eastAsia="MinionPro-Regular" w:hAnsiTheme="majorBidi" w:cstheme="majorBidi"/>
          <w:sz w:val="24"/>
          <w:szCs w:val="24"/>
        </w:rPr>
        <w:t>have an onset of action of less than 5 minutes and a duration of</w:t>
      </w:r>
      <w:r w:rsidR="00B2367E" w:rsidRPr="000F1DC1">
        <w:rPr>
          <w:rFonts w:asciiTheme="majorBidi" w:hAnsiTheme="majorBidi" w:cstheme="majorBidi"/>
          <w:i/>
          <w:iCs/>
          <w:sz w:val="24"/>
          <w:szCs w:val="24"/>
        </w:rPr>
        <w:t xml:space="preserve"> </w:t>
      </w:r>
      <w:r w:rsidR="00B2367E" w:rsidRPr="000F1DC1">
        <w:rPr>
          <w:rFonts w:asciiTheme="majorBidi" w:eastAsia="MinionPro-Regular" w:hAnsiTheme="majorBidi" w:cstheme="majorBidi"/>
          <w:sz w:val="24"/>
          <w:szCs w:val="24"/>
        </w:rPr>
        <w:t>action of 4 to 6 hours.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Scheduled chronic daily dosing of SABAs is not recommended for two reasons. </w:t>
      </w:r>
      <w:r w:rsidRPr="00CF1CD8">
        <w:rPr>
          <w:rFonts w:asciiTheme="majorBidi" w:eastAsia="MinionPro-Regular" w:hAnsiTheme="majorBidi" w:cstheme="majorBidi"/>
          <w:b/>
          <w:bCs/>
          <w:sz w:val="24"/>
          <w:szCs w:val="24"/>
        </w:rPr>
        <w:t>First,</w:t>
      </w:r>
      <w:r w:rsidRPr="000F1DC1">
        <w:rPr>
          <w:rFonts w:asciiTheme="majorBidi" w:eastAsia="MinionPro-Regular" w:hAnsiTheme="majorBidi" w:cstheme="majorBidi"/>
          <w:sz w:val="24"/>
          <w:szCs w:val="24"/>
        </w:rPr>
        <w:t xml:space="preserve"> the need to use an inhaled SABA is one key indicator of uncontrolled asthma. Therefore, patients are educated to record SABA use. </w:t>
      </w:r>
      <w:r w:rsidRPr="00CF1CD8">
        <w:rPr>
          <w:rFonts w:asciiTheme="majorBidi" w:eastAsia="MinionPro-Regular" w:hAnsiTheme="majorBidi" w:cstheme="majorBidi"/>
          <w:b/>
          <w:bCs/>
          <w:sz w:val="24"/>
          <w:szCs w:val="24"/>
        </w:rPr>
        <w:t>Second,</w:t>
      </w:r>
      <w:r w:rsidRPr="000F1DC1">
        <w:rPr>
          <w:rFonts w:asciiTheme="majorBidi" w:eastAsia="MinionPro-Regular" w:hAnsiTheme="majorBidi" w:cstheme="majorBidi"/>
          <w:sz w:val="24"/>
          <w:szCs w:val="24"/>
        </w:rPr>
        <w:t xml:space="preserve"> scheduled SABA use decreases the duration of </w:t>
      </w:r>
      <w:proofErr w:type="spellStart"/>
      <w:r w:rsidRPr="000F1DC1">
        <w:rPr>
          <w:rFonts w:asciiTheme="majorBidi" w:eastAsia="MinionPro-Regular" w:hAnsiTheme="majorBidi" w:cstheme="majorBidi"/>
          <w:sz w:val="24"/>
          <w:szCs w:val="24"/>
        </w:rPr>
        <w:t>bronchodilation</w:t>
      </w:r>
      <w:proofErr w:type="spellEnd"/>
      <w:r w:rsidRPr="000F1DC1">
        <w:rPr>
          <w:rFonts w:asciiTheme="majorBidi" w:eastAsia="MinionPro-Regular" w:hAnsiTheme="majorBidi" w:cstheme="majorBidi"/>
          <w:sz w:val="24"/>
          <w:szCs w:val="24"/>
        </w:rPr>
        <w:t xml:space="preserve"> provided by the SABA.</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p>
    <w:p w:rsidR="00B2367E"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0F1DC1">
        <w:rPr>
          <w:rFonts w:asciiTheme="majorBidi" w:eastAsia="MinionPro-Regular" w:hAnsiTheme="majorBidi" w:cstheme="majorBidi"/>
          <w:b/>
          <w:bCs/>
          <w:sz w:val="24"/>
          <w:szCs w:val="24"/>
        </w:rPr>
        <w:t xml:space="preserve">Long-Acting Inhaled </w:t>
      </w:r>
      <w:r w:rsidRPr="000F1DC1">
        <w:rPr>
          <w:rFonts w:asciiTheme="majorBidi" w:eastAsia="MinionPro-Regular" w:hAnsiTheme="majorBidi" w:cstheme="majorBidi"/>
          <w:b/>
          <w:bCs/>
          <w:i/>
          <w:iCs/>
          <w:sz w:val="24"/>
          <w:szCs w:val="24"/>
        </w:rPr>
        <w:t>β</w:t>
      </w:r>
      <w:r w:rsidRPr="000F1DC1">
        <w:rPr>
          <w:rFonts w:asciiTheme="majorBidi" w:eastAsia="MinionPro-Regular" w:hAnsiTheme="majorBidi" w:cstheme="majorBidi"/>
          <w:b/>
          <w:bCs/>
          <w:sz w:val="24"/>
          <w:szCs w:val="24"/>
        </w:rPr>
        <w:t>2-Agonists</w:t>
      </w:r>
    </w:p>
    <w:p w:rsidR="00B64CC3" w:rsidRPr="000F1DC1" w:rsidRDefault="006843A0"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Pr>
          <w:rFonts w:asciiTheme="majorBidi" w:eastAsia="MinionPro-Regular" w:hAnsiTheme="majorBidi" w:cstheme="majorBidi"/>
          <w:b/>
          <w:bCs/>
          <w:sz w:val="24"/>
          <w:szCs w:val="24"/>
        </w:rPr>
        <w:t>Indication</w:t>
      </w:r>
      <w:r w:rsidR="00F003C6">
        <w:rPr>
          <w:rFonts w:asciiTheme="majorBidi" w:eastAsia="MinionPro-Regular" w:hAnsiTheme="majorBidi" w:cstheme="majorBidi"/>
          <w:b/>
          <w:bCs/>
          <w:sz w:val="24"/>
          <w:szCs w:val="24"/>
        </w:rPr>
        <w:t>, onset, duration</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b/>
          <w:bCs/>
          <w:sz w:val="24"/>
          <w:szCs w:val="24"/>
        </w:rPr>
        <w:t xml:space="preserve"> </w:t>
      </w:r>
      <w:proofErr w:type="spellStart"/>
      <w:r w:rsidRPr="000F1DC1">
        <w:rPr>
          <w:rFonts w:asciiTheme="majorBidi" w:eastAsia="MinionPro-Regular" w:hAnsiTheme="majorBidi" w:cstheme="majorBidi"/>
          <w:sz w:val="24"/>
          <w:szCs w:val="24"/>
        </w:rPr>
        <w:t>Salmeterol</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formoterol</w:t>
      </w:r>
      <w:proofErr w:type="spellEnd"/>
      <w:r w:rsidRPr="000F1DC1">
        <w:rPr>
          <w:rFonts w:asciiTheme="majorBidi" w:eastAsia="MinionPro-Regular" w:hAnsiTheme="majorBidi" w:cstheme="majorBidi"/>
          <w:sz w:val="24"/>
          <w:szCs w:val="24"/>
        </w:rPr>
        <w:t xml:space="preserve"> are LABAs that provide up to 12 hours of </w:t>
      </w:r>
      <w:proofErr w:type="spellStart"/>
      <w:r w:rsidRPr="000F1DC1">
        <w:rPr>
          <w:rFonts w:asciiTheme="majorBidi" w:eastAsia="MinionPro-Regular" w:hAnsiTheme="majorBidi" w:cstheme="majorBidi"/>
          <w:sz w:val="24"/>
          <w:szCs w:val="24"/>
        </w:rPr>
        <w:t>bronchodilation</w:t>
      </w:r>
      <w:proofErr w:type="spellEnd"/>
      <w:r w:rsidRPr="000F1DC1">
        <w:rPr>
          <w:rFonts w:asciiTheme="majorBidi" w:eastAsia="MinionPro-Regular" w:hAnsiTheme="majorBidi" w:cstheme="majorBidi"/>
          <w:sz w:val="24"/>
          <w:szCs w:val="24"/>
        </w:rPr>
        <w:t xml:space="preserve"> after a single dose. Because of the long duration of </w:t>
      </w:r>
      <w:proofErr w:type="spellStart"/>
      <w:r w:rsidRPr="000F1DC1">
        <w:rPr>
          <w:rFonts w:asciiTheme="majorBidi" w:eastAsia="MinionPro-Regular" w:hAnsiTheme="majorBidi" w:cstheme="majorBidi"/>
          <w:sz w:val="24"/>
          <w:szCs w:val="24"/>
        </w:rPr>
        <w:t>bronchodilation</w:t>
      </w:r>
      <w:proofErr w:type="spellEnd"/>
      <w:r w:rsidRPr="000F1DC1">
        <w:rPr>
          <w:rFonts w:asciiTheme="majorBidi" w:eastAsia="MinionPro-Regular" w:hAnsiTheme="majorBidi" w:cstheme="majorBidi"/>
          <w:sz w:val="24"/>
          <w:szCs w:val="24"/>
        </w:rPr>
        <w:t xml:space="preserve">, these agents are useful for patients experiencing nocturnal symptoms. </w:t>
      </w:r>
      <w:proofErr w:type="spellStart"/>
      <w:r w:rsidRPr="000F1DC1">
        <w:rPr>
          <w:rFonts w:asciiTheme="majorBidi" w:eastAsia="MinionPro-Regular" w:hAnsiTheme="majorBidi" w:cstheme="majorBidi"/>
          <w:sz w:val="24"/>
          <w:szCs w:val="24"/>
        </w:rPr>
        <w:t>Salmeterol</w:t>
      </w:r>
      <w:proofErr w:type="spellEnd"/>
      <w:r w:rsidRPr="000F1DC1">
        <w:rPr>
          <w:rFonts w:asciiTheme="majorBidi" w:eastAsia="MinionPro-Regular" w:hAnsiTheme="majorBidi" w:cstheme="majorBidi"/>
          <w:sz w:val="24"/>
          <w:szCs w:val="24"/>
        </w:rPr>
        <w:t xml:space="preserve"> is a partial agonist with an onset of action of approximately 30 minutes.</w:t>
      </w:r>
      <w:r w:rsidR="006843A0">
        <w:rPr>
          <w:rFonts w:asciiTheme="majorBidi" w:eastAsia="MinionPro-Regular" w:hAnsiTheme="majorBidi" w:cstheme="majorBidi"/>
          <w:sz w:val="24"/>
          <w:szCs w:val="24"/>
        </w:rPr>
        <w:t xml:space="preserve"> </w:t>
      </w:r>
      <w:proofErr w:type="spellStart"/>
      <w:r w:rsidRPr="000F1DC1">
        <w:rPr>
          <w:rFonts w:asciiTheme="majorBidi" w:eastAsia="MinionPro-Regular" w:hAnsiTheme="majorBidi" w:cstheme="majorBidi"/>
          <w:sz w:val="24"/>
          <w:szCs w:val="24"/>
        </w:rPr>
        <w:t>Formoterol</w:t>
      </w:r>
      <w:proofErr w:type="spellEnd"/>
      <w:r w:rsidRPr="000F1DC1">
        <w:rPr>
          <w:rFonts w:asciiTheme="majorBidi" w:eastAsia="MinionPro-Regular" w:hAnsiTheme="majorBidi" w:cstheme="majorBidi"/>
          <w:sz w:val="24"/>
          <w:szCs w:val="24"/>
        </w:rPr>
        <w:t xml:space="preserve"> is a full agonist that has an onset of action similar to that of albuterol, but it is not currently approved for the treatment of acute bronchospasm.</w:t>
      </w:r>
    </w:p>
    <w:p w:rsidR="00F003C6" w:rsidRPr="00F003C6" w:rsidRDefault="00F003C6"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F003C6">
        <w:rPr>
          <w:rFonts w:asciiTheme="majorBidi" w:eastAsia="MinionPro-Regular" w:hAnsiTheme="majorBidi" w:cstheme="majorBidi"/>
          <w:b/>
          <w:bCs/>
          <w:sz w:val="24"/>
          <w:szCs w:val="24"/>
        </w:rPr>
        <w:t xml:space="preserve">Value </w:t>
      </w:r>
    </w:p>
    <w:p w:rsidR="00F003C6" w:rsidRDefault="00B2367E" w:rsidP="00F003C6">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LABAs are indicated for chronic treatment of asthma as add-on therapy for patients not controlled on low to medium doses of ICS. Adding an LABA is at </w:t>
      </w:r>
      <w:r w:rsidRPr="00F003C6">
        <w:rPr>
          <w:rFonts w:asciiTheme="majorBidi" w:eastAsia="MinionPro-Regular" w:hAnsiTheme="majorBidi" w:cstheme="majorBidi"/>
          <w:b/>
          <w:bCs/>
          <w:sz w:val="24"/>
          <w:szCs w:val="24"/>
        </w:rPr>
        <w:t>least as effective</w:t>
      </w:r>
      <w:r w:rsidRPr="000F1DC1">
        <w:rPr>
          <w:rFonts w:asciiTheme="majorBidi" w:eastAsia="MinionPro-Regular" w:hAnsiTheme="majorBidi" w:cstheme="majorBidi"/>
          <w:sz w:val="24"/>
          <w:szCs w:val="24"/>
        </w:rPr>
        <w:t xml:space="preserve"> in improving symptoms and decreasing asthma exacerbations as doubling the dose of an ICS or adding an LTRA to ICS. Adding an LABA to ICS the</w:t>
      </w:r>
      <w:r w:rsidR="00F003C6">
        <w:rPr>
          <w:rFonts w:asciiTheme="majorBidi" w:eastAsia="MinionPro-Regular" w:hAnsiTheme="majorBidi" w:cstheme="majorBidi"/>
          <w:sz w:val="24"/>
          <w:szCs w:val="24"/>
        </w:rPr>
        <w:t xml:space="preserve">rapy also </w:t>
      </w:r>
      <w:r w:rsidR="00F003C6" w:rsidRPr="00F003C6">
        <w:rPr>
          <w:rFonts w:asciiTheme="majorBidi" w:eastAsia="MinionPro-Regular" w:hAnsiTheme="majorBidi" w:cstheme="majorBidi"/>
          <w:b/>
          <w:bCs/>
          <w:sz w:val="24"/>
          <w:szCs w:val="24"/>
        </w:rPr>
        <w:t xml:space="preserve">reduces the amount of </w:t>
      </w:r>
      <w:r w:rsidRPr="00F003C6">
        <w:rPr>
          <w:rFonts w:asciiTheme="majorBidi" w:eastAsia="MinionPro-Regular" w:hAnsiTheme="majorBidi" w:cstheme="majorBidi"/>
          <w:b/>
          <w:bCs/>
          <w:sz w:val="24"/>
          <w:szCs w:val="24"/>
        </w:rPr>
        <w:t>ICS</w:t>
      </w:r>
      <w:r w:rsidRPr="000F1DC1">
        <w:rPr>
          <w:rFonts w:asciiTheme="majorBidi" w:eastAsia="MinionPro-Regular" w:hAnsiTheme="majorBidi" w:cstheme="majorBidi"/>
          <w:sz w:val="24"/>
          <w:szCs w:val="24"/>
        </w:rPr>
        <w:t xml:space="preserve"> necessary for asthma control.</w:t>
      </w:r>
    </w:p>
    <w:p w:rsidR="00F003C6" w:rsidRPr="00F003C6" w:rsidRDefault="00F003C6" w:rsidP="00F003C6">
      <w:pPr>
        <w:autoSpaceDE w:val="0"/>
        <w:autoSpaceDN w:val="0"/>
        <w:adjustRightInd w:val="0"/>
        <w:spacing w:after="0" w:line="360" w:lineRule="auto"/>
        <w:jc w:val="both"/>
        <w:rPr>
          <w:rFonts w:asciiTheme="majorBidi" w:eastAsia="MinionPro-Regular" w:hAnsiTheme="majorBidi" w:cstheme="majorBidi"/>
          <w:b/>
          <w:bCs/>
          <w:sz w:val="24"/>
          <w:szCs w:val="24"/>
        </w:rPr>
      </w:pPr>
      <w:r w:rsidRPr="00F003C6">
        <w:rPr>
          <w:rFonts w:asciiTheme="majorBidi" w:eastAsia="MinionPro-Regular" w:hAnsiTheme="majorBidi" w:cstheme="majorBidi"/>
          <w:b/>
          <w:bCs/>
          <w:sz w:val="24"/>
          <w:szCs w:val="24"/>
        </w:rPr>
        <w:t>Add on only reason</w:t>
      </w:r>
    </w:p>
    <w:p w:rsidR="00B2367E" w:rsidRPr="000F1DC1" w:rsidRDefault="00B2367E" w:rsidP="00F003C6">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 Although both </w:t>
      </w:r>
      <w:proofErr w:type="spellStart"/>
      <w:r w:rsidRPr="000F1DC1">
        <w:rPr>
          <w:rFonts w:asciiTheme="majorBidi" w:eastAsia="MinionPro-Regular" w:hAnsiTheme="majorBidi" w:cstheme="majorBidi"/>
          <w:sz w:val="24"/>
          <w:szCs w:val="24"/>
        </w:rPr>
        <w:t>formoterol</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salmeterol</w:t>
      </w:r>
      <w:proofErr w:type="spellEnd"/>
      <w:r w:rsidRPr="000F1DC1">
        <w:rPr>
          <w:rFonts w:asciiTheme="majorBidi" w:eastAsia="MinionPro-Regular" w:hAnsiTheme="majorBidi" w:cstheme="majorBidi"/>
          <w:sz w:val="24"/>
          <w:szCs w:val="24"/>
        </w:rPr>
        <w:t xml:space="preserve"> are effective as add-on therapy for moderate persistent asthma, neither agent should be used as monotherapy for chronic asthma. There may be an increased risk of severe asthma exacerbations and asthma-related deaths when LABAs are used alone. The labeling for all drugs containing LABAs includes a black box warning against their use without an ICS.</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roofErr w:type="spellStart"/>
      <w:r w:rsidRPr="000F1DC1">
        <w:rPr>
          <w:rFonts w:asciiTheme="majorBidi" w:eastAsia="MinionPro-Regular" w:hAnsiTheme="majorBidi" w:cstheme="majorBidi"/>
          <w:sz w:val="24"/>
          <w:szCs w:val="24"/>
        </w:rPr>
        <w:t>Salmeterol</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formoterol</w:t>
      </w:r>
      <w:proofErr w:type="spellEnd"/>
      <w:r w:rsidRPr="000F1DC1">
        <w:rPr>
          <w:rFonts w:asciiTheme="majorBidi" w:eastAsia="MinionPro-Regular" w:hAnsiTheme="majorBidi" w:cstheme="majorBidi"/>
          <w:sz w:val="24"/>
          <w:szCs w:val="24"/>
        </w:rPr>
        <w:t xml:space="preserve"> are available in fixed-ratio combination products containing fluticasone, budesonide, or </w:t>
      </w:r>
      <w:proofErr w:type="spellStart"/>
      <w:r w:rsidRPr="000F1DC1">
        <w:rPr>
          <w:rFonts w:asciiTheme="majorBidi" w:eastAsia="MinionPro-Regular" w:hAnsiTheme="majorBidi" w:cstheme="majorBidi"/>
          <w:sz w:val="24"/>
          <w:szCs w:val="24"/>
        </w:rPr>
        <w:t>mometasone</w:t>
      </w:r>
      <w:proofErr w:type="spellEnd"/>
      <w:r w:rsidRPr="000F1DC1">
        <w:rPr>
          <w:rFonts w:asciiTheme="majorBidi" w:eastAsia="MinionPro-Regular" w:hAnsiTheme="majorBidi" w:cstheme="majorBidi"/>
          <w:sz w:val="24"/>
          <w:szCs w:val="24"/>
        </w:rPr>
        <w:t>. Combination products may increase adherence because of the need for fewer inhalers and inhalations.</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C9259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sz w:val="24"/>
          <w:szCs w:val="24"/>
        </w:rPr>
        <w:t xml:space="preserve"> </w:t>
      </w:r>
      <w:r w:rsidRPr="000F1DC1">
        <w:rPr>
          <w:rFonts w:asciiTheme="majorBidi" w:hAnsiTheme="majorBidi" w:cstheme="majorBidi"/>
          <w:b/>
          <w:bCs/>
          <w:i/>
          <w:iCs/>
          <w:sz w:val="24"/>
          <w:szCs w:val="24"/>
        </w:rPr>
        <w:t>Corticosteroids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lastRenderedPageBreak/>
        <w:t xml:space="preserve">Corticosteroids are the most potent anti-inflammatory agents available for the treatment of asthma and are available in inhaled, oral, and injectable dosage forms. Corticosteroids also improve the response to </w:t>
      </w:r>
      <w:r w:rsidRPr="000F1DC1">
        <w:rPr>
          <w:rFonts w:asciiTheme="majorBidi" w:hAnsiTheme="majorBidi" w:cstheme="majorBidi"/>
          <w:i/>
          <w:iCs/>
          <w:sz w:val="24"/>
          <w:szCs w:val="24"/>
        </w:rPr>
        <w:t>β</w:t>
      </w:r>
      <w:r w:rsidRPr="000F1DC1">
        <w:rPr>
          <w:rFonts w:asciiTheme="majorBidi" w:eastAsia="MinionPro-Regular" w:hAnsiTheme="majorBidi" w:cstheme="majorBidi"/>
          <w:sz w:val="24"/>
          <w:szCs w:val="24"/>
        </w:rPr>
        <w:t>2-agonists.</w:t>
      </w:r>
    </w:p>
    <w:p w:rsidR="00B2367E" w:rsidRPr="000F1DC1"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0F1DC1">
        <w:rPr>
          <w:rFonts w:asciiTheme="majorBidi" w:hAnsiTheme="majorBidi" w:cstheme="majorBidi"/>
          <w:b/>
          <w:bCs/>
          <w:sz w:val="24"/>
          <w:szCs w:val="24"/>
        </w:rPr>
        <w:t xml:space="preserve">Inhaled Corticosteroids </w:t>
      </w:r>
    </w:p>
    <w:p w:rsidR="00B0607C" w:rsidRPr="00B0607C" w:rsidRDefault="00B0607C" w:rsidP="00B2367E">
      <w:pPr>
        <w:autoSpaceDE w:val="0"/>
        <w:autoSpaceDN w:val="0"/>
        <w:adjustRightInd w:val="0"/>
        <w:spacing w:after="0" w:line="360" w:lineRule="auto"/>
        <w:jc w:val="both"/>
        <w:rPr>
          <w:rFonts w:asciiTheme="majorBidi" w:hAnsiTheme="majorBidi" w:cstheme="majorBidi"/>
          <w:b/>
          <w:bCs/>
          <w:sz w:val="24"/>
          <w:szCs w:val="24"/>
        </w:rPr>
      </w:pPr>
      <w:r w:rsidRPr="00B0607C">
        <w:rPr>
          <w:rFonts w:asciiTheme="majorBidi" w:hAnsiTheme="majorBidi" w:cstheme="majorBidi"/>
          <w:b/>
          <w:bCs/>
          <w:sz w:val="24"/>
          <w:szCs w:val="24"/>
        </w:rPr>
        <w:t xml:space="preserve">Value </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sz w:val="24"/>
          <w:szCs w:val="24"/>
        </w:rPr>
        <w:t xml:space="preserve"> </w:t>
      </w:r>
      <w:r w:rsidRPr="000F1DC1">
        <w:rPr>
          <w:rFonts w:asciiTheme="majorBidi" w:hAnsiTheme="majorBidi" w:cstheme="majorBidi"/>
          <w:i/>
          <w:iCs/>
          <w:sz w:val="24"/>
          <w:szCs w:val="24"/>
        </w:rPr>
        <w:t>ICS are the preferred therapy for all forms of persistent asthma in all age groups</w:t>
      </w:r>
      <w:r w:rsidRPr="000F1DC1">
        <w:rPr>
          <w:rFonts w:asciiTheme="majorBidi" w:eastAsia="MinionPro-Regular" w:hAnsiTheme="majorBidi" w:cstheme="majorBidi"/>
          <w:sz w:val="24"/>
          <w:szCs w:val="24"/>
        </w:rPr>
        <w:t xml:space="preserve">. ICS </w:t>
      </w:r>
      <w:r w:rsidRPr="00B0607C">
        <w:rPr>
          <w:rFonts w:asciiTheme="majorBidi" w:eastAsia="MinionPro-Regular" w:hAnsiTheme="majorBidi" w:cstheme="majorBidi"/>
          <w:b/>
          <w:bCs/>
          <w:sz w:val="24"/>
          <w:szCs w:val="24"/>
        </w:rPr>
        <w:t>are</w:t>
      </w:r>
      <w:r w:rsidRPr="00B0607C">
        <w:rPr>
          <w:rFonts w:asciiTheme="majorBidi" w:hAnsiTheme="majorBidi" w:cstheme="majorBidi"/>
          <w:b/>
          <w:bCs/>
          <w:i/>
          <w:iCs/>
          <w:sz w:val="24"/>
          <w:szCs w:val="24"/>
        </w:rPr>
        <w:t xml:space="preserve"> </w:t>
      </w:r>
      <w:r w:rsidRPr="00B0607C">
        <w:rPr>
          <w:rFonts w:asciiTheme="majorBidi" w:eastAsia="MinionPro-Regular" w:hAnsiTheme="majorBidi" w:cstheme="majorBidi"/>
          <w:b/>
          <w:bCs/>
          <w:sz w:val="24"/>
          <w:szCs w:val="24"/>
        </w:rPr>
        <w:t>more effective</w:t>
      </w:r>
      <w:r w:rsidRPr="000F1DC1">
        <w:rPr>
          <w:rFonts w:asciiTheme="majorBidi" w:eastAsia="MinionPro-Regular" w:hAnsiTheme="majorBidi" w:cstheme="majorBidi"/>
          <w:sz w:val="24"/>
          <w:szCs w:val="24"/>
        </w:rPr>
        <w:t xml:space="preserve"> than LTRA and theophylline in improving lung</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function and preventing emergency department visits and</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 xml:space="preserve">hospitalizations due to asthma exacerbations. The </w:t>
      </w:r>
      <w:r w:rsidRPr="00B0607C">
        <w:rPr>
          <w:rFonts w:asciiTheme="majorBidi" w:eastAsia="MinionPro-Regular" w:hAnsiTheme="majorBidi" w:cstheme="majorBidi"/>
          <w:b/>
          <w:bCs/>
          <w:sz w:val="24"/>
          <w:szCs w:val="24"/>
        </w:rPr>
        <w:t>primary</w:t>
      </w:r>
      <w:r w:rsidRPr="00B0607C">
        <w:rPr>
          <w:rFonts w:asciiTheme="majorBidi" w:hAnsiTheme="majorBidi" w:cstheme="majorBidi"/>
          <w:b/>
          <w:bCs/>
          <w:i/>
          <w:iCs/>
          <w:sz w:val="24"/>
          <w:szCs w:val="24"/>
        </w:rPr>
        <w:t xml:space="preserve"> </w:t>
      </w:r>
      <w:r w:rsidRPr="00B0607C">
        <w:rPr>
          <w:rFonts w:asciiTheme="majorBidi" w:eastAsia="MinionPro-Regular" w:hAnsiTheme="majorBidi" w:cstheme="majorBidi"/>
          <w:b/>
          <w:bCs/>
          <w:sz w:val="24"/>
          <w:szCs w:val="24"/>
        </w:rPr>
        <w:t>advantage</w:t>
      </w:r>
      <w:r w:rsidRPr="000F1DC1">
        <w:rPr>
          <w:rFonts w:asciiTheme="majorBidi" w:eastAsia="MinionPro-Regular" w:hAnsiTheme="majorBidi" w:cstheme="majorBidi"/>
          <w:sz w:val="24"/>
          <w:szCs w:val="24"/>
        </w:rPr>
        <w:t xml:space="preserve"> of using ICS compared with systemic corticosteroids</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is the targeted drug delivery to the lungs, which decreases the</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risk of systemic adverse effects. Product selection is based on</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preference for dosage form, delivery device, and cost.</w:t>
      </w:r>
    </w:p>
    <w:p w:rsidR="00AE30ED" w:rsidRPr="00014772" w:rsidRDefault="00AE30ED" w:rsidP="00AE30ED">
      <w:pPr>
        <w:autoSpaceDE w:val="0"/>
        <w:autoSpaceDN w:val="0"/>
        <w:adjustRightInd w:val="0"/>
        <w:spacing w:after="0" w:line="360" w:lineRule="auto"/>
        <w:jc w:val="both"/>
        <w:rPr>
          <w:rFonts w:asciiTheme="majorBidi" w:hAnsiTheme="majorBidi" w:cstheme="majorBidi"/>
          <w:b/>
          <w:bCs/>
          <w:i/>
          <w:iCs/>
          <w:sz w:val="24"/>
          <w:szCs w:val="24"/>
        </w:rPr>
      </w:pPr>
      <w:r w:rsidRPr="00014772">
        <w:rPr>
          <w:rFonts w:asciiTheme="majorBidi" w:eastAsia="MinionPro-Regular" w:hAnsiTheme="majorBidi" w:cstheme="majorBidi"/>
          <w:b/>
          <w:bCs/>
          <w:sz w:val="24"/>
          <w:szCs w:val="24"/>
        </w:rPr>
        <w:t>Frequency, smoking effect, Onset</w:t>
      </w:r>
    </w:p>
    <w:p w:rsidR="00B2367E" w:rsidRDefault="00B2367E" w:rsidP="001F039D">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The ICS are more effective when given twice daily rather than once daily. Cigarette smoking decreases the response to ICS, and smokers require highe</w:t>
      </w:r>
      <w:r w:rsidR="001F039D">
        <w:rPr>
          <w:rFonts w:asciiTheme="majorBidi" w:eastAsia="MinionPro-Regular" w:hAnsiTheme="majorBidi" w:cstheme="majorBidi"/>
          <w:sz w:val="24"/>
          <w:szCs w:val="24"/>
        </w:rPr>
        <w:t xml:space="preserve">r doses of ICS than </w:t>
      </w:r>
      <w:r w:rsidR="00C04AAF">
        <w:rPr>
          <w:rFonts w:asciiTheme="majorBidi" w:eastAsia="MinionPro-Regular" w:hAnsiTheme="majorBidi" w:cstheme="majorBidi"/>
          <w:sz w:val="24"/>
          <w:szCs w:val="24"/>
        </w:rPr>
        <w:t>nonsmokers.</w:t>
      </w:r>
      <w:r w:rsidR="00C04AAF" w:rsidRPr="000F1DC1">
        <w:rPr>
          <w:rFonts w:asciiTheme="majorBidi" w:eastAsia="MinionPro-Regular" w:hAnsiTheme="majorBidi" w:cstheme="majorBidi"/>
          <w:sz w:val="24"/>
          <w:szCs w:val="24"/>
        </w:rPr>
        <w:t xml:space="preserve"> Although</w:t>
      </w:r>
      <w:r w:rsidRPr="000F1DC1">
        <w:rPr>
          <w:rFonts w:asciiTheme="majorBidi" w:eastAsia="MinionPro-Regular" w:hAnsiTheme="majorBidi" w:cstheme="majorBidi"/>
          <w:sz w:val="24"/>
          <w:szCs w:val="24"/>
        </w:rPr>
        <w:t xml:space="preserve"> some beneficial effect is seen within 12 hours of administration of an ICS, 2 weeks of therapy is necessary to see significant clinical effects. Longer treatment may be necessary to realize the full effects on airway inflammation.</w:t>
      </w:r>
    </w:p>
    <w:p w:rsidR="00356DDB" w:rsidRPr="00356DDB" w:rsidRDefault="00356DDB" w:rsidP="001F039D">
      <w:pPr>
        <w:autoSpaceDE w:val="0"/>
        <w:autoSpaceDN w:val="0"/>
        <w:adjustRightInd w:val="0"/>
        <w:spacing w:after="0" w:line="360" w:lineRule="auto"/>
        <w:jc w:val="both"/>
        <w:rPr>
          <w:rFonts w:asciiTheme="majorBidi" w:eastAsia="MinionPro-Regular" w:hAnsiTheme="majorBidi" w:cstheme="majorBidi"/>
          <w:b/>
          <w:bCs/>
          <w:sz w:val="24"/>
          <w:szCs w:val="24"/>
        </w:rPr>
      </w:pPr>
      <w:r w:rsidRPr="00356DDB">
        <w:rPr>
          <w:rFonts w:asciiTheme="majorBidi" w:eastAsia="MinionPro-Regular" w:hAnsiTheme="majorBidi" w:cstheme="majorBidi"/>
          <w:b/>
          <w:bCs/>
          <w:sz w:val="24"/>
          <w:szCs w:val="24"/>
        </w:rPr>
        <w:t>Side effect</w:t>
      </w:r>
      <w:r w:rsidR="00F33825">
        <w:rPr>
          <w:rFonts w:asciiTheme="majorBidi" w:eastAsia="MinionPro-Regular" w:hAnsiTheme="majorBidi" w:cstheme="majorBidi"/>
          <w:b/>
          <w:bCs/>
          <w:sz w:val="24"/>
          <w:szCs w:val="24"/>
        </w:rPr>
        <w:t>s</w:t>
      </w:r>
      <w:r w:rsidRPr="00356DDB">
        <w:rPr>
          <w:rFonts w:asciiTheme="majorBidi" w:eastAsia="MinionPro-Regular" w:hAnsiTheme="majorBidi" w:cstheme="majorBidi"/>
          <w:b/>
          <w:bCs/>
          <w:sz w:val="24"/>
          <w:szCs w:val="24"/>
        </w:rPr>
        <w:t xml:space="preserve"> and management</w:t>
      </w:r>
      <w:r w:rsidR="00F33825">
        <w:rPr>
          <w:rFonts w:asciiTheme="majorBidi" w:eastAsia="MinionPro-Regular" w:hAnsiTheme="majorBidi" w:cstheme="majorBidi"/>
          <w:b/>
          <w:bCs/>
          <w:sz w:val="24"/>
          <w:szCs w:val="24"/>
        </w:rPr>
        <w:t>, drug interaction, response rate</w:t>
      </w:r>
    </w:p>
    <w:p w:rsidR="00356DDB" w:rsidRDefault="00B2367E" w:rsidP="00356DDB">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For most delivery devices, the majority of the drug is deposited in the mouth and throat and swallowed. Local adverse effects of ICS include oral candidiasis, cough, and </w:t>
      </w:r>
      <w:r w:rsidRPr="000F1DC1">
        <w:rPr>
          <w:rFonts w:asciiTheme="majorBidi" w:eastAsia="MinionPro-Regular" w:hAnsiTheme="majorBidi" w:cstheme="majorBidi"/>
          <w:b/>
          <w:bCs/>
          <w:sz w:val="24"/>
          <w:szCs w:val="24"/>
        </w:rPr>
        <w:t>dysphonia</w:t>
      </w:r>
      <w:r w:rsidRPr="000F1DC1">
        <w:rPr>
          <w:rFonts w:asciiTheme="majorBidi" w:eastAsia="MinionPro-Regular" w:hAnsiTheme="majorBidi" w:cstheme="majorBidi"/>
          <w:sz w:val="24"/>
          <w:szCs w:val="24"/>
        </w:rPr>
        <w:t>. The incidence of local adverse effects can be reduced by using a VHC and by having the patient rinse the mouth with water and exp</w:t>
      </w:r>
      <w:r w:rsidR="00356DDB">
        <w:rPr>
          <w:rFonts w:asciiTheme="majorBidi" w:eastAsia="MinionPro-Regular" w:hAnsiTheme="majorBidi" w:cstheme="majorBidi"/>
          <w:sz w:val="24"/>
          <w:szCs w:val="24"/>
        </w:rPr>
        <w:t>ectorate after using the ICS.</w:t>
      </w:r>
      <w:r w:rsidR="00F33825">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 xml:space="preserve">Decreasing the dose reduces the incidence of hoarseness. </w:t>
      </w:r>
    </w:p>
    <w:p w:rsidR="00B2367E" w:rsidRPr="000F1DC1" w:rsidRDefault="00B2367E" w:rsidP="00F33825">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Systemic absorption occurs via the pulmonary and oral routes. Systemic adverse effects are dose dependent and rare with low to medium doses. However, high-dose ICS have been associated with adrenal suppression, decreased bone mineral density, skin thinning, cataracts, and easy bruising. </w:t>
      </w:r>
      <w:proofErr w:type="spellStart"/>
      <w:r w:rsidRPr="000F1DC1">
        <w:rPr>
          <w:rFonts w:asciiTheme="majorBidi" w:eastAsia="MinionPro-Regular" w:hAnsiTheme="majorBidi" w:cstheme="majorBidi"/>
          <w:sz w:val="24"/>
          <w:szCs w:val="24"/>
        </w:rPr>
        <w:t>Nonprogressive</w:t>
      </w:r>
      <w:proofErr w:type="spellEnd"/>
      <w:r w:rsidRPr="000F1DC1">
        <w:rPr>
          <w:rFonts w:asciiTheme="majorBidi" w:eastAsia="MinionPro-Regular" w:hAnsiTheme="majorBidi" w:cstheme="majorBidi"/>
          <w:sz w:val="24"/>
          <w:szCs w:val="24"/>
        </w:rPr>
        <w:t xml:space="preserve"> growth suppression in children occurs primarily in the first month of treatment and is reported with low- and medium-dose ICS. A significant drug interaction causing Cushing’s syndrome and adrenal insufficiency occurs when potent inhibitors of CYP3A4 (ritonavir, </w:t>
      </w:r>
      <w:proofErr w:type="spellStart"/>
      <w:r w:rsidRPr="000F1DC1">
        <w:rPr>
          <w:rFonts w:asciiTheme="majorBidi" w:eastAsia="MinionPro-Regular" w:hAnsiTheme="majorBidi" w:cstheme="majorBidi"/>
          <w:sz w:val="24"/>
          <w:szCs w:val="24"/>
        </w:rPr>
        <w:t>itraconazole</w:t>
      </w:r>
      <w:proofErr w:type="spellEnd"/>
      <w:r w:rsidRPr="000F1DC1">
        <w:rPr>
          <w:rFonts w:asciiTheme="majorBidi" w:eastAsia="MinionPro-Regular" w:hAnsiTheme="majorBidi" w:cstheme="majorBidi"/>
          <w:sz w:val="24"/>
          <w:szCs w:val="24"/>
        </w:rPr>
        <w:t>, ketoconazole) are admin</w:t>
      </w:r>
      <w:r w:rsidR="00F33825">
        <w:rPr>
          <w:rFonts w:asciiTheme="majorBidi" w:eastAsia="MinionPro-Regular" w:hAnsiTheme="majorBidi" w:cstheme="majorBidi"/>
          <w:sz w:val="24"/>
          <w:szCs w:val="24"/>
        </w:rPr>
        <w:t xml:space="preserve">istered with high doses of ICS. </w:t>
      </w:r>
      <w:r w:rsidRPr="000F1DC1">
        <w:rPr>
          <w:rFonts w:asciiTheme="majorBidi" w:eastAsia="MinionPro-Regular" w:hAnsiTheme="majorBidi" w:cstheme="majorBidi"/>
          <w:sz w:val="24"/>
          <w:szCs w:val="24"/>
        </w:rPr>
        <w:t xml:space="preserve">Considerable variability in response to ICS exists, with up to 40% of patients not responding to ICS. </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0F1DC1">
        <w:rPr>
          <w:rFonts w:asciiTheme="majorBidi" w:hAnsiTheme="majorBidi" w:cstheme="majorBidi"/>
          <w:b/>
          <w:bCs/>
          <w:sz w:val="24"/>
          <w:szCs w:val="24"/>
        </w:rPr>
        <w:t>Systemic Corticosteroids</w:t>
      </w:r>
    </w:p>
    <w:p w:rsidR="00F33825" w:rsidRPr="000F1DC1" w:rsidRDefault="00F33825" w:rsidP="00B2367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Indication, onset, </w:t>
      </w:r>
      <w:r w:rsidR="00BA7552">
        <w:rPr>
          <w:rFonts w:asciiTheme="majorBidi" w:hAnsiTheme="majorBidi" w:cstheme="majorBidi"/>
          <w:b/>
          <w:bCs/>
          <w:sz w:val="24"/>
          <w:szCs w:val="24"/>
        </w:rPr>
        <w:t>duration, route</w:t>
      </w:r>
    </w:p>
    <w:p w:rsidR="00583FE8"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b/>
          <w:bCs/>
          <w:sz w:val="24"/>
          <w:szCs w:val="24"/>
        </w:rPr>
        <w:t xml:space="preserve"> </w:t>
      </w:r>
      <w:r w:rsidRPr="000F1DC1">
        <w:rPr>
          <w:rFonts w:asciiTheme="majorBidi" w:eastAsia="MinionPro-Regular" w:hAnsiTheme="majorBidi" w:cstheme="majorBidi"/>
          <w:sz w:val="24"/>
          <w:szCs w:val="24"/>
        </w:rPr>
        <w:t xml:space="preserve">Prednisone, prednisolone, and methylprednisolone are systemic corticosteroids used in asthma treatment. These medications are the cornerstone of treatment for acute asthma not responding to a SABA. The onset of action for systemic corticosteroids is 4 to 12 hours. For this reason, systemic corticosteroids are started early in the course of acute exacerbations. The oral route is preferred in acute asthma; there is no evidence that IV corticosteroid administration is more effective. Therapy with systemic corticosteroids is continued until the PEF is 70% or more of the personal best measurement and asthma symptoms are resolved. </w:t>
      </w:r>
    </w:p>
    <w:p w:rsidR="00B2367E" w:rsidRPr="000F1DC1" w:rsidRDefault="00B2367E" w:rsidP="00583FE8">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The duration of therapy usually ranges from 3 to</w:t>
      </w:r>
      <w:r>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10 days. Tapering the corticosteroid dose in patients receiving short bursts (up to 10 days) is usually not necessary because any adrenal suppression is tr</w:t>
      </w:r>
      <w:r w:rsidR="00BA7552">
        <w:rPr>
          <w:rFonts w:asciiTheme="majorBidi" w:eastAsia="MinionPro-Regular" w:hAnsiTheme="majorBidi" w:cstheme="majorBidi"/>
          <w:sz w:val="24"/>
          <w:szCs w:val="24"/>
        </w:rPr>
        <w:t>ansient and rapidly reversible.</w:t>
      </w:r>
      <w:r w:rsidR="00583FE8">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 xml:space="preserve">Because of serious potential adverse effects, systemic corticosteroids are avoided as long-term controller medication for asthma, if possible. Systemic corticosteroids are only used in patients who have failed other therapies, including </w:t>
      </w:r>
      <w:proofErr w:type="spellStart"/>
      <w:r w:rsidRPr="000F1DC1">
        <w:rPr>
          <w:rFonts w:asciiTheme="majorBidi" w:eastAsia="MinionPro-Regular" w:hAnsiTheme="majorBidi" w:cstheme="majorBidi"/>
          <w:sz w:val="24"/>
          <w:szCs w:val="24"/>
        </w:rPr>
        <w:t>immunomodulators</w:t>
      </w:r>
      <w:proofErr w:type="spellEnd"/>
      <w:r w:rsidRPr="000F1DC1">
        <w:rPr>
          <w:rFonts w:asciiTheme="majorBidi" w:eastAsia="MinionPro-Regular" w:hAnsiTheme="majorBidi" w:cstheme="majorBidi"/>
          <w:sz w:val="24"/>
          <w:szCs w:val="24"/>
        </w:rPr>
        <w:t>. If systemic therapy is necessary, once daily or every-other-day therapy is used with repeated attempts to decrease the dose or discontinue the drug.</w:t>
      </w:r>
    </w:p>
    <w:p w:rsidR="00B2367E" w:rsidRPr="000F1DC1" w:rsidRDefault="00B2367E" w:rsidP="00B2367E">
      <w:pPr>
        <w:autoSpaceDE w:val="0"/>
        <w:autoSpaceDN w:val="0"/>
        <w:adjustRightInd w:val="0"/>
        <w:spacing w:after="0" w:line="360" w:lineRule="auto"/>
        <w:jc w:val="both"/>
        <w:rPr>
          <w:rFonts w:asciiTheme="majorBidi" w:hAnsiTheme="majorBidi" w:cstheme="majorBidi"/>
          <w:b/>
          <w:bCs/>
          <w:i/>
          <w:iCs/>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b/>
          <w:bCs/>
          <w:i/>
          <w:iCs/>
          <w:sz w:val="24"/>
          <w:szCs w:val="24"/>
        </w:rPr>
      </w:pPr>
      <w:proofErr w:type="spellStart"/>
      <w:r w:rsidRPr="000F1DC1">
        <w:rPr>
          <w:rFonts w:asciiTheme="majorBidi" w:hAnsiTheme="majorBidi" w:cstheme="majorBidi"/>
          <w:b/>
          <w:bCs/>
          <w:i/>
          <w:iCs/>
          <w:sz w:val="24"/>
          <w:szCs w:val="24"/>
        </w:rPr>
        <w:t>Anticholinergics</w:t>
      </w:r>
      <w:proofErr w:type="spellEnd"/>
    </w:p>
    <w:p w:rsidR="00DD78EA" w:rsidRPr="000F1DC1" w:rsidRDefault="00DD78EA" w:rsidP="00B2367E">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Mechanism of action, onset, duration, indication</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Two anticholinergic medications are available: ipratropium bromide and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bromide. Anticholinergic agents act by inhibiting the effects of acetylcholine on muscarinic receptors in the airways and protecting against cholinergic mediated bronchoconstriction. The </w:t>
      </w:r>
      <w:proofErr w:type="spellStart"/>
      <w:r w:rsidRPr="000F1DC1">
        <w:rPr>
          <w:rFonts w:asciiTheme="majorBidi" w:eastAsia="MinionPro-Regular" w:hAnsiTheme="majorBidi" w:cstheme="majorBidi"/>
          <w:sz w:val="24"/>
          <w:szCs w:val="24"/>
        </w:rPr>
        <w:t>bronchodilating</w:t>
      </w:r>
      <w:proofErr w:type="spellEnd"/>
      <w:r w:rsidRPr="000F1DC1">
        <w:rPr>
          <w:rFonts w:asciiTheme="majorBidi" w:eastAsia="MinionPro-Regular" w:hAnsiTheme="majorBidi" w:cstheme="majorBidi"/>
          <w:sz w:val="24"/>
          <w:szCs w:val="24"/>
        </w:rPr>
        <w:t xml:space="preserve"> effects are not as effective as SABAs in asthma. Ipratropium bromide (</w:t>
      </w:r>
      <w:proofErr w:type="spellStart"/>
      <w:r w:rsidRPr="000F1DC1">
        <w:rPr>
          <w:rFonts w:asciiTheme="majorBidi" w:eastAsia="MinionPro-Regular" w:hAnsiTheme="majorBidi" w:cstheme="majorBidi"/>
          <w:sz w:val="24"/>
          <w:szCs w:val="24"/>
        </w:rPr>
        <w:t>Atrovent</w:t>
      </w:r>
      <w:proofErr w:type="spellEnd"/>
      <w:r w:rsidRPr="000F1DC1">
        <w:rPr>
          <w:rFonts w:asciiTheme="majorBidi" w:eastAsia="MinionPro-Regular" w:hAnsiTheme="majorBidi" w:cstheme="majorBidi"/>
          <w:sz w:val="24"/>
          <w:szCs w:val="24"/>
        </w:rPr>
        <w:t>) is available as an MDI and solution for nebulization. Its onset of action is approximately 30 minutes, and the duration of action is 4 to 8 hours. The addition of ipratropium bromide to SABAs during a moderate to severe asthma exacerbation improves pulmonary function and decreases hospitalization rates in both adult and pediatric patients. Combining an SABA with ipratropium is only indicated in the emergency department setting. There is no evidence to support continued use of ipratropium during hospitalization or for chronic asthma treatment.</w:t>
      </w:r>
    </w:p>
    <w:p w:rsidR="00B2367E" w:rsidRDefault="00B2367E" w:rsidP="00B2367E">
      <w:pPr>
        <w:autoSpaceDE w:val="0"/>
        <w:autoSpaceDN w:val="0"/>
        <w:adjustRightInd w:val="0"/>
        <w:spacing w:after="0" w:line="360" w:lineRule="auto"/>
        <w:jc w:val="both"/>
        <w:rPr>
          <w:rFonts w:asciiTheme="majorBidi" w:hAnsiTheme="majorBidi" w:cstheme="majorBidi"/>
          <w:b/>
          <w:bCs/>
          <w:i/>
          <w:iCs/>
          <w:sz w:val="24"/>
          <w:szCs w:val="24"/>
        </w:rPr>
      </w:pPr>
    </w:p>
    <w:p w:rsidR="00B2367E" w:rsidRPr="000F1DC1" w:rsidRDefault="00B2367E" w:rsidP="00B2367E">
      <w:pPr>
        <w:autoSpaceDE w:val="0"/>
        <w:autoSpaceDN w:val="0"/>
        <w:adjustRightInd w:val="0"/>
        <w:spacing w:after="0" w:line="360" w:lineRule="auto"/>
        <w:jc w:val="both"/>
        <w:rPr>
          <w:rFonts w:asciiTheme="majorBidi" w:hAnsiTheme="majorBidi" w:cstheme="majorBidi"/>
          <w:b/>
          <w:bCs/>
          <w:i/>
          <w:iCs/>
          <w:sz w:val="24"/>
          <w:szCs w:val="24"/>
        </w:rPr>
      </w:pPr>
      <w:r w:rsidRPr="000F1DC1">
        <w:rPr>
          <w:rFonts w:asciiTheme="majorBidi" w:hAnsiTheme="majorBidi" w:cstheme="majorBidi"/>
          <w:b/>
          <w:bCs/>
          <w:i/>
          <w:iCs/>
          <w:sz w:val="24"/>
          <w:szCs w:val="24"/>
        </w:rPr>
        <w:lastRenderedPageBreak/>
        <w:t>Leukotriene Receptor Antagonists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The LTRAs are anti-inflammatory medications that either inhibit 5-lipoxygenase (</w:t>
      </w:r>
      <w:proofErr w:type="spellStart"/>
      <w:r w:rsidRPr="000F1DC1">
        <w:rPr>
          <w:rFonts w:asciiTheme="majorBidi" w:eastAsia="MinionPro-Regular" w:hAnsiTheme="majorBidi" w:cstheme="majorBidi"/>
          <w:sz w:val="24"/>
          <w:szCs w:val="24"/>
        </w:rPr>
        <w:t>zileuton</w:t>
      </w:r>
      <w:proofErr w:type="spellEnd"/>
      <w:r w:rsidRPr="000F1DC1">
        <w:rPr>
          <w:rFonts w:asciiTheme="majorBidi" w:eastAsia="MinionPro-Regular" w:hAnsiTheme="majorBidi" w:cstheme="majorBidi"/>
          <w:sz w:val="24"/>
          <w:szCs w:val="24"/>
        </w:rPr>
        <w:t>) or competitively antagonize the effects of leukotriene D4 (</w:t>
      </w:r>
      <w:proofErr w:type="spellStart"/>
      <w:r w:rsidRPr="000F1DC1">
        <w:rPr>
          <w:rFonts w:asciiTheme="majorBidi" w:eastAsia="MinionPro-Regular" w:hAnsiTheme="majorBidi" w:cstheme="majorBidi"/>
          <w:sz w:val="24"/>
          <w:szCs w:val="24"/>
        </w:rPr>
        <w:t>montelukast</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zafirlukast</w:t>
      </w:r>
      <w:proofErr w:type="spellEnd"/>
      <w:r w:rsidRPr="000F1DC1">
        <w:rPr>
          <w:rFonts w:asciiTheme="majorBidi" w:eastAsia="MinionPro-Regular" w:hAnsiTheme="majorBidi" w:cstheme="majorBidi"/>
          <w:sz w:val="24"/>
          <w:szCs w:val="24"/>
        </w:rPr>
        <w:t>).</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These agents improve FEV1 and decrease asthma symptoms, SABA use, and asthma exacerbations. Although these agents offer the convenience of oral administration, they are significantly less effective than low ICS doses. Combining an LTRA with an ICS or LABA is not as effective as an ICS plus an LABA. LTRA are beneficial for asthma patients with allergic rhinitis or aspirin sensitivity. </w:t>
      </w:r>
      <w:proofErr w:type="spellStart"/>
      <w:r w:rsidRPr="000F1DC1">
        <w:rPr>
          <w:rFonts w:asciiTheme="majorBidi" w:eastAsia="MinionPro-Regular" w:hAnsiTheme="majorBidi" w:cstheme="majorBidi"/>
          <w:sz w:val="24"/>
          <w:szCs w:val="24"/>
        </w:rPr>
        <w:t>Montelukast</w:t>
      </w:r>
      <w:proofErr w:type="spellEnd"/>
      <w:r w:rsidRPr="000F1DC1">
        <w:rPr>
          <w:rFonts w:asciiTheme="majorBidi" w:eastAsia="MinionPro-Regular" w:hAnsiTheme="majorBidi" w:cstheme="majorBidi"/>
          <w:sz w:val="24"/>
          <w:szCs w:val="24"/>
        </w:rPr>
        <w:t xml:space="preserve"> (</w:t>
      </w:r>
      <w:proofErr w:type="spellStart"/>
      <w:r w:rsidRPr="000F1DC1">
        <w:rPr>
          <w:rFonts w:asciiTheme="majorBidi" w:eastAsia="MinionPro-Regular" w:hAnsiTheme="majorBidi" w:cstheme="majorBidi"/>
          <w:sz w:val="24"/>
          <w:szCs w:val="24"/>
        </w:rPr>
        <w:t>Singulair</w:t>
      </w:r>
      <w:proofErr w:type="spellEnd"/>
      <w:r w:rsidRPr="000F1DC1">
        <w:rPr>
          <w:rFonts w:asciiTheme="majorBidi" w:eastAsia="MinionPro-Regular" w:hAnsiTheme="majorBidi" w:cstheme="majorBidi"/>
          <w:sz w:val="24"/>
          <w:szCs w:val="24"/>
        </w:rPr>
        <w:t xml:space="preserve">) is generally well tolerated with minimal need for monitoring and few drug interactions. </w:t>
      </w:r>
      <w:proofErr w:type="spellStart"/>
      <w:r w:rsidRPr="000F1DC1">
        <w:rPr>
          <w:rFonts w:asciiTheme="majorBidi" w:eastAsia="MinionPro-Regular" w:hAnsiTheme="majorBidi" w:cstheme="majorBidi"/>
          <w:sz w:val="24"/>
          <w:szCs w:val="24"/>
        </w:rPr>
        <w:t>Zileuton</w:t>
      </w:r>
      <w:proofErr w:type="spellEnd"/>
      <w:r w:rsidRPr="000F1DC1">
        <w:rPr>
          <w:rFonts w:asciiTheme="majorBidi" w:eastAsia="MinionPro-Regular" w:hAnsiTheme="majorBidi" w:cstheme="majorBidi"/>
          <w:sz w:val="24"/>
          <w:szCs w:val="24"/>
        </w:rPr>
        <w:t xml:space="preserve"> (</w:t>
      </w:r>
      <w:proofErr w:type="spellStart"/>
      <w:r w:rsidRPr="000F1DC1">
        <w:rPr>
          <w:rFonts w:asciiTheme="majorBidi" w:eastAsia="MinionPro-Regular" w:hAnsiTheme="majorBidi" w:cstheme="majorBidi"/>
          <w:sz w:val="24"/>
          <w:szCs w:val="24"/>
        </w:rPr>
        <w:t>Zyflo</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zafirlukast</w:t>
      </w:r>
      <w:proofErr w:type="spellEnd"/>
      <w:r w:rsidRPr="000F1DC1">
        <w:rPr>
          <w:rFonts w:asciiTheme="majorBidi" w:eastAsia="MinionPro-Regular" w:hAnsiTheme="majorBidi" w:cstheme="majorBidi"/>
          <w:sz w:val="24"/>
          <w:szCs w:val="24"/>
        </w:rPr>
        <w:t xml:space="preserve"> (</w:t>
      </w:r>
      <w:proofErr w:type="spellStart"/>
      <w:r w:rsidRPr="000F1DC1">
        <w:rPr>
          <w:rFonts w:asciiTheme="majorBidi" w:eastAsia="MinionPro-Regular" w:hAnsiTheme="majorBidi" w:cstheme="majorBidi"/>
          <w:sz w:val="24"/>
          <w:szCs w:val="24"/>
        </w:rPr>
        <w:t>Accolate</w:t>
      </w:r>
      <w:proofErr w:type="spellEnd"/>
      <w:r w:rsidRPr="000F1DC1">
        <w:rPr>
          <w:rFonts w:asciiTheme="majorBidi" w:eastAsia="MinionPro-Regular" w:hAnsiTheme="majorBidi" w:cstheme="majorBidi"/>
          <w:sz w:val="24"/>
          <w:szCs w:val="24"/>
        </w:rPr>
        <w:t xml:space="preserve">) are not commonly used because of the risk of hepatotoxicity. Both </w:t>
      </w:r>
      <w:proofErr w:type="spellStart"/>
      <w:r w:rsidRPr="000F1DC1">
        <w:rPr>
          <w:rFonts w:asciiTheme="majorBidi" w:eastAsia="MinionPro-Regular" w:hAnsiTheme="majorBidi" w:cstheme="majorBidi"/>
          <w:sz w:val="24"/>
          <w:szCs w:val="24"/>
        </w:rPr>
        <w:t>zileuton</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zafirlukast</w:t>
      </w:r>
      <w:proofErr w:type="spellEnd"/>
      <w:r w:rsidRPr="000F1DC1">
        <w:rPr>
          <w:rFonts w:asciiTheme="majorBidi" w:eastAsia="MinionPro-Regular" w:hAnsiTheme="majorBidi" w:cstheme="majorBidi"/>
          <w:sz w:val="24"/>
          <w:szCs w:val="24"/>
        </w:rPr>
        <w:t xml:space="preserve"> require liver function monitoring at baseline and every 3 months for the first year of use and then periodically thereafter. </w:t>
      </w:r>
      <w:proofErr w:type="spellStart"/>
      <w:r w:rsidRPr="000F1DC1">
        <w:rPr>
          <w:rFonts w:asciiTheme="majorBidi" w:eastAsia="MinionPro-Regular" w:hAnsiTheme="majorBidi" w:cstheme="majorBidi"/>
          <w:sz w:val="24"/>
          <w:szCs w:val="24"/>
        </w:rPr>
        <w:t>Zileuton</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zafirlukast</w:t>
      </w:r>
      <w:proofErr w:type="spellEnd"/>
      <w:r w:rsidRPr="000F1DC1">
        <w:rPr>
          <w:rFonts w:asciiTheme="majorBidi" w:eastAsia="MinionPro-Regular" w:hAnsiTheme="majorBidi" w:cstheme="majorBidi"/>
          <w:sz w:val="24"/>
          <w:szCs w:val="24"/>
        </w:rPr>
        <w:t xml:space="preserve"> are metabolized through the CYP 2C9 hepatic pathway and have significant drug interactions. All three agents have reports of neuropsychiatric events, such as sleep disorders, aggressive behavior, and suicidal thoughts that need to be monitored.</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jc w:val="both"/>
        <w:rPr>
          <w:rFonts w:asciiTheme="majorBidi" w:hAnsiTheme="majorBidi" w:cstheme="majorBidi"/>
          <w:b/>
          <w:bCs/>
          <w:i/>
          <w:iCs/>
          <w:sz w:val="24"/>
          <w:szCs w:val="24"/>
        </w:rPr>
      </w:pPr>
      <w:proofErr w:type="spellStart"/>
      <w:r w:rsidRPr="000F1DC1">
        <w:rPr>
          <w:rFonts w:asciiTheme="majorBidi" w:hAnsiTheme="majorBidi" w:cstheme="majorBidi"/>
          <w:b/>
          <w:bCs/>
          <w:i/>
          <w:iCs/>
          <w:sz w:val="24"/>
          <w:szCs w:val="24"/>
        </w:rPr>
        <w:t>Methylxanthines</w:t>
      </w:r>
      <w:proofErr w:type="spellEnd"/>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Theophylline has anti-inflammatory properties and causes </w:t>
      </w:r>
      <w:proofErr w:type="spellStart"/>
      <w:r w:rsidRPr="000F1DC1">
        <w:rPr>
          <w:rFonts w:asciiTheme="majorBidi" w:eastAsia="MinionPro-Regular" w:hAnsiTheme="majorBidi" w:cstheme="majorBidi"/>
          <w:sz w:val="24"/>
          <w:szCs w:val="24"/>
        </w:rPr>
        <w:t>bronchodilation</w:t>
      </w:r>
      <w:proofErr w:type="spellEnd"/>
      <w:r w:rsidRPr="000F1DC1">
        <w:rPr>
          <w:rFonts w:asciiTheme="majorBidi" w:eastAsia="MinionPro-Regular" w:hAnsiTheme="majorBidi" w:cstheme="majorBidi"/>
          <w:sz w:val="24"/>
          <w:szCs w:val="24"/>
        </w:rPr>
        <w:t xml:space="preserve"> by inhibiting </w:t>
      </w:r>
      <w:proofErr w:type="spellStart"/>
      <w:r w:rsidRPr="000F1DC1">
        <w:rPr>
          <w:rFonts w:asciiTheme="majorBidi" w:eastAsia="MinionPro-Regular" w:hAnsiTheme="majorBidi" w:cstheme="majorBidi"/>
          <w:sz w:val="24"/>
          <w:szCs w:val="24"/>
        </w:rPr>
        <w:t>phosphodiesterase</w:t>
      </w:r>
      <w:proofErr w:type="spellEnd"/>
      <w:r w:rsidRPr="000F1DC1">
        <w:rPr>
          <w:rFonts w:asciiTheme="majorBidi" w:eastAsia="MinionPro-Regular" w:hAnsiTheme="majorBidi" w:cstheme="majorBidi"/>
          <w:sz w:val="24"/>
          <w:szCs w:val="24"/>
        </w:rPr>
        <w:t xml:space="preserve"> and antagonizing adenosine. Its use is limited because of inferior efficacy as a long-term controller medication compared with ICS, a narrow therapeutic index with potentially life threatening toxicity, and multiple clinically important drug interactions.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0"/>
          <w:szCs w:val="20"/>
        </w:rPr>
      </w:pPr>
      <w:r w:rsidRPr="00087DD6">
        <w:rPr>
          <w:rFonts w:asciiTheme="majorBidi" w:hAnsiTheme="majorBidi" w:cstheme="majorBidi"/>
          <w:noProof/>
        </w:rPr>
        <w:lastRenderedPageBreak/>
        <w:drawing>
          <wp:inline distT="0" distB="0" distL="0" distR="0" wp14:anchorId="4F1796FC" wp14:editId="570823A0">
            <wp:extent cx="6181725" cy="3829050"/>
            <wp:effectExtent l="0" t="0" r="9525" b="0"/>
            <wp:docPr id="4" name="Picture 4" descr="Image result for classification of asthma severity in children to adults (symptoms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assification of asthma severity in children to adults (symptoms bas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3829050"/>
                    </a:xfrm>
                    <a:prstGeom prst="rect">
                      <a:avLst/>
                    </a:prstGeom>
                    <a:noFill/>
                    <a:ln>
                      <a:noFill/>
                    </a:ln>
                  </pic:spPr>
                </pic:pic>
              </a:graphicData>
            </a:graphic>
          </wp:inline>
        </w:drawing>
      </w: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r w:rsidRPr="00087DD6">
        <w:rPr>
          <w:rFonts w:asciiTheme="majorBidi" w:hAnsiTheme="majorBidi" w:cstheme="majorBidi"/>
          <w:noProof/>
        </w:rPr>
        <w:lastRenderedPageBreak/>
        <w:drawing>
          <wp:inline distT="0" distB="0" distL="0" distR="0" wp14:anchorId="6E4BA869" wp14:editId="6788A493">
            <wp:extent cx="5943600" cy="4735830"/>
            <wp:effectExtent l="0" t="0" r="0" b="7620"/>
            <wp:docPr id="7" name="Picture 7" descr="Image result for steps of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eps of asth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35830"/>
                    </a:xfrm>
                    <a:prstGeom prst="rect">
                      <a:avLst/>
                    </a:prstGeom>
                    <a:noFill/>
                    <a:ln>
                      <a:noFill/>
                    </a:ln>
                  </pic:spPr>
                </pic:pic>
              </a:graphicData>
            </a:graphic>
          </wp:inline>
        </w:drawing>
      </w: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rPr>
          <w:rFonts w:asciiTheme="majorBidi" w:hAnsiTheme="majorBidi" w:cstheme="majorBidi"/>
          <w:sz w:val="24"/>
          <w:szCs w:val="24"/>
        </w:rPr>
      </w:pPr>
    </w:p>
    <w:p w:rsidR="00B2367E" w:rsidRDefault="00B2367E" w:rsidP="00B2367E">
      <w:pPr>
        <w:autoSpaceDE w:val="0"/>
        <w:autoSpaceDN w:val="0"/>
        <w:adjustRightInd w:val="0"/>
        <w:spacing w:after="0" w:line="360" w:lineRule="auto"/>
        <w:rPr>
          <w:rFonts w:asciiTheme="majorBidi" w:hAnsiTheme="majorBidi" w:cstheme="majorBidi"/>
          <w:b/>
          <w:bCs/>
          <w:sz w:val="44"/>
          <w:szCs w:val="44"/>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44"/>
          <w:szCs w:val="44"/>
        </w:rPr>
      </w:pPr>
      <w:r w:rsidRPr="000F1DC1">
        <w:rPr>
          <w:rFonts w:asciiTheme="majorBidi" w:hAnsiTheme="majorBidi" w:cstheme="majorBidi"/>
          <w:b/>
          <w:bCs/>
          <w:sz w:val="44"/>
          <w:szCs w:val="44"/>
        </w:rPr>
        <w:lastRenderedPageBreak/>
        <w:t>Chronic Obstructive Pulmonary Disease</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0F1DC1">
        <w:rPr>
          <w:rFonts w:asciiTheme="majorBidi" w:eastAsia="MinionPro-Regular" w:hAnsiTheme="majorBidi" w:cstheme="majorBidi"/>
          <w:b/>
          <w:bCs/>
          <w:sz w:val="24"/>
          <w:szCs w:val="24"/>
        </w:rPr>
        <w:t>Therapy of COPD Exacerbations</w:t>
      </w:r>
    </w:p>
    <w:p w:rsidR="001E7C16" w:rsidRPr="000F1DC1" w:rsidRDefault="001E7C16"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Pr>
          <w:rFonts w:asciiTheme="majorBidi" w:eastAsia="MinionPro-Regular" w:hAnsiTheme="majorBidi" w:cstheme="majorBidi"/>
          <w:b/>
          <w:bCs/>
          <w:sz w:val="24"/>
          <w:szCs w:val="24"/>
        </w:rPr>
        <w:t xml:space="preserve">Definition </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An exacerbation is acute worsening of the patient’s symptoms from his or her usual stable state that is beyond normal day to- day variations; an exacerbation warrants a change in medications. Common symptoms are worsening of dyspnea, increased sputum production, and change in sputum color.</w:t>
      </w:r>
    </w:p>
    <w:p w:rsidR="00E440EC"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The most common causes of an exacerbation are respiratory infection and air pollution, but the cause cannot be identified in about one-third of severe exacerbations.</w:t>
      </w:r>
      <w:r w:rsidRPr="000F1DC1">
        <w:rPr>
          <w:rFonts w:asciiTheme="majorBidi" w:eastAsia="MinionPro-Regular" w:hAnsiTheme="majorBidi" w:cstheme="majorBidi"/>
          <w:sz w:val="14"/>
          <w:szCs w:val="14"/>
        </w:rPr>
        <w:t xml:space="preserve"> </w:t>
      </w:r>
      <w:r w:rsidRPr="000F1DC1">
        <w:rPr>
          <w:rFonts w:asciiTheme="majorBidi" w:eastAsia="MinionPro-Regular" w:hAnsiTheme="majorBidi" w:cstheme="majorBidi"/>
        </w:rPr>
        <w:t xml:space="preserve">Treatment depends on the symptoms and severity of the exacerbation. </w:t>
      </w:r>
    </w:p>
    <w:p w:rsidR="00F23790" w:rsidRPr="00F23790" w:rsidRDefault="00F23790" w:rsidP="00B2367E">
      <w:pPr>
        <w:autoSpaceDE w:val="0"/>
        <w:autoSpaceDN w:val="0"/>
        <w:adjustRightInd w:val="0"/>
        <w:spacing w:after="0" w:line="360" w:lineRule="auto"/>
        <w:jc w:val="both"/>
        <w:rPr>
          <w:rFonts w:asciiTheme="majorBidi" w:eastAsia="MinionPro-Regular" w:hAnsiTheme="majorBidi" w:cstheme="majorBidi"/>
          <w:b/>
          <w:bCs/>
        </w:rPr>
      </w:pPr>
      <w:r w:rsidRPr="00F23790">
        <w:rPr>
          <w:rFonts w:asciiTheme="majorBidi" w:eastAsia="MinionPro-Regular" w:hAnsiTheme="majorBidi" w:cstheme="majorBidi"/>
          <w:b/>
          <w:bCs/>
        </w:rPr>
        <w:t xml:space="preserve">Severity </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E440EC">
        <w:rPr>
          <w:rFonts w:asciiTheme="majorBidi" w:eastAsia="MinionPro-Regular" w:hAnsiTheme="majorBidi" w:cstheme="majorBidi"/>
          <w:b/>
          <w:bCs/>
        </w:rPr>
        <w:t>Mild exacerbations</w:t>
      </w:r>
      <w:r w:rsidRPr="000F1DC1">
        <w:rPr>
          <w:rFonts w:asciiTheme="majorBidi" w:eastAsia="MinionPro-Regular" w:hAnsiTheme="majorBidi" w:cstheme="majorBidi"/>
        </w:rPr>
        <w:t xml:space="preserve"> can often be treated at home with short-acting inhaled bronchodilators with or without oral corticosteroids. Antibiotics are indicated when there are specific signs of airway infection (e.g., change in color of sputum and/or increased sputum production or dyspnea) or when mechanical ventilation is needed. </w:t>
      </w:r>
      <w:r w:rsidRPr="00E440EC">
        <w:rPr>
          <w:rFonts w:asciiTheme="majorBidi" w:eastAsia="MinionPro-Regular" w:hAnsiTheme="majorBidi" w:cstheme="majorBidi"/>
          <w:b/>
          <w:bCs/>
        </w:rPr>
        <w:t>Moderate to severe exacerbations</w:t>
      </w:r>
      <w:r w:rsidRPr="000F1DC1">
        <w:rPr>
          <w:rFonts w:asciiTheme="majorBidi" w:eastAsia="MinionPro-Regular" w:hAnsiTheme="majorBidi" w:cstheme="majorBidi"/>
        </w:rPr>
        <w:t xml:space="preserve"> require management in the emergency department or hospital. Management should consist of controlled oxygen therapy, bronchodilators, oral or IV corticosteroids, antibiotics if indicated, and consideration of mechanical ventilation (noninvasive or invasive).</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p>
    <w:p w:rsidR="00B2367E" w:rsidRPr="000F1DC1" w:rsidRDefault="00B2367E" w:rsidP="00B2367E">
      <w:pPr>
        <w:autoSpaceDE w:val="0"/>
        <w:autoSpaceDN w:val="0"/>
        <w:adjustRightInd w:val="0"/>
        <w:spacing w:after="0" w:line="360" w:lineRule="auto"/>
        <w:jc w:val="both"/>
        <w:rPr>
          <w:rFonts w:asciiTheme="majorBidi" w:hAnsiTheme="majorBidi" w:cstheme="majorBidi"/>
          <w:b/>
          <w:bCs/>
          <w:i/>
          <w:iCs/>
        </w:rPr>
      </w:pPr>
      <w:r w:rsidRPr="000F1DC1">
        <w:rPr>
          <w:rFonts w:asciiTheme="majorBidi" w:hAnsiTheme="majorBidi" w:cstheme="majorBidi"/>
          <w:b/>
          <w:bCs/>
          <w:i/>
          <w:iCs/>
          <w:sz w:val="14"/>
          <w:szCs w:val="14"/>
        </w:rPr>
        <w:t xml:space="preserve"> </w:t>
      </w:r>
      <w:r w:rsidRPr="000F1DC1">
        <w:rPr>
          <w:rFonts w:asciiTheme="majorBidi" w:eastAsia="MinionPro-Regular" w:hAnsiTheme="majorBidi" w:cstheme="majorBidi"/>
          <w:b/>
          <w:bCs/>
          <w:sz w:val="24"/>
          <w:szCs w:val="24"/>
        </w:rPr>
        <w:t>Bronchodilators</w:t>
      </w:r>
    </w:p>
    <w:p w:rsidR="00F23790"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Albuterol is the preferred bronchodilator for treatment of acute exacerbations because of its rapid onset of action. Ipratropium can be added to allow for lower doses of albuterol, thus reducing dose-dependent adverse effects such as tachycardia and tremor. </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Delivery can be accomplished through MDI and spacer or nebulizer. The nebulizer route is preferred in patients with severe dyspnea and/or cough that would limit delivery of medication through an MDI with spacer. If response is inadequate, theophylline can be considered; however, clinical evidence supporting its use is lacking.</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0F1DC1">
        <w:rPr>
          <w:rFonts w:asciiTheme="majorBidi" w:eastAsia="MinionPro-Regular" w:hAnsiTheme="majorBidi" w:cstheme="majorBidi"/>
          <w:b/>
          <w:bCs/>
          <w:sz w:val="24"/>
          <w:szCs w:val="24"/>
        </w:rPr>
        <w:t xml:space="preserve"> Oral Corticosteroids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Systemic corticosteroids shorten the recovery time, help to restore lung function more quickly, and reduce the risk of early relapse. The GOLD guidelines recommend oral prednisolone 30 to 40 mg/day for 10 to 14 days. Shorter courses (7 days or fewer) may be as effective, but further studies are needed. Prolonged treatment and/or higher doses do not result in greater efficacy and increase the risk of adverse effects. If </w:t>
      </w:r>
      <w:r w:rsidRPr="000F1DC1">
        <w:rPr>
          <w:rFonts w:asciiTheme="majorBidi" w:eastAsia="MinionPro-Regular" w:hAnsiTheme="majorBidi" w:cstheme="majorBidi"/>
        </w:rPr>
        <w:lastRenderedPageBreak/>
        <w:t>inhaled corticosteroids are part of the patient’s usual treatment regimen, they should be continued during systemic therapy.</w:t>
      </w:r>
    </w:p>
    <w:p w:rsidR="00B2367E" w:rsidRPr="000F1DC1" w:rsidRDefault="00B2367E" w:rsidP="00B2367E">
      <w:pPr>
        <w:autoSpaceDE w:val="0"/>
        <w:autoSpaceDN w:val="0"/>
        <w:adjustRightInd w:val="0"/>
        <w:spacing w:after="0" w:line="360" w:lineRule="auto"/>
        <w:jc w:val="both"/>
        <w:rPr>
          <w:rFonts w:asciiTheme="majorBidi" w:hAnsiTheme="majorBidi" w:cstheme="majorBidi"/>
          <w:b/>
          <w:bCs/>
          <w:i/>
          <w:iCs/>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0F1DC1">
        <w:rPr>
          <w:rFonts w:asciiTheme="majorBidi" w:eastAsia="MinionPro-Regular" w:hAnsiTheme="majorBidi" w:cstheme="majorBidi"/>
          <w:b/>
          <w:bCs/>
          <w:sz w:val="24"/>
          <w:szCs w:val="24"/>
        </w:rPr>
        <w:t>Antibiotics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The predominant bacterial organisms in patients with mild exacerbations are Streptococcus </w:t>
      </w:r>
      <w:proofErr w:type="spellStart"/>
      <w:r w:rsidRPr="000F1DC1">
        <w:rPr>
          <w:rFonts w:asciiTheme="majorBidi" w:eastAsia="MinionPro-Regular" w:hAnsiTheme="majorBidi" w:cstheme="majorBidi"/>
        </w:rPr>
        <w:t>pneumoniae</w:t>
      </w:r>
      <w:proofErr w:type="spellEnd"/>
      <w:r w:rsidRPr="000F1DC1">
        <w:rPr>
          <w:rFonts w:asciiTheme="majorBidi" w:eastAsia="MinionPro-Regular" w:hAnsiTheme="majorBidi" w:cstheme="majorBidi"/>
        </w:rPr>
        <w:t xml:space="preserve">, </w:t>
      </w:r>
      <w:proofErr w:type="spellStart"/>
      <w:r w:rsidRPr="000F1DC1">
        <w:rPr>
          <w:rFonts w:asciiTheme="majorBidi" w:eastAsia="MinionPro-Regular" w:hAnsiTheme="majorBidi" w:cstheme="majorBidi"/>
        </w:rPr>
        <w:t>Haemophilus</w:t>
      </w:r>
      <w:proofErr w:type="spellEnd"/>
      <w:r w:rsidRPr="000F1DC1">
        <w:rPr>
          <w:rFonts w:asciiTheme="majorBidi" w:eastAsia="MinionPro-Regular" w:hAnsiTheme="majorBidi" w:cstheme="majorBidi"/>
        </w:rPr>
        <w:t xml:space="preserve"> </w:t>
      </w:r>
      <w:proofErr w:type="spellStart"/>
      <w:r w:rsidRPr="000F1DC1">
        <w:rPr>
          <w:rFonts w:asciiTheme="majorBidi" w:eastAsia="MinionPro-Regular" w:hAnsiTheme="majorBidi" w:cstheme="majorBidi"/>
        </w:rPr>
        <w:t>influenzae</w:t>
      </w:r>
      <w:proofErr w:type="spellEnd"/>
      <w:r w:rsidRPr="000F1DC1">
        <w:rPr>
          <w:rFonts w:asciiTheme="majorBidi" w:eastAsia="MinionPro-Regular" w:hAnsiTheme="majorBidi" w:cstheme="majorBidi"/>
        </w:rPr>
        <w:t xml:space="preserve">, and Moraxella </w:t>
      </w:r>
      <w:proofErr w:type="spellStart"/>
      <w:r w:rsidRPr="000F1DC1">
        <w:rPr>
          <w:rFonts w:asciiTheme="majorBidi" w:eastAsia="MinionPro-Regular" w:hAnsiTheme="majorBidi" w:cstheme="majorBidi"/>
        </w:rPr>
        <w:t>catarrhalis</w:t>
      </w:r>
      <w:proofErr w:type="spellEnd"/>
      <w:r w:rsidRPr="000F1DC1">
        <w:rPr>
          <w:rFonts w:asciiTheme="majorBidi" w:eastAsia="MinionPro-Regular" w:hAnsiTheme="majorBidi" w:cstheme="majorBidi"/>
        </w:rPr>
        <w:t xml:space="preserve">. In patients with more severe underlying COPD, other bacteria such as enteric gram-negative bacilli (Escherichia coli, </w:t>
      </w:r>
      <w:proofErr w:type="spellStart"/>
      <w:r w:rsidRPr="000F1DC1">
        <w:rPr>
          <w:rFonts w:asciiTheme="majorBidi" w:eastAsia="MinionPro-Regular" w:hAnsiTheme="majorBidi" w:cstheme="majorBidi"/>
        </w:rPr>
        <w:t>Klebsiella</w:t>
      </w:r>
      <w:proofErr w:type="spellEnd"/>
      <w:r w:rsidRPr="000F1DC1">
        <w:rPr>
          <w:rFonts w:asciiTheme="majorBidi" w:eastAsia="MinionPro-Regular" w:hAnsiTheme="majorBidi" w:cstheme="majorBidi"/>
        </w:rPr>
        <w:t xml:space="preserve"> </w:t>
      </w:r>
      <w:proofErr w:type="spellStart"/>
      <w:r w:rsidRPr="000F1DC1">
        <w:rPr>
          <w:rFonts w:asciiTheme="majorBidi" w:eastAsia="MinionPro-Regular" w:hAnsiTheme="majorBidi" w:cstheme="majorBidi"/>
        </w:rPr>
        <w:t>pneumoniae</w:t>
      </w:r>
      <w:proofErr w:type="spellEnd"/>
      <w:r w:rsidRPr="000F1DC1">
        <w:rPr>
          <w:rFonts w:asciiTheme="majorBidi" w:eastAsia="MinionPro-Regular" w:hAnsiTheme="majorBidi" w:cstheme="majorBidi"/>
        </w:rPr>
        <w:t xml:space="preserve">, and </w:t>
      </w:r>
      <w:proofErr w:type="spellStart"/>
      <w:r w:rsidRPr="000F1DC1">
        <w:rPr>
          <w:rFonts w:asciiTheme="majorBidi" w:eastAsia="MinionPro-Regular" w:hAnsiTheme="majorBidi" w:cstheme="majorBidi"/>
        </w:rPr>
        <w:t>Enterobacter</w:t>
      </w:r>
      <w:proofErr w:type="spellEnd"/>
      <w:r w:rsidRPr="000F1DC1">
        <w:rPr>
          <w:rFonts w:asciiTheme="majorBidi" w:eastAsia="MinionPro-Regular" w:hAnsiTheme="majorBidi" w:cstheme="majorBidi"/>
        </w:rPr>
        <w:t xml:space="preserve"> cloacae) and Pseudomonas </w:t>
      </w:r>
      <w:proofErr w:type="spellStart"/>
      <w:r>
        <w:rPr>
          <w:rFonts w:asciiTheme="majorBidi" w:eastAsia="MinionPro-Regular" w:hAnsiTheme="majorBidi" w:cstheme="majorBidi"/>
        </w:rPr>
        <w:t>aeruginosa</w:t>
      </w:r>
      <w:proofErr w:type="spellEnd"/>
      <w:r>
        <w:rPr>
          <w:rFonts w:asciiTheme="majorBidi" w:eastAsia="MinionPro-Regular" w:hAnsiTheme="majorBidi" w:cstheme="majorBidi"/>
        </w:rPr>
        <w:t xml:space="preserve"> may be more common</w:t>
      </w:r>
      <w:r w:rsidRPr="000F1DC1">
        <w:rPr>
          <w:rFonts w:asciiTheme="majorBidi" w:eastAsia="MinionPro-Regular" w:hAnsiTheme="majorBidi" w:cstheme="majorBidi"/>
        </w:rPr>
        <w:t>. A risk stratification approach has been advocated to help guide antibiotic selection.</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This approach is based on risk factors found to be predictive of treatment failure or early relapse. Patients at risk for poor outcome are candidates for more aggressive initial antibiotic treatment. Table 15–5 provides recommended antibiotic treatment based on this risk stratification approach. Antibiotic treatment for most patients should be maintained for 5 to 10 days. Exacerbations due to certain infecting organisms (P. </w:t>
      </w:r>
      <w:proofErr w:type="spellStart"/>
      <w:r w:rsidRPr="000F1DC1">
        <w:rPr>
          <w:rFonts w:asciiTheme="majorBidi" w:eastAsia="MinionPro-Regular" w:hAnsiTheme="majorBidi" w:cstheme="majorBidi"/>
        </w:rPr>
        <w:t>aeruginosa</w:t>
      </w:r>
      <w:proofErr w:type="spellEnd"/>
      <w:r w:rsidRPr="000F1DC1">
        <w:rPr>
          <w:rFonts w:asciiTheme="majorBidi" w:eastAsia="MinionPro-Regular" w:hAnsiTheme="majorBidi" w:cstheme="majorBidi"/>
        </w:rPr>
        <w:t>, E. cloacae, and methicillin</w:t>
      </w:r>
      <w:r>
        <w:rPr>
          <w:rFonts w:asciiTheme="majorBidi" w:eastAsia="MinionPro-Regular" w:hAnsiTheme="majorBidi" w:cstheme="majorBidi"/>
        </w:rPr>
        <w:t xml:space="preserve"> </w:t>
      </w:r>
      <w:r w:rsidRPr="000F1DC1">
        <w:rPr>
          <w:rFonts w:asciiTheme="majorBidi" w:eastAsia="MinionPro-Regular" w:hAnsiTheme="majorBidi" w:cstheme="majorBidi"/>
        </w:rPr>
        <w:t xml:space="preserve">resistant Staphylococcus </w:t>
      </w:r>
      <w:proofErr w:type="spellStart"/>
      <w:r w:rsidRPr="000F1DC1">
        <w:rPr>
          <w:rFonts w:asciiTheme="majorBidi" w:eastAsia="MinionPro-Regular" w:hAnsiTheme="majorBidi" w:cstheme="majorBidi"/>
        </w:rPr>
        <w:t>aureus</w:t>
      </w:r>
      <w:proofErr w:type="spellEnd"/>
      <w:r w:rsidRPr="000F1DC1">
        <w:rPr>
          <w:rFonts w:asciiTheme="majorBidi" w:eastAsia="MinionPro-Regular" w:hAnsiTheme="majorBidi" w:cstheme="majorBidi"/>
        </w:rPr>
        <w:t>), although not common, require more lengthy courses of therapy (21 to 42 days). If there is worsening clinical status or inadequate clinical response in 48 to 72 hours, reevaluate the patient, consider sputum Gram stain and culture if not already obtained, and adjust antimicrobial therapy. If Gram stain and culture results are available, narrow the antibiotic therapy according to cultured organism(s) and sensitivities. If no cultures have been obtained, or cultures remain negative, consider additional antibiotics and/or change to antibiotics with a broader spectrum of activity.</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rPr>
      </w:pPr>
    </w:p>
    <w:p w:rsidR="00B2367E" w:rsidRPr="00CF53C8" w:rsidRDefault="00B2367E" w:rsidP="00B2367E">
      <w:pPr>
        <w:autoSpaceDE w:val="0"/>
        <w:autoSpaceDN w:val="0"/>
        <w:adjustRightInd w:val="0"/>
        <w:spacing w:after="0" w:line="360" w:lineRule="auto"/>
        <w:jc w:val="both"/>
        <w:rPr>
          <w:rFonts w:asciiTheme="majorBidi" w:eastAsia="MinionPro-Regular" w:hAnsiTheme="majorBidi" w:cstheme="majorBidi"/>
        </w:rPr>
      </w:pPr>
      <w:r w:rsidRPr="00087DD6">
        <w:rPr>
          <w:rFonts w:asciiTheme="majorBidi" w:eastAsia="MinionPro-Regular" w:hAnsiTheme="majorBidi" w:cstheme="majorBidi"/>
          <w:noProof/>
          <w:color w:val="000000"/>
          <w:sz w:val="20"/>
          <w:szCs w:val="20"/>
        </w:rPr>
        <w:lastRenderedPageBreak/>
        <w:drawing>
          <wp:inline distT="0" distB="0" distL="0" distR="0" wp14:anchorId="001E92EB" wp14:editId="2FF6E9FC">
            <wp:extent cx="6067425" cy="3867150"/>
            <wp:effectExtent l="0" t="0" r="9525" b="0"/>
            <wp:docPr id="6" name="Picture 6" descr="C:\Users\online cell\Downloads\93B13AB1-24C9-42DD-BA3E-84B6FC481B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line cell\Downloads\93B13AB1-24C9-42DD-BA3E-84B6FC481BB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425" cy="3867150"/>
                    </a:xfrm>
                    <a:prstGeom prst="rect">
                      <a:avLst/>
                    </a:prstGeom>
                    <a:noFill/>
                    <a:ln>
                      <a:noFill/>
                    </a:ln>
                  </pic:spPr>
                </pic:pic>
              </a:graphicData>
            </a:graphic>
          </wp:inline>
        </w:drawing>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0F1DC1">
        <w:rPr>
          <w:rFonts w:asciiTheme="majorBidi" w:eastAsia="MinionPro-Regular" w:hAnsiTheme="majorBidi" w:cstheme="majorBidi"/>
          <w:b/>
          <w:bCs/>
          <w:sz w:val="24"/>
          <w:szCs w:val="24"/>
        </w:rPr>
        <w:t>Oxygen</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The goal of oxygen therapy is to maintain Pao2 above 60 mm Hg (7.98 </w:t>
      </w:r>
      <w:proofErr w:type="spellStart"/>
      <w:r w:rsidRPr="000F1DC1">
        <w:rPr>
          <w:rFonts w:asciiTheme="majorBidi" w:eastAsia="MinionPro-Regular" w:hAnsiTheme="majorBidi" w:cstheme="majorBidi"/>
        </w:rPr>
        <w:t>kPa</w:t>
      </w:r>
      <w:proofErr w:type="spellEnd"/>
      <w:r w:rsidRPr="000F1DC1">
        <w:rPr>
          <w:rFonts w:asciiTheme="majorBidi" w:eastAsia="MinionPro-Regular" w:hAnsiTheme="majorBidi" w:cstheme="majorBidi"/>
        </w:rPr>
        <w:t xml:space="preserve">) or Sao2 above 90% to prevent tissue hypoxia and preserve cellular oxygenation. The GOLD guidelines recommend a target Sao2 of 88% to 92%. Increasing the Pao2 much further confers little added benefit and may increase the risk of CO2 retention, which may lead to respiratory acidosis. ABGs should be obtained after 30 to 60 minutes to assess for </w:t>
      </w:r>
      <w:proofErr w:type="spellStart"/>
      <w:r w:rsidRPr="000F1DC1">
        <w:rPr>
          <w:rFonts w:asciiTheme="majorBidi" w:eastAsia="MinionPro-Regular" w:hAnsiTheme="majorBidi" w:cstheme="majorBidi"/>
        </w:rPr>
        <w:t>hypercapnia</w:t>
      </w:r>
      <w:proofErr w:type="spellEnd"/>
      <w:r w:rsidRPr="000F1DC1">
        <w:rPr>
          <w:rFonts w:asciiTheme="majorBidi" w:eastAsia="MinionPro-Regular" w:hAnsiTheme="majorBidi" w:cstheme="majorBidi"/>
        </w:rPr>
        <w:t xml:space="preserve"> and acidosis.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In advanced COPD, caution should be used because overly aggressive administration of oxygen to patients with chronic </w:t>
      </w:r>
      <w:proofErr w:type="spellStart"/>
      <w:r w:rsidRPr="000F1DC1">
        <w:rPr>
          <w:rFonts w:asciiTheme="majorBidi" w:eastAsia="MinionPro-Regular" w:hAnsiTheme="majorBidi" w:cstheme="majorBidi"/>
        </w:rPr>
        <w:t>hypercapnia</w:t>
      </w:r>
      <w:proofErr w:type="spellEnd"/>
      <w:r w:rsidRPr="000F1DC1">
        <w:rPr>
          <w:rFonts w:asciiTheme="majorBidi" w:eastAsia="MinionPro-Regular" w:hAnsiTheme="majorBidi" w:cstheme="majorBidi"/>
        </w:rPr>
        <w:t xml:space="preserve"> may result in respiratory depression and respiratory failure. In these patients, mild hypoxemia, rather than CO2 accumulation, triggers their drive to breathe.</w:t>
      </w:r>
    </w:p>
    <w:p w:rsidR="00B2367E" w:rsidRPr="000F1DC1" w:rsidRDefault="00B2367E" w:rsidP="00B2367E">
      <w:pPr>
        <w:tabs>
          <w:tab w:val="left" w:pos="2910"/>
        </w:tabs>
        <w:spacing w:line="360" w:lineRule="auto"/>
        <w:rPr>
          <w:rFonts w:asciiTheme="majorBidi" w:hAnsiTheme="majorBidi" w:cstheme="majorBidi"/>
          <w:sz w:val="28"/>
          <w:szCs w:val="28"/>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28"/>
          <w:szCs w:val="28"/>
        </w:rPr>
      </w:pPr>
      <w:r w:rsidRPr="000F1DC1">
        <w:rPr>
          <w:rFonts w:asciiTheme="majorBidi" w:hAnsiTheme="majorBidi" w:cstheme="majorBidi"/>
          <w:b/>
          <w:bCs/>
          <w:sz w:val="28"/>
          <w:szCs w:val="28"/>
        </w:rPr>
        <w:t>Chronic Obstructive Pulmonary Disease</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b/>
          <w:bCs/>
          <w:sz w:val="20"/>
          <w:szCs w:val="20"/>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Chronic obstructive pulmonary disease (COPD) is a progressive disease characterized by airflow limitation that is not fully reversible. It is caused by exposure to noxious particles or gases, most commonly cigarette smoke. It is a major cause of morbidity and mortality and a leading cause of </w:t>
      </w:r>
      <w:r w:rsidRPr="000F1DC1">
        <w:rPr>
          <w:rFonts w:asciiTheme="majorBidi" w:eastAsia="MinionPro-Regular" w:hAnsiTheme="majorBidi" w:cstheme="majorBidi"/>
          <w:sz w:val="24"/>
          <w:szCs w:val="24"/>
        </w:rPr>
        <w:lastRenderedPageBreak/>
        <w:t>disability in the United States. Previous definitions of COPD included chronic bronchitis and emphysema.</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A suspected diagnosis of COPD should be based on the patient’s symptoms and history of exposure to risk factors. </w:t>
      </w:r>
      <w:proofErr w:type="spellStart"/>
      <w:r w:rsidRPr="000F1DC1">
        <w:rPr>
          <w:rFonts w:asciiTheme="majorBidi" w:hAnsiTheme="majorBidi" w:cstheme="majorBidi"/>
          <w:b/>
          <w:bCs/>
          <w:sz w:val="24"/>
          <w:szCs w:val="24"/>
        </w:rPr>
        <w:t>Spirometry</w:t>
      </w:r>
      <w:proofErr w:type="spellEnd"/>
      <w:r w:rsidRPr="000F1DC1">
        <w:rPr>
          <w:rFonts w:asciiTheme="majorBidi" w:hAnsiTheme="majorBidi" w:cstheme="majorBidi"/>
          <w:b/>
          <w:bCs/>
          <w:sz w:val="24"/>
          <w:szCs w:val="24"/>
        </w:rPr>
        <w:t xml:space="preserve"> </w:t>
      </w:r>
      <w:r w:rsidRPr="000F1DC1">
        <w:rPr>
          <w:rFonts w:asciiTheme="majorBidi" w:eastAsia="MinionPro-Regular" w:hAnsiTheme="majorBidi" w:cstheme="majorBidi"/>
          <w:sz w:val="24"/>
          <w:szCs w:val="24"/>
        </w:rPr>
        <w:t>is required to confirm the diagnosis, using the ratio of forced expiratory volume in 1 second (FEV1) to forced vital capacity (FVC).</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0"/>
          <w:szCs w:val="20"/>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rPr>
      </w:pPr>
      <w:r w:rsidRPr="000F1DC1">
        <w:rPr>
          <w:rFonts w:asciiTheme="majorBidi" w:eastAsia="MinionPro-Regular" w:hAnsiTheme="majorBidi" w:cstheme="majorBidi"/>
        </w:rPr>
        <w:t xml:space="preserve">In advanced COPD, airflow obstruction, damaged bronchioles and alveoli, and pulmonary vascular abnormalities lead to impaired gas exchange. This results in </w:t>
      </w:r>
      <w:r w:rsidRPr="000F1DC1">
        <w:rPr>
          <w:rFonts w:asciiTheme="majorBidi" w:eastAsia="MinionPro-Regular" w:hAnsiTheme="majorBidi" w:cstheme="majorBidi"/>
          <w:b/>
          <w:bCs/>
        </w:rPr>
        <w:t xml:space="preserve">hypoxemia </w:t>
      </w:r>
      <w:r w:rsidRPr="000F1DC1">
        <w:rPr>
          <w:rFonts w:asciiTheme="majorBidi" w:eastAsia="MinionPro-Regular" w:hAnsiTheme="majorBidi" w:cstheme="majorBidi"/>
        </w:rPr>
        <w:t xml:space="preserve">and eventually </w:t>
      </w:r>
      <w:proofErr w:type="spellStart"/>
      <w:r w:rsidRPr="000F1DC1">
        <w:rPr>
          <w:rFonts w:asciiTheme="majorBidi" w:eastAsia="MinionPro-Regular" w:hAnsiTheme="majorBidi" w:cstheme="majorBidi"/>
          <w:b/>
          <w:bCs/>
        </w:rPr>
        <w:t>hypercapnia</w:t>
      </w:r>
      <w:proofErr w:type="spellEnd"/>
      <w:r w:rsidRPr="000F1DC1">
        <w:rPr>
          <w:rFonts w:asciiTheme="majorBidi" w:eastAsia="MinionPro-Regular" w:hAnsiTheme="majorBidi" w:cstheme="majorBidi"/>
        </w:rPr>
        <w:t xml:space="preserve">. Hypoxemia is initially present only during exercise but occurs at rest as the disease progresses. Pulmonary hypertension develops late in the course of COPD, usually after the development of severe hypoxemia. It is the most common cardiovascular complication of COPD and can result in </w:t>
      </w:r>
      <w:proofErr w:type="spellStart"/>
      <w:r w:rsidRPr="000F1DC1">
        <w:rPr>
          <w:rFonts w:asciiTheme="majorBidi" w:eastAsia="MinionPro-Regular" w:hAnsiTheme="majorBidi" w:cstheme="majorBidi"/>
          <w:b/>
          <w:bCs/>
        </w:rPr>
        <w:t>cor</w:t>
      </w:r>
      <w:proofErr w:type="spellEnd"/>
      <w:r w:rsidRPr="000F1DC1">
        <w:rPr>
          <w:rFonts w:asciiTheme="majorBidi" w:eastAsia="MinionPro-Regular" w:hAnsiTheme="majorBidi" w:cstheme="majorBidi"/>
          <w:b/>
          <w:bCs/>
        </w:rPr>
        <w:t xml:space="preserve"> </w:t>
      </w:r>
      <w:proofErr w:type="spellStart"/>
      <w:r w:rsidRPr="000F1DC1">
        <w:rPr>
          <w:rFonts w:asciiTheme="majorBidi" w:eastAsia="MinionPro-Regular" w:hAnsiTheme="majorBidi" w:cstheme="majorBidi"/>
          <w:b/>
          <w:bCs/>
        </w:rPr>
        <w:t>pulmonale</w:t>
      </w:r>
      <w:proofErr w:type="spellEnd"/>
      <w:r w:rsidRPr="000F1DC1">
        <w:rPr>
          <w:rFonts w:asciiTheme="majorBidi" w:eastAsia="MinionPro-Regular" w:hAnsiTheme="majorBidi" w:cstheme="majorBidi"/>
          <w:b/>
          <w:bCs/>
        </w:rPr>
        <w:t xml:space="preserve">, </w:t>
      </w:r>
      <w:r w:rsidRPr="000F1DC1">
        <w:rPr>
          <w:rFonts w:asciiTheme="majorBidi" w:eastAsia="MinionPro-Regular" w:hAnsiTheme="majorBidi" w:cstheme="majorBidi"/>
        </w:rPr>
        <w:t>or right-sided heart failure.</w:t>
      </w:r>
    </w:p>
    <w:p w:rsidR="00B2367E" w:rsidRDefault="00B2367E" w:rsidP="00B2367E">
      <w:pPr>
        <w:autoSpaceDE w:val="0"/>
        <w:autoSpaceDN w:val="0"/>
        <w:adjustRightInd w:val="0"/>
        <w:spacing w:after="0" w:line="360" w:lineRule="auto"/>
        <w:rPr>
          <w:rFonts w:asciiTheme="majorBidi" w:hAnsiTheme="majorBidi" w:cstheme="majorBidi"/>
          <w:b/>
          <w:bCs/>
          <w:sz w:val="28"/>
          <w:szCs w:val="28"/>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28"/>
          <w:szCs w:val="28"/>
        </w:rPr>
      </w:pPr>
      <w:r w:rsidRPr="000F1DC1">
        <w:rPr>
          <w:rFonts w:asciiTheme="majorBidi" w:hAnsiTheme="majorBidi" w:cstheme="majorBidi"/>
          <w:b/>
          <w:bCs/>
          <w:sz w:val="28"/>
          <w:szCs w:val="28"/>
        </w:rPr>
        <w:t>TREATMENT</w:t>
      </w:r>
    </w:p>
    <w:p w:rsidR="00B2367E" w:rsidRPr="000F1DC1" w:rsidRDefault="00B2367E" w:rsidP="00B2367E">
      <w:pPr>
        <w:autoSpaceDE w:val="0"/>
        <w:autoSpaceDN w:val="0"/>
        <w:adjustRightInd w:val="0"/>
        <w:spacing w:after="0" w:line="360" w:lineRule="auto"/>
        <w:rPr>
          <w:rFonts w:asciiTheme="majorBidi" w:hAnsiTheme="majorBidi" w:cstheme="majorBidi"/>
          <w:b/>
          <w:bCs/>
          <w:sz w:val="24"/>
          <w:szCs w:val="24"/>
        </w:rPr>
      </w:pPr>
      <w:r w:rsidRPr="000F1DC1">
        <w:rPr>
          <w:rFonts w:asciiTheme="majorBidi" w:hAnsiTheme="majorBidi" w:cstheme="majorBidi"/>
          <w:b/>
          <w:bCs/>
          <w:sz w:val="24"/>
          <w:szCs w:val="24"/>
        </w:rPr>
        <w:t>Desired Outcomes</w:t>
      </w:r>
    </w:p>
    <w:p w:rsidR="00B2367E" w:rsidRPr="000F1DC1" w:rsidRDefault="00B2367E" w:rsidP="00B2367E">
      <w:pPr>
        <w:autoSpaceDE w:val="0"/>
        <w:autoSpaceDN w:val="0"/>
        <w:adjustRightInd w:val="0"/>
        <w:spacing w:after="0" w:line="360" w:lineRule="auto"/>
        <w:jc w:val="both"/>
        <w:rPr>
          <w:rFonts w:asciiTheme="majorBidi" w:hAnsiTheme="majorBidi" w:cstheme="majorBidi"/>
          <w:b/>
          <w:bCs/>
          <w:sz w:val="24"/>
          <w:szCs w:val="24"/>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The goals of COPD management include: (a) smoking cessation, (b) reducing symptoms, (c) improving exercise tolerance, (d) minimizing the rate of decline in lung function, (e) maintaining or improving the quality of life, (f) preventing and treating exacerbations, and (g) limiting complications.</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24"/>
          <w:szCs w:val="24"/>
        </w:rPr>
      </w:pPr>
      <w:r w:rsidRPr="000F1DC1">
        <w:rPr>
          <w:rFonts w:asciiTheme="majorBidi" w:hAnsiTheme="majorBidi" w:cstheme="majorBidi"/>
          <w:b/>
          <w:bCs/>
          <w:sz w:val="24"/>
          <w:szCs w:val="24"/>
        </w:rPr>
        <w:t>General Approach to Treatment</w:t>
      </w:r>
    </w:p>
    <w:p w:rsidR="00B2367E" w:rsidRPr="000F1DC1" w:rsidRDefault="00B2367E" w:rsidP="002C0412">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An integrated approach of health maintenance (e.g., smoking cessation), drug therapy, and supplemental therapy (e.g., oxygen and pulmonary rehabilitation) should be used in a stepwise manner. Symptom severity and risk of COPD exacerbations can be used to guide therapy decisions. </w:t>
      </w:r>
    </w:p>
    <w:p w:rsidR="00B2367E" w:rsidRPr="000F1DC1" w:rsidRDefault="00B2367E" w:rsidP="00B2367E">
      <w:pPr>
        <w:autoSpaceDE w:val="0"/>
        <w:autoSpaceDN w:val="0"/>
        <w:adjustRightInd w:val="0"/>
        <w:spacing w:after="0" w:line="360" w:lineRule="auto"/>
        <w:rPr>
          <w:rFonts w:asciiTheme="majorBidi" w:hAnsiTheme="majorBidi" w:cstheme="majorBidi"/>
          <w:b/>
          <w:bCs/>
          <w:sz w:val="24"/>
          <w:szCs w:val="24"/>
        </w:rPr>
      </w:pPr>
    </w:p>
    <w:p w:rsidR="00B2367E" w:rsidRPr="000F1DC1" w:rsidRDefault="00B2367E" w:rsidP="00B2367E">
      <w:pPr>
        <w:autoSpaceDE w:val="0"/>
        <w:autoSpaceDN w:val="0"/>
        <w:adjustRightInd w:val="0"/>
        <w:spacing w:after="0" w:line="360" w:lineRule="auto"/>
        <w:rPr>
          <w:rFonts w:asciiTheme="majorBidi" w:hAnsiTheme="majorBidi" w:cstheme="majorBidi"/>
          <w:b/>
          <w:bCs/>
          <w:sz w:val="24"/>
          <w:szCs w:val="24"/>
        </w:rPr>
      </w:pPr>
      <w:r w:rsidRPr="000F1DC1">
        <w:rPr>
          <w:rFonts w:asciiTheme="majorBidi" w:hAnsiTheme="majorBidi" w:cstheme="majorBidi"/>
          <w:b/>
          <w:bCs/>
          <w:sz w:val="24"/>
          <w:szCs w:val="24"/>
        </w:rPr>
        <w:t>Non pharmacologic Therapy</w:t>
      </w:r>
    </w:p>
    <w:p w:rsidR="00B2367E" w:rsidRPr="002C0412" w:rsidRDefault="00B2367E" w:rsidP="00D06FC1">
      <w:pPr>
        <w:pStyle w:val="ListParagraph"/>
        <w:numPr>
          <w:ilvl w:val="1"/>
          <w:numId w:val="10"/>
        </w:numPr>
        <w:autoSpaceDE w:val="0"/>
        <w:autoSpaceDN w:val="0"/>
        <w:adjustRightInd w:val="0"/>
        <w:spacing w:after="0" w:line="360" w:lineRule="auto"/>
        <w:jc w:val="both"/>
        <w:rPr>
          <w:rFonts w:asciiTheme="majorBidi" w:hAnsiTheme="majorBidi" w:cstheme="majorBidi"/>
          <w:b/>
          <w:bCs/>
          <w:i/>
          <w:iCs/>
          <w:sz w:val="24"/>
          <w:szCs w:val="24"/>
        </w:rPr>
      </w:pPr>
      <w:r w:rsidRPr="002C0412">
        <w:rPr>
          <w:rFonts w:asciiTheme="majorBidi" w:hAnsiTheme="majorBidi" w:cstheme="majorBidi"/>
          <w:b/>
          <w:bCs/>
          <w:i/>
          <w:iCs/>
          <w:sz w:val="24"/>
          <w:szCs w:val="24"/>
        </w:rPr>
        <w:t>Smoking Cessation</w:t>
      </w:r>
    </w:p>
    <w:p w:rsidR="00B2367E" w:rsidRPr="008B6C18" w:rsidRDefault="00B2367E" w:rsidP="002C0412">
      <w:pPr>
        <w:autoSpaceDE w:val="0"/>
        <w:autoSpaceDN w:val="0"/>
        <w:adjustRightInd w:val="0"/>
        <w:spacing w:after="0" w:line="360" w:lineRule="auto"/>
        <w:ind w:left="720"/>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lastRenderedPageBreak/>
        <w:t>Smoking cessation slows the rate of decline in pulmonary function in patients with COPD. Stopping smoking can also reduce cough and sputum production and decrease airway reactivity. Therefore, it is a critical part of any treatment plan for patients with COPD.</w:t>
      </w:r>
    </w:p>
    <w:p w:rsidR="00B2367E" w:rsidRPr="002C0412" w:rsidRDefault="00B2367E" w:rsidP="00D06FC1">
      <w:pPr>
        <w:pStyle w:val="ListParagraph"/>
        <w:numPr>
          <w:ilvl w:val="1"/>
          <w:numId w:val="10"/>
        </w:numPr>
        <w:autoSpaceDE w:val="0"/>
        <w:autoSpaceDN w:val="0"/>
        <w:adjustRightInd w:val="0"/>
        <w:spacing w:after="0" w:line="360" w:lineRule="auto"/>
        <w:jc w:val="both"/>
        <w:rPr>
          <w:rFonts w:asciiTheme="majorBidi" w:hAnsiTheme="majorBidi" w:cstheme="majorBidi"/>
          <w:b/>
          <w:bCs/>
          <w:i/>
          <w:iCs/>
          <w:sz w:val="24"/>
          <w:szCs w:val="24"/>
        </w:rPr>
      </w:pPr>
      <w:r w:rsidRPr="002C0412">
        <w:rPr>
          <w:rFonts w:asciiTheme="majorBidi" w:hAnsiTheme="majorBidi" w:cstheme="majorBidi"/>
          <w:b/>
          <w:bCs/>
          <w:i/>
          <w:iCs/>
          <w:sz w:val="24"/>
          <w:szCs w:val="24"/>
        </w:rPr>
        <w:t>Surgery</w:t>
      </w:r>
    </w:p>
    <w:p w:rsidR="00B2367E" w:rsidRPr="000F1DC1" w:rsidRDefault="00B2367E" w:rsidP="002C0412">
      <w:pPr>
        <w:autoSpaceDE w:val="0"/>
        <w:autoSpaceDN w:val="0"/>
        <w:adjustRightInd w:val="0"/>
        <w:spacing w:after="0" w:line="360" w:lineRule="auto"/>
        <w:ind w:left="720"/>
        <w:jc w:val="both"/>
        <w:rPr>
          <w:rFonts w:asciiTheme="majorBidi" w:eastAsia="MinionPro-Regular" w:hAnsiTheme="majorBidi" w:cstheme="majorBidi"/>
          <w:sz w:val="24"/>
          <w:szCs w:val="24"/>
        </w:rPr>
      </w:pPr>
      <w:proofErr w:type="spellStart"/>
      <w:r w:rsidRPr="000F1DC1">
        <w:rPr>
          <w:rFonts w:asciiTheme="majorBidi" w:hAnsiTheme="majorBidi" w:cstheme="majorBidi"/>
          <w:b/>
          <w:bCs/>
          <w:sz w:val="24"/>
          <w:szCs w:val="24"/>
        </w:rPr>
        <w:t>Bullectomy</w:t>
      </w:r>
      <w:proofErr w:type="spellEnd"/>
      <w:r w:rsidRPr="000F1DC1">
        <w:rPr>
          <w:rFonts w:asciiTheme="majorBidi" w:eastAsia="MinionPro-Regular" w:hAnsiTheme="majorBidi" w:cstheme="majorBidi"/>
          <w:sz w:val="24"/>
          <w:szCs w:val="24"/>
        </w:rPr>
        <w:t>, lung volume reduction surgery, and lung transplantation are surgical options for very severe COPD.</w:t>
      </w:r>
    </w:p>
    <w:p w:rsidR="00B2367E" w:rsidRPr="000F1DC1"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0F1DC1">
        <w:rPr>
          <w:rFonts w:asciiTheme="majorBidi" w:hAnsiTheme="majorBidi" w:cstheme="majorBidi"/>
          <w:b/>
          <w:bCs/>
          <w:sz w:val="24"/>
          <w:szCs w:val="24"/>
        </w:rPr>
        <w:t>Pharmacologic Therapy of Stable COPD</w:t>
      </w:r>
    </w:p>
    <w:p w:rsidR="00B2367E" w:rsidRDefault="00B2367E" w:rsidP="00B2367E">
      <w:pPr>
        <w:autoSpaceDE w:val="0"/>
        <w:autoSpaceDN w:val="0"/>
        <w:adjustRightInd w:val="0"/>
        <w:spacing w:after="0" w:line="360" w:lineRule="auto"/>
        <w:jc w:val="both"/>
        <w:rPr>
          <w:rFonts w:asciiTheme="majorBidi" w:hAnsiTheme="majorBidi" w:cstheme="majorBidi"/>
          <w:b/>
          <w:bCs/>
          <w:i/>
          <w:iCs/>
          <w:sz w:val="24"/>
          <w:szCs w:val="24"/>
        </w:rPr>
      </w:pPr>
      <w:r w:rsidRPr="000F1DC1">
        <w:rPr>
          <w:rFonts w:asciiTheme="majorBidi" w:hAnsiTheme="majorBidi" w:cstheme="majorBidi"/>
          <w:b/>
          <w:bCs/>
          <w:i/>
          <w:iCs/>
          <w:sz w:val="24"/>
          <w:szCs w:val="24"/>
        </w:rPr>
        <w:t>Bronchodilators</w:t>
      </w:r>
    </w:p>
    <w:p w:rsidR="009C66CD" w:rsidRPr="000F1DC1" w:rsidRDefault="009C66CD" w:rsidP="00B2367E">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Value </w:t>
      </w:r>
    </w:p>
    <w:p w:rsidR="009C66CD"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hAnsiTheme="majorBidi" w:cstheme="majorBidi"/>
          <w:i/>
          <w:iCs/>
          <w:sz w:val="24"/>
          <w:szCs w:val="24"/>
        </w:rPr>
        <w:t>Bronchodilators are the mainstay of treatment for symptomatic COPD. They reduce symptoms and improve exercise tolerance and quality of life.</w:t>
      </w:r>
      <w:r w:rsidRPr="000F1DC1">
        <w:rPr>
          <w:rFonts w:asciiTheme="majorBidi" w:eastAsia="MinionPro-Regular" w:hAnsiTheme="majorBidi" w:cstheme="majorBidi"/>
          <w:sz w:val="24"/>
          <w:szCs w:val="24"/>
        </w:rPr>
        <w:t xml:space="preserve"> They can be used as</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needed for symptoms or on a scheduled basis to prevent</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or reduce symptoms. Bronchodilator drugs commonly</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 xml:space="preserve">used in COPD include </w:t>
      </w:r>
      <w:r w:rsidRPr="000F1DC1">
        <w:rPr>
          <w:rFonts w:asciiTheme="majorBidi" w:hAnsiTheme="majorBidi" w:cstheme="majorBidi"/>
          <w:i/>
          <w:iCs/>
          <w:sz w:val="24"/>
          <w:szCs w:val="24"/>
        </w:rPr>
        <w:t>β</w:t>
      </w:r>
      <w:r w:rsidRPr="000F1DC1">
        <w:rPr>
          <w:rFonts w:asciiTheme="majorBidi" w:eastAsia="MinionPro-Regular" w:hAnsiTheme="majorBidi" w:cstheme="majorBidi"/>
          <w:sz w:val="24"/>
          <w:szCs w:val="24"/>
        </w:rPr>
        <w:t xml:space="preserve">2-agonists, </w:t>
      </w:r>
      <w:proofErr w:type="spellStart"/>
      <w:r w:rsidRPr="000F1DC1">
        <w:rPr>
          <w:rFonts w:asciiTheme="majorBidi" w:eastAsia="MinionPro-Regular" w:hAnsiTheme="majorBidi" w:cstheme="majorBidi"/>
          <w:sz w:val="24"/>
          <w:szCs w:val="24"/>
        </w:rPr>
        <w:t>anticholinergics</w:t>
      </w:r>
      <w:proofErr w:type="spellEnd"/>
      <w:r w:rsidRPr="000F1DC1">
        <w:rPr>
          <w:rFonts w:asciiTheme="majorBidi" w:eastAsia="MinionPro-Regular" w:hAnsiTheme="majorBidi" w:cstheme="majorBidi"/>
          <w:sz w:val="24"/>
          <w:szCs w:val="24"/>
        </w:rPr>
        <w:t>, and</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theophylline.</w:t>
      </w:r>
    </w:p>
    <w:p w:rsidR="009C66CD" w:rsidRPr="009C66CD" w:rsidRDefault="009C66CD"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9C66CD">
        <w:rPr>
          <w:rFonts w:asciiTheme="majorBidi" w:eastAsia="MinionPro-Regular" w:hAnsiTheme="majorBidi" w:cstheme="majorBidi"/>
          <w:b/>
          <w:bCs/>
          <w:sz w:val="24"/>
          <w:szCs w:val="24"/>
        </w:rPr>
        <w:t>Selection</w:t>
      </w:r>
      <w:r w:rsidR="00E5522E">
        <w:rPr>
          <w:rFonts w:asciiTheme="majorBidi" w:eastAsia="MinionPro-Regular" w:hAnsiTheme="majorBidi" w:cstheme="majorBidi"/>
          <w:b/>
          <w:bCs/>
          <w:sz w:val="24"/>
          <w:szCs w:val="24"/>
        </w:rPr>
        <w:t>:</w:t>
      </w:r>
      <w:r w:rsidR="00B2367E" w:rsidRPr="009C66CD">
        <w:rPr>
          <w:rFonts w:asciiTheme="majorBidi" w:eastAsia="MinionPro-Regular" w:hAnsiTheme="majorBidi" w:cstheme="majorBidi"/>
          <w:b/>
          <w:bCs/>
          <w:sz w:val="24"/>
          <w:szCs w:val="24"/>
        </w:rPr>
        <w:t xml:space="preserve"> </w:t>
      </w:r>
      <w:r w:rsidR="006417E2">
        <w:rPr>
          <w:rFonts w:asciiTheme="majorBidi" w:eastAsia="MinionPro-Regular" w:hAnsiTheme="majorBidi" w:cstheme="majorBidi"/>
          <w:b/>
          <w:bCs/>
          <w:sz w:val="24"/>
          <w:szCs w:val="24"/>
        </w:rPr>
        <w:t>long versus short</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Long-acting bronchodilators</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are more expensive than short-acting bronchodilators but</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 xml:space="preserve">are </w:t>
      </w:r>
      <w:r w:rsidRPr="006417E2">
        <w:rPr>
          <w:rFonts w:asciiTheme="majorBidi" w:eastAsia="MinionPro-Regular" w:hAnsiTheme="majorBidi" w:cstheme="majorBidi"/>
          <w:b/>
          <w:bCs/>
          <w:sz w:val="24"/>
          <w:szCs w:val="24"/>
        </w:rPr>
        <w:t>superior</w:t>
      </w:r>
      <w:r w:rsidRPr="000F1DC1">
        <w:rPr>
          <w:rFonts w:asciiTheme="majorBidi" w:eastAsia="MinionPro-Regular" w:hAnsiTheme="majorBidi" w:cstheme="majorBidi"/>
          <w:sz w:val="24"/>
          <w:szCs w:val="24"/>
        </w:rPr>
        <w:t xml:space="preserve"> on important clinical outcomes, including</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frequency of exacerbations, degree of dyspnea, and health related</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quality of life. Monotherapy with long-acting</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bronchodilators is preferred; combination therapy may be</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appropriate in symptomatic patients with an FEV1 less than</w:t>
      </w:r>
      <w:r w:rsidRPr="000F1DC1">
        <w:rPr>
          <w:rFonts w:asciiTheme="majorBidi" w:hAnsiTheme="majorBidi" w:cstheme="majorBidi"/>
          <w:i/>
          <w:iCs/>
          <w:sz w:val="24"/>
          <w:szCs w:val="24"/>
        </w:rPr>
        <w:t xml:space="preserve"> </w:t>
      </w:r>
      <w:r w:rsidRPr="000F1DC1">
        <w:rPr>
          <w:rFonts w:asciiTheme="majorBidi" w:eastAsia="MinionPro-Regular" w:hAnsiTheme="majorBidi" w:cstheme="majorBidi"/>
          <w:sz w:val="24"/>
          <w:szCs w:val="24"/>
        </w:rPr>
        <w:t>60% predicted, although it is unclear when combination therapy provides added benefit.</w:t>
      </w:r>
    </w:p>
    <w:p w:rsidR="006417E2" w:rsidRPr="000F1DC1" w:rsidRDefault="006417E2" w:rsidP="00B2367E">
      <w:pPr>
        <w:autoSpaceDE w:val="0"/>
        <w:autoSpaceDN w:val="0"/>
        <w:adjustRightInd w:val="0"/>
        <w:spacing w:after="0" w:line="360" w:lineRule="auto"/>
        <w:jc w:val="both"/>
        <w:rPr>
          <w:rFonts w:asciiTheme="majorBidi" w:hAnsiTheme="majorBidi" w:cstheme="majorBidi"/>
          <w:i/>
          <w:iCs/>
          <w:sz w:val="24"/>
          <w:szCs w:val="24"/>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Most COPD patients need continuous bronchodilator therapy on a scheduled basis every day. For these patients, short</w:t>
      </w:r>
      <w:r w:rsidR="006417E2">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 xml:space="preserve">acting </w:t>
      </w:r>
      <w:r w:rsidRPr="000F1DC1">
        <w:rPr>
          <w:rFonts w:asciiTheme="majorBidi" w:hAnsiTheme="majorBidi" w:cstheme="majorBidi"/>
          <w:i/>
          <w:iCs/>
          <w:sz w:val="24"/>
          <w:szCs w:val="24"/>
        </w:rPr>
        <w:t>β</w:t>
      </w:r>
      <w:r w:rsidRPr="000F1DC1">
        <w:rPr>
          <w:rFonts w:asciiTheme="majorBidi" w:eastAsia="MinionPro-Regular" w:hAnsiTheme="majorBidi" w:cstheme="majorBidi"/>
          <w:sz w:val="24"/>
          <w:szCs w:val="24"/>
        </w:rPr>
        <w:t>2-agonists are</w:t>
      </w:r>
      <w:r w:rsidRPr="006417E2">
        <w:rPr>
          <w:rFonts w:asciiTheme="majorBidi" w:eastAsia="MinionPro-Regular" w:hAnsiTheme="majorBidi" w:cstheme="majorBidi"/>
          <w:b/>
          <w:bCs/>
          <w:sz w:val="24"/>
          <w:szCs w:val="24"/>
        </w:rPr>
        <w:t xml:space="preserve"> inconvenient</w:t>
      </w:r>
      <w:r w:rsidRPr="000F1DC1">
        <w:rPr>
          <w:rFonts w:asciiTheme="majorBidi" w:eastAsia="MinionPro-Regular" w:hAnsiTheme="majorBidi" w:cstheme="majorBidi"/>
          <w:sz w:val="24"/>
          <w:szCs w:val="24"/>
        </w:rPr>
        <w:t xml:space="preserve"> because of the need for frequent dosing. In addition, short-acting </w:t>
      </w:r>
      <w:r w:rsidRPr="000F1DC1">
        <w:rPr>
          <w:rFonts w:asciiTheme="majorBidi" w:hAnsiTheme="majorBidi" w:cstheme="majorBidi"/>
          <w:i/>
          <w:iCs/>
          <w:sz w:val="24"/>
          <w:szCs w:val="24"/>
        </w:rPr>
        <w:t>β</w:t>
      </w:r>
      <w:r w:rsidRPr="000F1DC1">
        <w:rPr>
          <w:rFonts w:asciiTheme="majorBidi" w:eastAsia="MinionPro-Regular" w:hAnsiTheme="majorBidi" w:cstheme="majorBidi"/>
          <w:sz w:val="24"/>
          <w:szCs w:val="24"/>
        </w:rPr>
        <w:t xml:space="preserve">2-agonists have been associated with a slight, but statistically significant, </w:t>
      </w:r>
      <w:r w:rsidRPr="006417E2">
        <w:rPr>
          <w:rFonts w:asciiTheme="majorBidi" w:eastAsia="MinionPro-Regular" w:hAnsiTheme="majorBidi" w:cstheme="majorBidi"/>
          <w:b/>
          <w:bCs/>
          <w:sz w:val="24"/>
          <w:szCs w:val="24"/>
        </w:rPr>
        <w:t>loss of effectiveness</w:t>
      </w:r>
      <w:r w:rsidRPr="000F1DC1">
        <w:rPr>
          <w:rFonts w:asciiTheme="majorBidi" w:eastAsia="MinionPro-Regular" w:hAnsiTheme="majorBidi" w:cstheme="majorBidi"/>
          <w:sz w:val="24"/>
          <w:szCs w:val="24"/>
        </w:rPr>
        <w:t xml:space="preserve"> when used regularly longer than</w:t>
      </w:r>
      <w:r>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3 months (</w:t>
      </w:r>
      <w:proofErr w:type="spellStart"/>
      <w:r w:rsidRPr="000F1DC1">
        <w:rPr>
          <w:rFonts w:asciiTheme="majorBidi" w:eastAsia="MinionPro-Regular" w:hAnsiTheme="majorBidi" w:cstheme="majorBidi"/>
          <w:sz w:val="24"/>
          <w:szCs w:val="24"/>
        </w:rPr>
        <w:t>tachyphylaxis</w:t>
      </w:r>
      <w:proofErr w:type="spellEnd"/>
      <w:r w:rsidRPr="000F1DC1">
        <w:rPr>
          <w:rFonts w:asciiTheme="majorBidi" w:eastAsia="MinionPro-Regular" w:hAnsiTheme="majorBidi" w:cstheme="majorBidi"/>
          <w:sz w:val="24"/>
          <w:szCs w:val="24"/>
        </w:rPr>
        <w:t>).</w:t>
      </w:r>
      <w:r>
        <w:rPr>
          <w:rFonts w:asciiTheme="majorBidi" w:eastAsia="MinionPro-Regular" w:hAnsiTheme="majorBidi" w:cstheme="majorBidi"/>
          <w:sz w:val="24"/>
          <w:szCs w:val="24"/>
        </w:rPr>
        <w:t xml:space="preserve"> </w:t>
      </w:r>
      <w:r w:rsidRPr="000F1DC1">
        <w:rPr>
          <w:rFonts w:asciiTheme="majorBidi" w:eastAsia="MinionPro-Regular" w:hAnsiTheme="majorBidi" w:cstheme="majorBidi"/>
          <w:sz w:val="24"/>
          <w:szCs w:val="24"/>
        </w:rPr>
        <w:t xml:space="preserve">Patients treated with long-acting </w:t>
      </w:r>
      <w:r w:rsidRPr="000F1DC1">
        <w:rPr>
          <w:rFonts w:asciiTheme="majorBidi" w:eastAsia="MinionPro-Regular" w:hAnsiTheme="majorBidi" w:cstheme="majorBidi"/>
          <w:i/>
          <w:iCs/>
          <w:sz w:val="24"/>
          <w:szCs w:val="24"/>
        </w:rPr>
        <w:t>β</w:t>
      </w:r>
      <w:r w:rsidRPr="000F1DC1">
        <w:rPr>
          <w:rFonts w:asciiTheme="majorBidi" w:eastAsia="MinionPro-Regular" w:hAnsiTheme="majorBidi" w:cstheme="majorBidi"/>
          <w:sz w:val="24"/>
          <w:szCs w:val="24"/>
        </w:rPr>
        <w:t xml:space="preserve">2-agonists should also have a short-acting </w:t>
      </w:r>
      <w:r w:rsidRPr="000F1DC1">
        <w:rPr>
          <w:rFonts w:asciiTheme="majorBidi" w:eastAsia="MinionPro-Regular" w:hAnsiTheme="majorBidi" w:cstheme="majorBidi"/>
          <w:i/>
          <w:iCs/>
          <w:sz w:val="24"/>
          <w:szCs w:val="24"/>
        </w:rPr>
        <w:t>β</w:t>
      </w:r>
      <w:r w:rsidRPr="000F1DC1">
        <w:rPr>
          <w:rFonts w:asciiTheme="majorBidi" w:eastAsia="MinionPro-Regular" w:hAnsiTheme="majorBidi" w:cstheme="majorBidi"/>
          <w:sz w:val="24"/>
          <w:szCs w:val="24"/>
        </w:rPr>
        <w:t>2-agonist such as albuterol available for as-needed use (“rescue” medication).</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roofErr w:type="spellStart"/>
      <w:r w:rsidRPr="000F1DC1">
        <w:rPr>
          <w:rFonts w:asciiTheme="majorBidi" w:hAnsiTheme="majorBidi" w:cstheme="majorBidi"/>
          <w:b/>
          <w:bCs/>
          <w:sz w:val="24"/>
          <w:szCs w:val="24"/>
        </w:rPr>
        <w:t>Anticholinergics</w:t>
      </w:r>
      <w:proofErr w:type="spellEnd"/>
      <w:r w:rsidRPr="000F1DC1">
        <w:rPr>
          <w:rFonts w:asciiTheme="majorBidi" w:hAnsiTheme="majorBidi" w:cstheme="majorBidi"/>
          <w:b/>
          <w:bCs/>
          <w:sz w:val="24"/>
          <w:szCs w:val="24"/>
        </w:rPr>
        <w:t xml:space="preserve"> </w:t>
      </w:r>
      <w:r w:rsidRPr="000F1DC1">
        <w:rPr>
          <w:rFonts w:asciiTheme="majorBidi" w:eastAsia="MinionPro-Regular" w:hAnsiTheme="majorBidi" w:cstheme="majorBidi"/>
          <w:sz w:val="24"/>
          <w:szCs w:val="24"/>
        </w:rPr>
        <w:t xml:space="preserve">Ipratropium and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are inhaled anticholinergic medications commonly used for COPD. They produce </w:t>
      </w:r>
      <w:proofErr w:type="spellStart"/>
      <w:r w:rsidRPr="000F1DC1">
        <w:rPr>
          <w:rFonts w:asciiTheme="majorBidi" w:eastAsia="MinionPro-Regular" w:hAnsiTheme="majorBidi" w:cstheme="majorBidi"/>
          <w:sz w:val="24"/>
          <w:szCs w:val="24"/>
        </w:rPr>
        <w:t>bronchodilation</w:t>
      </w:r>
      <w:proofErr w:type="spellEnd"/>
      <w:r w:rsidRPr="000F1DC1">
        <w:rPr>
          <w:rFonts w:asciiTheme="majorBidi" w:eastAsia="MinionPro-Regular" w:hAnsiTheme="majorBidi" w:cstheme="majorBidi"/>
          <w:sz w:val="24"/>
          <w:szCs w:val="24"/>
        </w:rPr>
        <w:t xml:space="preserve"> by competitively blocking muscarinic receptors in bronchial smooth muscle. They may also decrease mucus secretion, although this effect is variable.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dissociates from receptors extremely slowly, resulting in a half-life longer than 36 </w:t>
      </w:r>
      <w:r w:rsidRPr="000F1DC1">
        <w:rPr>
          <w:rFonts w:asciiTheme="majorBidi" w:eastAsia="MinionPro-Regular" w:hAnsiTheme="majorBidi" w:cstheme="majorBidi"/>
          <w:sz w:val="24"/>
          <w:szCs w:val="24"/>
        </w:rPr>
        <w:lastRenderedPageBreak/>
        <w:t xml:space="preserve">hours, allowing for once-daily dosing. Ipratropium has an elimination </w:t>
      </w:r>
      <w:proofErr w:type="spellStart"/>
      <w:r w:rsidRPr="000F1DC1">
        <w:rPr>
          <w:rFonts w:asciiTheme="majorBidi" w:eastAsia="MinionPro-Regular" w:hAnsiTheme="majorBidi" w:cstheme="majorBidi"/>
          <w:sz w:val="24"/>
          <w:szCs w:val="24"/>
        </w:rPr>
        <w:t>halflife</w:t>
      </w:r>
      <w:proofErr w:type="spellEnd"/>
      <w:r w:rsidRPr="000F1DC1">
        <w:rPr>
          <w:rFonts w:asciiTheme="majorBidi" w:eastAsia="MinionPro-Regular" w:hAnsiTheme="majorBidi" w:cstheme="majorBidi"/>
          <w:sz w:val="24"/>
          <w:szCs w:val="24"/>
        </w:rPr>
        <w:t xml:space="preserve"> of about 2 hours, necessitating dosing every 6 to 8 hours.</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significantly decreases exacerbations and related hospitalizations, reduces symptoms, and improves quality of life compared with placebo or ipratropium.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may be </w:t>
      </w:r>
      <w:r w:rsidRPr="006417E2">
        <w:rPr>
          <w:rFonts w:asciiTheme="majorBidi" w:eastAsia="MinionPro-Regular" w:hAnsiTheme="majorBidi" w:cstheme="majorBidi"/>
          <w:b/>
          <w:bCs/>
          <w:sz w:val="24"/>
          <w:szCs w:val="24"/>
        </w:rPr>
        <w:t>more effective</w:t>
      </w:r>
      <w:r w:rsidRPr="000F1DC1">
        <w:rPr>
          <w:rFonts w:asciiTheme="majorBidi" w:eastAsia="MinionPro-Regular" w:hAnsiTheme="majorBidi" w:cstheme="majorBidi"/>
          <w:sz w:val="24"/>
          <w:szCs w:val="24"/>
        </w:rPr>
        <w:t xml:space="preserve"> than </w:t>
      </w:r>
      <w:proofErr w:type="spellStart"/>
      <w:r w:rsidRPr="000F1DC1">
        <w:rPr>
          <w:rFonts w:asciiTheme="majorBidi" w:eastAsia="MinionPro-Regular" w:hAnsiTheme="majorBidi" w:cstheme="majorBidi"/>
          <w:sz w:val="24"/>
          <w:szCs w:val="24"/>
        </w:rPr>
        <w:t>salmeterol</w:t>
      </w:r>
      <w:proofErr w:type="spellEnd"/>
      <w:r w:rsidRPr="000F1DC1">
        <w:rPr>
          <w:rFonts w:asciiTheme="majorBidi" w:eastAsia="MinionPro-Regular" w:hAnsiTheme="majorBidi" w:cstheme="majorBidi"/>
          <w:sz w:val="24"/>
          <w:szCs w:val="24"/>
        </w:rPr>
        <w:t xml:space="preserve"> for reducing exacerbations in patients with moderate to very severe COPD.</w:t>
      </w:r>
    </w:p>
    <w:p w:rsidR="003A78B8"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16"/>
          <w:szCs w:val="16"/>
        </w:rPr>
        <w:t xml:space="preserve"> </w:t>
      </w:r>
      <w:r w:rsidRPr="000F1DC1">
        <w:rPr>
          <w:rFonts w:asciiTheme="majorBidi" w:eastAsia="MinionPro-Regular" w:hAnsiTheme="majorBidi" w:cstheme="majorBidi"/>
          <w:sz w:val="24"/>
          <w:szCs w:val="24"/>
        </w:rPr>
        <w:t xml:space="preserve">Patients using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as maintenance therapy should be prescribed albuterol as their rescue therapy. The combination of ipratropium and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is </w:t>
      </w:r>
      <w:r w:rsidRPr="006417E2">
        <w:rPr>
          <w:rFonts w:asciiTheme="majorBidi" w:eastAsia="MinionPro-Regular" w:hAnsiTheme="majorBidi" w:cstheme="majorBidi"/>
          <w:b/>
          <w:bCs/>
          <w:sz w:val="24"/>
          <w:szCs w:val="24"/>
        </w:rPr>
        <w:t>not recommended</w:t>
      </w:r>
      <w:r w:rsidRPr="000F1DC1">
        <w:rPr>
          <w:rFonts w:asciiTheme="majorBidi" w:eastAsia="MinionPro-Regular" w:hAnsiTheme="majorBidi" w:cstheme="majorBidi"/>
          <w:sz w:val="24"/>
          <w:szCs w:val="24"/>
        </w:rPr>
        <w:t xml:space="preserve"> because of the risks of excessive anticholinergic effects.</w:t>
      </w:r>
    </w:p>
    <w:p w:rsidR="003A78B8" w:rsidRPr="003A78B8" w:rsidRDefault="003A78B8"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3A78B8">
        <w:rPr>
          <w:rFonts w:asciiTheme="majorBidi" w:eastAsia="MinionPro-Regular" w:hAnsiTheme="majorBidi" w:cstheme="majorBidi"/>
          <w:b/>
          <w:bCs/>
          <w:sz w:val="24"/>
          <w:szCs w:val="24"/>
        </w:rPr>
        <w:t>Side effects</w:t>
      </w:r>
    </w:p>
    <w:p w:rsidR="00B2367E" w:rsidRPr="003A78B8" w:rsidRDefault="00B2367E" w:rsidP="003A78B8">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 Inhaled </w:t>
      </w:r>
      <w:proofErr w:type="spellStart"/>
      <w:r w:rsidRPr="000F1DC1">
        <w:rPr>
          <w:rFonts w:asciiTheme="majorBidi" w:eastAsia="MinionPro-Regular" w:hAnsiTheme="majorBidi" w:cstheme="majorBidi"/>
          <w:sz w:val="24"/>
          <w:szCs w:val="24"/>
        </w:rPr>
        <w:t>anticholinergics</w:t>
      </w:r>
      <w:proofErr w:type="spellEnd"/>
      <w:r w:rsidRPr="000F1DC1">
        <w:rPr>
          <w:rFonts w:asciiTheme="majorBidi" w:eastAsia="MinionPro-Regular" w:hAnsiTheme="majorBidi" w:cstheme="majorBidi"/>
          <w:sz w:val="24"/>
          <w:szCs w:val="24"/>
        </w:rPr>
        <w:t xml:space="preserve"> are well tolerated with the most common adverse effect being dry mouth. Occasional metallic taste has also </w:t>
      </w:r>
      <w:r w:rsidR="003A78B8">
        <w:rPr>
          <w:rFonts w:asciiTheme="majorBidi" w:eastAsia="MinionPro-Regular" w:hAnsiTheme="majorBidi" w:cstheme="majorBidi"/>
          <w:sz w:val="24"/>
          <w:szCs w:val="24"/>
        </w:rPr>
        <w:t xml:space="preserve">been reported with </w:t>
      </w:r>
      <w:r w:rsidR="00462729">
        <w:rPr>
          <w:rFonts w:asciiTheme="majorBidi" w:eastAsia="MinionPro-Regular" w:hAnsiTheme="majorBidi" w:cstheme="majorBidi"/>
          <w:sz w:val="24"/>
          <w:szCs w:val="24"/>
        </w:rPr>
        <w:t>ipratropium.</w:t>
      </w:r>
      <w:r w:rsidR="00462729" w:rsidRPr="000F1DC1">
        <w:rPr>
          <w:rFonts w:asciiTheme="majorBidi" w:eastAsia="MinionPro-Regular" w:hAnsiTheme="majorBidi" w:cstheme="majorBidi"/>
          <w:sz w:val="24"/>
          <w:szCs w:val="24"/>
        </w:rPr>
        <w:t xml:space="preserve"> Other</w:t>
      </w:r>
      <w:r w:rsidRPr="000F1DC1">
        <w:rPr>
          <w:rFonts w:asciiTheme="majorBidi" w:eastAsia="MinionPro-Regular" w:hAnsiTheme="majorBidi" w:cstheme="majorBidi"/>
          <w:sz w:val="24"/>
          <w:szCs w:val="24"/>
        </w:rPr>
        <w:t xml:space="preserve"> anticholinergic adverse effects include constipation, tachycardia, blurred vision, and precipitation of narrow angle glaucoma symptoms. Urinary retention could be a problem, especially for those with concurrent bladder outlet obstruction. </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12"/>
          <w:szCs w:val="12"/>
        </w:rPr>
      </w:pPr>
    </w:p>
    <w:p w:rsidR="00B2367E" w:rsidRDefault="00B2367E" w:rsidP="00B2367E">
      <w:pPr>
        <w:autoSpaceDE w:val="0"/>
        <w:autoSpaceDN w:val="0"/>
        <w:adjustRightInd w:val="0"/>
        <w:spacing w:after="0" w:line="360" w:lineRule="auto"/>
        <w:rPr>
          <w:rFonts w:asciiTheme="majorBidi" w:hAnsiTheme="majorBidi" w:cstheme="majorBidi"/>
          <w:b/>
          <w:bCs/>
          <w:sz w:val="24"/>
          <w:szCs w:val="24"/>
        </w:rPr>
      </w:pPr>
      <w:proofErr w:type="spellStart"/>
      <w:r w:rsidRPr="000F1DC1">
        <w:rPr>
          <w:rFonts w:asciiTheme="majorBidi" w:hAnsiTheme="majorBidi" w:cstheme="majorBidi"/>
          <w:b/>
          <w:bCs/>
          <w:sz w:val="24"/>
          <w:szCs w:val="24"/>
        </w:rPr>
        <w:t>Methylxanthines</w:t>
      </w:r>
      <w:proofErr w:type="spellEnd"/>
      <w:r w:rsidRPr="000F1DC1">
        <w:rPr>
          <w:rFonts w:asciiTheme="majorBidi" w:hAnsiTheme="majorBidi" w:cstheme="majorBidi"/>
          <w:b/>
          <w:bCs/>
          <w:sz w:val="24"/>
          <w:szCs w:val="24"/>
        </w:rPr>
        <w:t xml:space="preserve"> </w:t>
      </w:r>
    </w:p>
    <w:p w:rsidR="00462729" w:rsidRPr="000F1DC1" w:rsidRDefault="00462729" w:rsidP="00B2367E">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Place in treatment</w:t>
      </w:r>
    </w:p>
    <w:p w:rsidR="00B2367E" w:rsidRDefault="00B2367E" w:rsidP="00462729">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Theophylline is a nonspecific </w:t>
      </w:r>
      <w:proofErr w:type="spellStart"/>
      <w:r w:rsidRPr="000F1DC1">
        <w:rPr>
          <w:rFonts w:asciiTheme="majorBidi" w:eastAsia="MinionPro-Regular" w:hAnsiTheme="majorBidi" w:cstheme="majorBidi"/>
          <w:sz w:val="24"/>
          <w:szCs w:val="24"/>
        </w:rPr>
        <w:t>phosphodiesterase</w:t>
      </w:r>
      <w:proofErr w:type="spellEnd"/>
      <w:r w:rsidRPr="000F1DC1">
        <w:rPr>
          <w:rFonts w:asciiTheme="majorBidi" w:eastAsia="MinionPro-Regular" w:hAnsiTheme="majorBidi" w:cstheme="majorBidi"/>
          <w:sz w:val="24"/>
          <w:szCs w:val="24"/>
        </w:rPr>
        <w:t xml:space="preserve"> inhibitor that increases intracellular </w:t>
      </w:r>
      <w:proofErr w:type="spellStart"/>
      <w:r w:rsidRPr="000F1DC1">
        <w:rPr>
          <w:rFonts w:asciiTheme="majorBidi" w:eastAsia="MinionPro-Regular" w:hAnsiTheme="majorBidi" w:cstheme="majorBidi"/>
          <w:sz w:val="24"/>
          <w:szCs w:val="24"/>
        </w:rPr>
        <w:t>cAMP</w:t>
      </w:r>
      <w:proofErr w:type="spellEnd"/>
      <w:r w:rsidRPr="000F1DC1">
        <w:rPr>
          <w:rFonts w:asciiTheme="majorBidi" w:eastAsia="MinionPro-Regular" w:hAnsiTheme="majorBidi" w:cstheme="majorBidi"/>
          <w:sz w:val="24"/>
          <w:szCs w:val="24"/>
        </w:rPr>
        <w:t xml:space="preserve"> within airway smooth muscle resulting in </w:t>
      </w:r>
      <w:proofErr w:type="spellStart"/>
      <w:r w:rsidRPr="000F1DC1">
        <w:rPr>
          <w:rFonts w:asciiTheme="majorBidi" w:eastAsia="MinionPro-Regular" w:hAnsiTheme="majorBidi" w:cstheme="majorBidi"/>
          <w:sz w:val="24"/>
          <w:szCs w:val="24"/>
        </w:rPr>
        <w:t>bronchodilation</w:t>
      </w:r>
      <w:proofErr w:type="spellEnd"/>
      <w:r w:rsidRPr="000F1DC1">
        <w:rPr>
          <w:rFonts w:asciiTheme="majorBidi" w:eastAsia="MinionPro-Regular" w:hAnsiTheme="majorBidi" w:cstheme="majorBidi"/>
          <w:sz w:val="24"/>
          <w:szCs w:val="24"/>
        </w:rPr>
        <w:t>. It has a modest bronchodilator effect in patients with COPD, and its use is limited due to a narrow therapeutic index, multiple drug interactions, and adverse effects. Theophylline should be reserved for patients who cannot use inhaled medications or who remain symptomatic despite appropriate use of inhaled bronchodilators.</w:t>
      </w:r>
    </w:p>
    <w:p w:rsidR="00002317" w:rsidRPr="00002317" w:rsidRDefault="00002317" w:rsidP="00462729">
      <w:pPr>
        <w:autoSpaceDE w:val="0"/>
        <w:autoSpaceDN w:val="0"/>
        <w:adjustRightInd w:val="0"/>
        <w:spacing w:after="0" w:line="360" w:lineRule="auto"/>
        <w:jc w:val="both"/>
        <w:rPr>
          <w:rFonts w:asciiTheme="majorBidi" w:eastAsia="MinionPro-Regular" w:hAnsiTheme="majorBidi" w:cstheme="majorBidi"/>
          <w:b/>
          <w:bCs/>
          <w:sz w:val="24"/>
          <w:szCs w:val="24"/>
        </w:rPr>
      </w:pPr>
      <w:r w:rsidRPr="00002317">
        <w:rPr>
          <w:rFonts w:asciiTheme="majorBidi" w:eastAsia="MinionPro-Regular" w:hAnsiTheme="majorBidi" w:cstheme="majorBidi"/>
          <w:b/>
          <w:bCs/>
          <w:sz w:val="24"/>
          <w:szCs w:val="24"/>
        </w:rPr>
        <w:t>Adverse effects and monitoring</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Theophylline’s </w:t>
      </w:r>
      <w:proofErr w:type="spellStart"/>
      <w:r w:rsidRPr="000F1DC1">
        <w:rPr>
          <w:rFonts w:asciiTheme="majorBidi" w:eastAsia="MinionPro-Regular" w:hAnsiTheme="majorBidi" w:cstheme="majorBidi"/>
          <w:sz w:val="24"/>
          <w:szCs w:val="24"/>
        </w:rPr>
        <w:t>bronchodilatory</w:t>
      </w:r>
      <w:proofErr w:type="spellEnd"/>
      <w:r w:rsidRPr="000F1DC1">
        <w:rPr>
          <w:rFonts w:asciiTheme="majorBidi" w:eastAsia="MinionPro-Regular" w:hAnsiTheme="majorBidi" w:cstheme="majorBidi"/>
          <w:sz w:val="24"/>
          <w:szCs w:val="24"/>
        </w:rPr>
        <w:t xml:space="preserve"> effects depend on achieving adequate serum concentrations, and therapeutic drug monitoring is needed to optimize therapy because of wide </w:t>
      </w:r>
      <w:proofErr w:type="spellStart"/>
      <w:r w:rsidRPr="000F1DC1">
        <w:rPr>
          <w:rFonts w:asciiTheme="majorBidi" w:eastAsia="MinionPro-Regular" w:hAnsiTheme="majorBidi" w:cstheme="majorBidi"/>
          <w:sz w:val="24"/>
          <w:szCs w:val="24"/>
        </w:rPr>
        <w:t>interpatient</w:t>
      </w:r>
      <w:proofErr w:type="spellEnd"/>
      <w:r w:rsidRPr="000F1DC1">
        <w:rPr>
          <w:rFonts w:asciiTheme="majorBidi" w:eastAsia="MinionPro-Regular" w:hAnsiTheme="majorBidi" w:cstheme="majorBidi"/>
          <w:sz w:val="24"/>
          <w:szCs w:val="24"/>
        </w:rPr>
        <w:t xml:space="preserve"> variability. The most common adverse effects include heartburn, restlessness, insomnia, irritability, tachycardia, and tremor. Dose-related adverse effects include nausea and vomiting, seizures, and arrhythmias. </w:t>
      </w:r>
      <w:r w:rsidR="00002317" w:rsidRPr="000F1DC1">
        <w:rPr>
          <w:rFonts w:asciiTheme="majorBidi" w:eastAsia="MinionPro-Regular" w:hAnsiTheme="majorBidi" w:cstheme="majorBidi"/>
          <w:sz w:val="24"/>
          <w:szCs w:val="24"/>
        </w:rPr>
        <w:t>Smoking</w:t>
      </w:r>
      <w:r w:rsidRPr="000F1DC1">
        <w:rPr>
          <w:rFonts w:asciiTheme="majorBidi" w:eastAsia="MinionPro-Regular" w:hAnsiTheme="majorBidi" w:cstheme="majorBidi"/>
          <w:sz w:val="24"/>
          <w:szCs w:val="24"/>
        </w:rPr>
        <w:t xml:space="preserve"> leads to increased clearance and subsequently decreased plasma levels of the drug. Because most patients with COPD are current or past smokers, it is important to assess </w:t>
      </w:r>
      <w:r w:rsidRPr="000F1DC1">
        <w:rPr>
          <w:rFonts w:asciiTheme="majorBidi" w:eastAsia="MinionPro-Regular" w:hAnsiTheme="majorBidi" w:cstheme="majorBidi"/>
          <w:sz w:val="24"/>
          <w:szCs w:val="24"/>
        </w:rPr>
        <w:lastRenderedPageBreak/>
        <w:t>current tobacco use and adjust the theophylline dose as required based on altered plasma theophylline levels if tobacco use changes.</w:t>
      </w:r>
    </w:p>
    <w:p w:rsidR="00B2367E" w:rsidRDefault="00B2367E" w:rsidP="00B2367E">
      <w:pPr>
        <w:autoSpaceDE w:val="0"/>
        <w:autoSpaceDN w:val="0"/>
        <w:adjustRightInd w:val="0"/>
        <w:spacing w:after="0" w:line="360" w:lineRule="auto"/>
        <w:jc w:val="both"/>
        <w:rPr>
          <w:rFonts w:asciiTheme="majorBidi" w:hAnsiTheme="majorBidi" w:cstheme="majorBidi"/>
          <w:b/>
          <w:bCs/>
          <w:i/>
          <w:iCs/>
          <w:sz w:val="28"/>
          <w:szCs w:val="28"/>
        </w:rPr>
      </w:pPr>
      <w:r w:rsidRPr="00002317">
        <w:rPr>
          <w:rFonts w:asciiTheme="majorBidi" w:hAnsiTheme="majorBidi" w:cstheme="majorBidi"/>
          <w:b/>
          <w:bCs/>
          <w:i/>
          <w:iCs/>
          <w:sz w:val="28"/>
          <w:szCs w:val="28"/>
        </w:rPr>
        <w:t xml:space="preserve"> Corticosteroids</w:t>
      </w:r>
    </w:p>
    <w:p w:rsidR="008D12AB" w:rsidRPr="00002317" w:rsidRDefault="008D12AB" w:rsidP="00B2367E">
      <w:pPr>
        <w:autoSpaceDE w:val="0"/>
        <w:autoSpaceDN w:val="0"/>
        <w:adjustRightInd w:val="0"/>
        <w:spacing w:after="0" w:line="360" w:lineRule="auto"/>
        <w:jc w:val="both"/>
        <w:rPr>
          <w:rFonts w:asciiTheme="majorBidi" w:hAnsiTheme="majorBidi" w:cstheme="majorBidi"/>
          <w:b/>
          <w:bCs/>
          <w:i/>
          <w:iCs/>
          <w:sz w:val="28"/>
          <w:szCs w:val="28"/>
        </w:rPr>
      </w:pPr>
      <w:r>
        <w:rPr>
          <w:rFonts w:asciiTheme="majorBidi" w:hAnsiTheme="majorBidi" w:cstheme="majorBidi"/>
          <w:b/>
          <w:bCs/>
          <w:i/>
          <w:iCs/>
          <w:sz w:val="28"/>
          <w:szCs w:val="28"/>
        </w:rPr>
        <w:t xml:space="preserve">Role </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Inhaled corticosteroids improve symptoms, lung function, quality of life, and exacerbation rates in patients with an FEV1 less than 60%.They do not appear to modify the rate of decline in pulmonary function or improve mortality.</w:t>
      </w:r>
    </w:p>
    <w:p w:rsidR="008D12AB" w:rsidRPr="008D12AB" w:rsidRDefault="008D12AB"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8D12AB">
        <w:rPr>
          <w:rFonts w:asciiTheme="majorBidi" w:eastAsia="MinionPro-Regular" w:hAnsiTheme="majorBidi" w:cstheme="majorBidi"/>
          <w:b/>
          <w:bCs/>
          <w:sz w:val="24"/>
          <w:szCs w:val="24"/>
        </w:rPr>
        <w:t xml:space="preserve">Indication </w:t>
      </w:r>
    </w:p>
    <w:p w:rsidR="00B2367E"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 Inhaled corticosteroids are recommended for patients with severe and very severe COPD and frequent exacerbations that are not adequately controlled </w:t>
      </w:r>
      <w:r>
        <w:rPr>
          <w:rFonts w:asciiTheme="majorBidi" w:eastAsia="MinionPro-Regular" w:hAnsiTheme="majorBidi" w:cstheme="majorBidi"/>
          <w:sz w:val="24"/>
          <w:szCs w:val="24"/>
        </w:rPr>
        <w:t>by long-acting bronchodilators.</w:t>
      </w:r>
    </w:p>
    <w:p w:rsidR="00BA08E2" w:rsidRDefault="00BA08E2" w:rsidP="00B2367E">
      <w:pPr>
        <w:autoSpaceDE w:val="0"/>
        <w:autoSpaceDN w:val="0"/>
        <w:adjustRightInd w:val="0"/>
        <w:spacing w:after="0" w:line="360" w:lineRule="auto"/>
        <w:jc w:val="both"/>
        <w:rPr>
          <w:rFonts w:asciiTheme="majorBidi" w:eastAsia="MinionPro-Regular" w:hAnsiTheme="majorBidi" w:cstheme="majorBidi"/>
          <w:sz w:val="24"/>
          <w:szCs w:val="24"/>
        </w:rPr>
      </w:pPr>
    </w:p>
    <w:p w:rsidR="008D12AB" w:rsidRPr="008D12AB" w:rsidRDefault="008D12AB" w:rsidP="00B2367E">
      <w:pPr>
        <w:autoSpaceDE w:val="0"/>
        <w:autoSpaceDN w:val="0"/>
        <w:adjustRightInd w:val="0"/>
        <w:spacing w:after="0" w:line="360" w:lineRule="auto"/>
        <w:jc w:val="both"/>
        <w:rPr>
          <w:rFonts w:asciiTheme="majorBidi" w:eastAsia="MinionPro-Regular" w:hAnsiTheme="majorBidi" w:cstheme="majorBidi"/>
          <w:b/>
          <w:bCs/>
          <w:sz w:val="24"/>
          <w:szCs w:val="24"/>
        </w:rPr>
      </w:pPr>
      <w:r w:rsidRPr="008D12AB">
        <w:rPr>
          <w:rFonts w:asciiTheme="majorBidi" w:eastAsia="MinionPro-Regular" w:hAnsiTheme="majorBidi" w:cstheme="majorBidi"/>
          <w:b/>
          <w:bCs/>
          <w:sz w:val="24"/>
          <w:szCs w:val="24"/>
        </w:rPr>
        <w:t>Side effects and comparison with combination therapy</w:t>
      </w:r>
    </w:p>
    <w:p w:rsidR="00B2367E" w:rsidRPr="000F1DC1" w:rsidRDefault="00B2367E" w:rsidP="00B2367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Monotherapy with inhaled corticosteroids is less effective than when combined with a long-acting β2-agonist and is therefore not recommended. Combination inhaler devices (Advair [fluticasone/</w:t>
      </w:r>
      <w:proofErr w:type="spellStart"/>
      <w:r w:rsidRPr="000F1DC1">
        <w:rPr>
          <w:rFonts w:asciiTheme="majorBidi" w:eastAsia="MinionPro-Regular" w:hAnsiTheme="majorBidi" w:cstheme="majorBidi"/>
          <w:sz w:val="24"/>
          <w:szCs w:val="24"/>
        </w:rPr>
        <w:t>salmeterol</w:t>
      </w:r>
      <w:proofErr w:type="spellEnd"/>
      <w:r w:rsidRPr="000F1DC1">
        <w:rPr>
          <w:rFonts w:asciiTheme="majorBidi" w:eastAsia="MinionPro-Regular" w:hAnsiTheme="majorBidi" w:cstheme="majorBidi"/>
          <w:sz w:val="24"/>
          <w:szCs w:val="24"/>
        </w:rPr>
        <w:t xml:space="preserve">], </w:t>
      </w:r>
      <w:proofErr w:type="spellStart"/>
      <w:r w:rsidRPr="000F1DC1">
        <w:rPr>
          <w:rFonts w:asciiTheme="majorBidi" w:eastAsia="MinionPro-Regular" w:hAnsiTheme="majorBidi" w:cstheme="majorBidi"/>
          <w:sz w:val="24"/>
          <w:szCs w:val="24"/>
        </w:rPr>
        <w:t>Symbicort</w:t>
      </w:r>
      <w:proofErr w:type="spellEnd"/>
      <w:r w:rsidRPr="000F1DC1">
        <w:rPr>
          <w:rFonts w:asciiTheme="majorBidi" w:eastAsia="MinionPro-Regular" w:hAnsiTheme="majorBidi" w:cstheme="majorBidi"/>
          <w:sz w:val="24"/>
          <w:szCs w:val="24"/>
        </w:rPr>
        <w:t xml:space="preserve"> [budesonide/ </w:t>
      </w:r>
      <w:proofErr w:type="spellStart"/>
      <w:r w:rsidRPr="000F1DC1">
        <w:rPr>
          <w:rFonts w:asciiTheme="majorBidi" w:eastAsia="MinionPro-Regular" w:hAnsiTheme="majorBidi" w:cstheme="majorBidi"/>
          <w:sz w:val="24"/>
          <w:szCs w:val="24"/>
        </w:rPr>
        <w:t>formoterol</w:t>
      </w:r>
      <w:proofErr w:type="spellEnd"/>
      <w:r w:rsidRPr="000F1DC1">
        <w:rPr>
          <w:rFonts w:asciiTheme="majorBidi" w:eastAsia="MinionPro-Regular" w:hAnsiTheme="majorBidi" w:cstheme="majorBidi"/>
          <w:sz w:val="24"/>
          <w:szCs w:val="24"/>
        </w:rPr>
        <w:t xml:space="preserve">], and </w:t>
      </w:r>
      <w:proofErr w:type="spellStart"/>
      <w:r w:rsidRPr="000F1DC1">
        <w:rPr>
          <w:rFonts w:asciiTheme="majorBidi" w:eastAsia="MinionPro-Regular" w:hAnsiTheme="majorBidi" w:cstheme="majorBidi"/>
          <w:sz w:val="24"/>
          <w:szCs w:val="24"/>
        </w:rPr>
        <w:t>Dulera</w:t>
      </w:r>
      <w:proofErr w:type="spellEnd"/>
      <w:r w:rsidRPr="000F1DC1">
        <w:rPr>
          <w:rFonts w:asciiTheme="majorBidi" w:eastAsia="MinionPro-Regular" w:hAnsiTheme="majorBidi" w:cstheme="majorBidi"/>
          <w:sz w:val="24"/>
          <w:szCs w:val="24"/>
        </w:rPr>
        <w:t xml:space="preserve"> [</w:t>
      </w:r>
      <w:proofErr w:type="spellStart"/>
      <w:r w:rsidRPr="000F1DC1">
        <w:rPr>
          <w:rFonts w:asciiTheme="majorBidi" w:eastAsia="MinionPro-Regular" w:hAnsiTheme="majorBidi" w:cstheme="majorBidi"/>
          <w:sz w:val="24"/>
          <w:szCs w:val="24"/>
        </w:rPr>
        <w:t>mometasone</w:t>
      </w:r>
      <w:proofErr w:type="spellEnd"/>
      <w:r w:rsidRPr="000F1DC1">
        <w:rPr>
          <w:rFonts w:asciiTheme="majorBidi" w:eastAsia="MinionPro-Regular" w:hAnsiTheme="majorBidi" w:cstheme="majorBidi"/>
          <w:sz w:val="24"/>
          <w:szCs w:val="24"/>
        </w:rPr>
        <w:t>/</w:t>
      </w:r>
      <w:proofErr w:type="spellStart"/>
      <w:r w:rsidRPr="000F1DC1">
        <w:rPr>
          <w:rFonts w:asciiTheme="majorBidi" w:eastAsia="MinionPro-Regular" w:hAnsiTheme="majorBidi" w:cstheme="majorBidi"/>
          <w:sz w:val="24"/>
          <w:szCs w:val="24"/>
        </w:rPr>
        <w:t>formoterol</w:t>
      </w:r>
      <w:proofErr w:type="spellEnd"/>
      <w:r w:rsidRPr="000F1DC1">
        <w:rPr>
          <w:rFonts w:asciiTheme="majorBidi" w:eastAsia="MinionPro-Regular" w:hAnsiTheme="majorBidi" w:cstheme="majorBidi"/>
          <w:sz w:val="24"/>
          <w:szCs w:val="24"/>
        </w:rPr>
        <w:t>]) are convenient and ensure patients receive both medications.</w:t>
      </w:r>
    </w:p>
    <w:p w:rsidR="00B2367E" w:rsidRDefault="00B2367E" w:rsidP="00BA08E2">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 Upon discontinuation of inhaled corticosteroids, some patients may experience deterioration in lung function and an increase in dyspnea and mild exacerbations. Long-term use of oral corticosteroids should be avoided due to an unfavorable risk-to-benefit ratio. The steroid myopathy that can result from long-term use of oral corticosteroids weakens muscles, further decreasing the respiratory drive in </w:t>
      </w:r>
      <w:r w:rsidR="00BA08E2">
        <w:rPr>
          <w:rFonts w:asciiTheme="majorBidi" w:eastAsia="MinionPro-Regular" w:hAnsiTheme="majorBidi" w:cstheme="majorBidi"/>
          <w:sz w:val="24"/>
          <w:szCs w:val="24"/>
        </w:rPr>
        <w:t>patients with advanced disease.</w:t>
      </w:r>
    </w:p>
    <w:p w:rsidR="00BA08E2" w:rsidRPr="00BA08E2" w:rsidRDefault="00BA08E2" w:rsidP="00BA08E2">
      <w:pPr>
        <w:autoSpaceDE w:val="0"/>
        <w:autoSpaceDN w:val="0"/>
        <w:adjustRightInd w:val="0"/>
        <w:spacing w:after="0" w:line="360" w:lineRule="auto"/>
        <w:jc w:val="both"/>
        <w:rPr>
          <w:rFonts w:asciiTheme="majorBidi" w:eastAsia="MinionPro-Regular" w:hAnsiTheme="majorBidi" w:cstheme="majorBidi"/>
          <w:sz w:val="24"/>
          <w:szCs w:val="24"/>
        </w:rPr>
      </w:pPr>
    </w:p>
    <w:p w:rsidR="00B2367E" w:rsidRDefault="00B2367E" w:rsidP="00B2367E">
      <w:pPr>
        <w:autoSpaceDE w:val="0"/>
        <w:autoSpaceDN w:val="0"/>
        <w:adjustRightInd w:val="0"/>
        <w:spacing w:after="0" w:line="360" w:lineRule="auto"/>
        <w:rPr>
          <w:rFonts w:asciiTheme="majorBidi" w:hAnsiTheme="majorBidi" w:cstheme="majorBidi"/>
          <w:b/>
          <w:bCs/>
          <w:i/>
          <w:iCs/>
          <w:sz w:val="28"/>
          <w:szCs w:val="28"/>
        </w:rPr>
      </w:pPr>
      <w:r w:rsidRPr="00BA08E2">
        <w:rPr>
          <w:rFonts w:asciiTheme="majorBidi" w:hAnsiTheme="majorBidi" w:cstheme="majorBidi"/>
          <w:b/>
          <w:bCs/>
          <w:i/>
          <w:iCs/>
          <w:sz w:val="28"/>
          <w:szCs w:val="28"/>
        </w:rPr>
        <w:t>Combination Therapy</w:t>
      </w:r>
    </w:p>
    <w:p w:rsidR="002F63F4" w:rsidRPr="00BA08E2" w:rsidRDefault="00C502AB" w:rsidP="00B2367E">
      <w:pPr>
        <w:autoSpaceDE w:val="0"/>
        <w:autoSpaceDN w:val="0"/>
        <w:adjustRightInd w:val="0"/>
        <w:spacing w:after="0" w:line="360" w:lineRule="auto"/>
        <w:rPr>
          <w:rFonts w:asciiTheme="majorBidi" w:hAnsiTheme="majorBidi" w:cstheme="majorBidi"/>
          <w:b/>
          <w:bCs/>
          <w:i/>
          <w:iCs/>
          <w:sz w:val="28"/>
          <w:szCs w:val="28"/>
        </w:rPr>
      </w:pPr>
      <w:r>
        <w:rPr>
          <w:rFonts w:asciiTheme="majorBidi" w:hAnsiTheme="majorBidi" w:cstheme="majorBidi"/>
          <w:b/>
          <w:bCs/>
          <w:i/>
          <w:iCs/>
          <w:sz w:val="28"/>
          <w:szCs w:val="28"/>
        </w:rPr>
        <w:t>Indication</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For patients who remain symptomatic on monotherapy, a combination of bronchodilators can be used. Combining albuterol plus ipratropium, a long-acting β2-agonist plus theophylline, or a long-acting β2-agonist plus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produces a greater change in </w:t>
      </w:r>
      <w:proofErr w:type="spellStart"/>
      <w:r w:rsidRPr="000F1DC1">
        <w:rPr>
          <w:rFonts w:asciiTheme="majorBidi" w:eastAsia="MinionPro-Regular" w:hAnsiTheme="majorBidi" w:cstheme="majorBidi"/>
          <w:sz w:val="24"/>
          <w:szCs w:val="24"/>
        </w:rPr>
        <w:t>spirometry</w:t>
      </w:r>
      <w:proofErr w:type="spellEnd"/>
      <w:r w:rsidRPr="000F1DC1">
        <w:rPr>
          <w:rFonts w:asciiTheme="majorBidi" w:eastAsia="MinionPro-Regular" w:hAnsiTheme="majorBidi" w:cstheme="majorBidi"/>
          <w:sz w:val="24"/>
          <w:szCs w:val="24"/>
        </w:rPr>
        <w:t xml:space="preserve"> than either drug alone. Administering a long-acting β2-agonist plus ipratropium leads to fewer exacerbations than either drug alone. Some studies have found an increase in adverse events without added benefit when combinations of bronchodilators are used.</w:t>
      </w:r>
    </w:p>
    <w:p w:rsidR="00C502AB" w:rsidRPr="00C502AB" w:rsidRDefault="00C502AB" w:rsidP="00B2367E">
      <w:pPr>
        <w:autoSpaceDE w:val="0"/>
        <w:autoSpaceDN w:val="0"/>
        <w:adjustRightInd w:val="0"/>
        <w:spacing w:after="0" w:line="360" w:lineRule="auto"/>
        <w:rPr>
          <w:rFonts w:asciiTheme="majorBidi" w:eastAsia="MinionPro-Regular" w:hAnsiTheme="majorBidi" w:cstheme="majorBidi"/>
          <w:b/>
          <w:bCs/>
          <w:sz w:val="24"/>
          <w:szCs w:val="24"/>
        </w:rPr>
      </w:pPr>
      <w:r w:rsidRPr="00C502AB">
        <w:rPr>
          <w:rFonts w:asciiTheme="majorBidi" w:eastAsia="MinionPro-Regular" w:hAnsiTheme="majorBidi" w:cstheme="majorBidi"/>
          <w:b/>
          <w:bCs/>
          <w:sz w:val="24"/>
          <w:szCs w:val="24"/>
        </w:rPr>
        <w:lastRenderedPageBreak/>
        <w:t>Example combination</w:t>
      </w:r>
    </w:p>
    <w:p w:rsidR="00B2367E" w:rsidRPr="000F1DC1" w:rsidRDefault="00B2367E" w:rsidP="00EA09A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Triple therapy with inhaled corticosteroid, long-acting β2- agonist, and </w:t>
      </w:r>
      <w:proofErr w:type="spellStart"/>
      <w:r w:rsidRPr="000F1DC1">
        <w:rPr>
          <w:rFonts w:asciiTheme="majorBidi" w:eastAsia="MinionPro-Regular" w:hAnsiTheme="majorBidi" w:cstheme="majorBidi"/>
          <w:sz w:val="24"/>
          <w:szCs w:val="24"/>
        </w:rPr>
        <w:t>tiotropium</w:t>
      </w:r>
      <w:proofErr w:type="spellEnd"/>
      <w:r w:rsidRPr="000F1DC1">
        <w:rPr>
          <w:rFonts w:asciiTheme="majorBidi" w:eastAsia="MinionPro-Regular" w:hAnsiTheme="majorBidi" w:cstheme="majorBidi"/>
          <w:sz w:val="24"/>
          <w:szCs w:val="24"/>
        </w:rPr>
        <w:t xml:space="preserve"> is commonly used. Triple therapy appears to improve lung function and quality of life but may not further reduce exacerbations or dyspnea. Further studies are needed to determine if the benefits of triple therapy outweigh the increased risk of adverse effects and added cost.</w:t>
      </w:r>
    </w:p>
    <w:p w:rsidR="00B2367E" w:rsidRPr="000F1DC1" w:rsidRDefault="00B2367E" w:rsidP="00EA09AE">
      <w:pPr>
        <w:autoSpaceDE w:val="0"/>
        <w:autoSpaceDN w:val="0"/>
        <w:adjustRightInd w:val="0"/>
        <w:spacing w:after="0" w:line="360" w:lineRule="auto"/>
        <w:jc w:val="both"/>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Potential benefits and risks of any combination therapy should be considered on a case-by-case basis. Patients should be monitored closely and therapy should be changed if the combination is not more effective.</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p>
    <w:p w:rsidR="00B2367E" w:rsidRPr="000F1DC1" w:rsidRDefault="00B2367E" w:rsidP="00B2367E">
      <w:pPr>
        <w:autoSpaceDE w:val="0"/>
        <w:autoSpaceDN w:val="0"/>
        <w:adjustRightInd w:val="0"/>
        <w:spacing w:after="0" w:line="360" w:lineRule="auto"/>
        <w:rPr>
          <w:rFonts w:asciiTheme="majorBidi" w:hAnsiTheme="majorBidi" w:cstheme="majorBidi"/>
          <w:b/>
          <w:bCs/>
          <w:i/>
          <w:iCs/>
        </w:rPr>
      </w:pPr>
      <w:r w:rsidRPr="000F1DC1">
        <w:rPr>
          <w:rFonts w:asciiTheme="majorBidi" w:hAnsiTheme="majorBidi" w:cstheme="majorBidi"/>
          <w:b/>
          <w:bCs/>
          <w:i/>
          <w:iCs/>
        </w:rPr>
        <w:t>Immunizations</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Serious illness and death in COPD patients can be reduced by about 50% with annual influenza vaccination. The optimal time for vaccination is usually from early October through mid-November. A onetime pneumococcal polysaccharide vaccine should be administered to all adults with COPD.</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r w:rsidRPr="000F1DC1">
        <w:rPr>
          <w:rFonts w:asciiTheme="majorBidi" w:eastAsia="MinionPro-Regular" w:hAnsiTheme="majorBidi" w:cstheme="majorBidi"/>
          <w:sz w:val="24"/>
          <w:szCs w:val="24"/>
        </w:rPr>
        <w:t xml:space="preserve">Patients older than 65 years should be revaccinated if it has been more than 5 years since initial vaccination and they were younger than 65 years at the time. </w:t>
      </w:r>
    </w:p>
    <w:p w:rsidR="00B2367E" w:rsidRPr="000F1DC1" w:rsidRDefault="00B2367E" w:rsidP="00B2367E">
      <w:pPr>
        <w:autoSpaceDE w:val="0"/>
        <w:autoSpaceDN w:val="0"/>
        <w:adjustRightInd w:val="0"/>
        <w:spacing w:after="0" w:line="360" w:lineRule="auto"/>
        <w:rPr>
          <w:rFonts w:asciiTheme="majorBidi" w:eastAsia="MinionPro-Regular" w:hAnsiTheme="majorBidi" w:cstheme="majorBidi"/>
          <w:sz w:val="24"/>
          <w:szCs w:val="24"/>
        </w:rPr>
      </w:pPr>
    </w:p>
    <w:p w:rsidR="00B2367E" w:rsidRDefault="00B2367E" w:rsidP="00B2367E">
      <w:pPr>
        <w:autoSpaceDE w:val="0"/>
        <w:autoSpaceDN w:val="0"/>
        <w:adjustRightInd w:val="0"/>
        <w:spacing w:after="0" w:line="360" w:lineRule="auto"/>
        <w:jc w:val="both"/>
        <w:rPr>
          <w:rFonts w:asciiTheme="majorBidi" w:hAnsiTheme="majorBidi" w:cstheme="majorBidi"/>
          <w:b/>
          <w:bCs/>
          <w:sz w:val="24"/>
          <w:szCs w:val="24"/>
        </w:rPr>
      </w:pPr>
      <w:r w:rsidRPr="00A56724">
        <w:rPr>
          <w:rFonts w:asciiTheme="majorBidi" w:hAnsiTheme="majorBidi" w:cstheme="majorBidi"/>
          <w:b/>
          <w:bCs/>
          <w:sz w:val="24"/>
          <w:szCs w:val="24"/>
        </w:rPr>
        <w:t>Drugs to be reviewed in BNF</w:t>
      </w:r>
    </w:p>
    <w:p w:rsidR="00B2367E" w:rsidRPr="00A56724" w:rsidRDefault="00B2367E" w:rsidP="00B2367E">
      <w:pPr>
        <w:autoSpaceDE w:val="0"/>
        <w:autoSpaceDN w:val="0"/>
        <w:adjustRightInd w:val="0"/>
        <w:spacing w:after="0" w:line="360" w:lineRule="auto"/>
        <w:jc w:val="both"/>
        <w:rPr>
          <w:rFonts w:asciiTheme="majorBidi" w:hAnsiTheme="majorBidi" w:cstheme="majorBidi"/>
          <w:b/>
          <w:bCs/>
          <w:sz w:val="24"/>
          <w:szCs w:val="24"/>
        </w:rPr>
      </w:pPr>
    </w:p>
    <w:p w:rsidR="00B2367E" w:rsidRDefault="00B2367E" w:rsidP="00D06FC1">
      <w:pPr>
        <w:pStyle w:val="ListParagraph"/>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Salbutamol</w:t>
      </w:r>
    </w:p>
    <w:p w:rsidR="00B2367E" w:rsidRDefault="00B2367E" w:rsidP="00D06FC1">
      <w:pPr>
        <w:pStyle w:val="ListParagraph"/>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Prednisolone</w:t>
      </w:r>
    </w:p>
    <w:p w:rsidR="00B2367E" w:rsidRDefault="00B2367E" w:rsidP="00D06FC1">
      <w:pPr>
        <w:pStyle w:val="ListParagraph"/>
        <w:numPr>
          <w:ilvl w:val="0"/>
          <w:numId w:val="17"/>
        </w:numPr>
        <w:autoSpaceDE w:val="0"/>
        <w:autoSpaceDN w:val="0"/>
        <w:adjustRightInd w:val="0"/>
        <w:spacing w:after="0" w:line="360" w:lineRule="auto"/>
        <w:jc w:val="both"/>
        <w:rPr>
          <w:rFonts w:asciiTheme="majorBidi" w:hAnsiTheme="majorBidi" w:cstheme="majorBidi"/>
          <w:sz w:val="24"/>
          <w:szCs w:val="24"/>
        </w:rPr>
      </w:pPr>
      <w:proofErr w:type="spellStart"/>
      <w:r>
        <w:rPr>
          <w:rFonts w:asciiTheme="majorBidi" w:hAnsiTheme="majorBidi" w:cstheme="majorBidi"/>
          <w:sz w:val="24"/>
          <w:szCs w:val="24"/>
        </w:rPr>
        <w:t>montilukast</w:t>
      </w:r>
      <w:proofErr w:type="spellEnd"/>
    </w:p>
    <w:p w:rsidR="00B2367E" w:rsidRDefault="00B2367E" w:rsidP="00D06FC1">
      <w:pPr>
        <w:pStyle w:val="ListParagraph"/>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levofloxacin</w:t>
      </w:r>
    </w:p>
    <w:p w:rsidR="00B2367E" w:rsidRDefault="00B2367E" w:rsidP="00D06FC1">
      <w:pPr>
        <w:pStyle w:val="ListParagraph"/>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clarithromycin</w:t>
      </w:r>
    </w:p>
    <w:p w:rsidR="00B2367E" w:rsidRDefault="00B2367E" w:rsidP="00D06FC1">
      <w:pPr>
        <w:pStyle w:val="ListParagraph"/>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amoxicillin </w:t>
      </w:r>
    </w:p>
    <w:p w:rsidR="00B2367E" w:rsidRDefault="00B2367E" w:rsidP="00B2367E">
      <w:pPr>
        <w:autoSpaceDE w:val="0"/>
        <w:autoSpaceDN w:val="0"/>
        <w:adjustRightInd w:val="0"/>
        <w:spacing w:after="0" w:line="360"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5064C3" w:rsidRDefault="005064C3" w:rsidP="00B2367E">
      <w:pPr>
        <w:autoSpaceDE w:val="0"/>
        <w:autoSpaceDN w:val="0"/>
        <w:adjustRightInd w:val="0"/>
        <w:spacing w:after="0" w:line="276" w:lineRule="auto"/>
        <w:jc w:val="both"/>
        <w:rPr>
          <w:rFonts w:asciiTheme="majorBidi" w:hAnsiTheme="majorBidi" w:cstheme="majorBidi"/>
          <w:b/>
          <w:bCs/>
          <w:sz w:val="28"/>
          <w:szCs w:val="28"/>
        </w:rPr>
      </w:pPr>
    </w:p>
    <w:p w:rsidR="005064C3" w:rsidRDefault="005064C3" w:rsidP="00B2367E">
      <w:pPr>
        <w:autoSpaceDE w:val="0"/>
        <w:autoSpaceDN w:val="0"/>
        <w:adjustRightInd w:val="0"/>
        <w:spacing w:after="0" w:line="276" w:lineRule="auto"/>
        <w:jc w:val="both"/>
        <w:rPr>
          <w:rFonts w:asciiTheme="majorBidi" w:hAnsiTheme="majorBidi" w:cstheme="majorBidi"/>
          <w:b/>
          <w:bCs/>
          <w:sz w:val="28"/>
          <w:szCs w:val="28"/>
        </w:rPr>
      </w:pPr>
    </w:p>
    <w:p w:rsidR="005064C3" w:rsidRDefault="005064C3" w:rsidP="00B2367E">
      <w:pPr>
        <w:autoSpaceDE w:val="0"/>
        <w:autoSpaceDN w:val="0"/>
        <w:adjustRightInd w:val="0"/>
        <w:spacing w:after="0" w:line="276" w:lineRule="auto"/>
        <w:jc w:val="both"/>
        <w:rPr>
          <w:rFonts w:asciiTheme="majorBidi" w:hAnsiTheme="majorBidi" w:cstheme="majorBidi"/>
          <w:b/>
          <w:bCs/>
          <w:sz w:val="28"/>
          <w:szCs w:val="28"/>
        </w:rPr>
      </w:pPr>
    </w:p>
    <w:p w:rsidR="008669DB" w:rsidRPr="00A71062" w:rsidRDefault="008669DB" w:rsidP="008669DB">
      <w:pPr>
        <w:autoSpaceDE w:val="0"/>
        <w:autoSpaceDN w:val="0"/>
        <w:adjustRightInd w:val="0"/>
        <w:spacing w:after="0"/>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STROKE</w:t>
      </w:r>
    </w:p>
    <w:p w:rsidR="008669DB" w:rsidRPr="00A71062" w:rsidRDefault="008669DB" w:rsidP="008669DB">
      <w:pPr>
        <w:autoSpaceDE w:val="0"/>
        <w:autoSpaceDN w:val="0"/>
        <w:adjustRightInd w:val="0"/>
        <w:spacing w:after="0"/>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lastRenderedPageBreak/>
        <w:t>DESIRED TREATMENT OUTCOMES</w:t>
      </w:r>
    </w:p>
    <w:p w:rsidR="008669DB" w:rsidRPr="00A71062" w:rsidRDefault="008669DB" w:rsidP="00D06FC1">
      <w:pPr>
        <w:pStyle w:val="ListParagraph"/>
        <w:numPr>
          <w:ilvl w:val="0"/>
          <w:numId w:val="36"/>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The short-term goals of treatment for acute ischemic stroke include reducing secondary brain damage by re-establishing and maintaining adequate perfusion to marginally ischemic areas of the brain and to protect these areas from the effects of ischemia (i.e., </w:t>
      </w:r>
      <w:proofErr w:type="spellStart"/>
      <w:r w:rsidRPr="00A71062">
        <w:rPr>
          <w:rFonts w:asciiTheme="majorBidi" w:hAnsiTheme="majorBidi" w:cstheme="majorBidi"/>
          <w:color w:val="231F20"/>
          <w:sz w:val="24"/>
          <w:szCs w:val="24"/>
        </w:rPr>
        <w:t>neuroprotection</w:t>
      </w:r>
      <w:proofErr w:type="spellEnd"/>
      <w:r w:rsidRPr="00A71062">
        <w:rPr>
          <w:rFonts w:asciiTheme="majorBidi" w:hAnsiTheme="majorBidi" w:cstheme="majorBidi"/>
          <w:color w:val="231F20"/>
          <w:sz w:val="24"/>
          <w:szCs w:val="24"/>
        </w:rPr>
        <w:t xml:space="preserve">). </w:t>
      </w:r>
    </w:p>
    <w:p w:rsidR="008669DB" w:rsidRPr="00A71062" w:rsidRDefault="008669DB" w:rsidP="00D06FC1">
      <w:pPr>
        <w:pStyle w:val="ListParagraph"/>
        <w:numPr>
          <w:ilvl w:val="0"/>
          <w:numId w:val="36"/>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The long-term goals of treatment include prevention of a recurrent stroke through reduction and modification of risk factors and by use of appropriate treatments.</w:t>
      </w:r>
    </w:p>
    <w:p w:rsidR="008669DB" w:rsidRPr="00A71062" w:rsidRDefault="008669DB" w:rsidP="00D06FC1">
      <w:pPr>
        <w:pStyle w:val="ListParagraph"/>
        <w:numPr>
          <w:ilvl w:val="0"/>
          <w:numId w:val="36"/>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The short-term goals for the treatment of hemorrhagic stroke include rapid </w:t>
      </w:r>
      <w:proofErr w:type="spellStart"/>
      <w:r w:rsidRPr="00A71062">
        <w:rPr>
          <w:rFonts w:asciiTheme="majorBidi" w:hAnsiTheme="majorBidi" w:cstheme="majorBidi"/>
          <w:color w:val="231F20"/>
          <w:sz w:val="24"/>
          <w:szCs w:val="24"/>
        </w:rPr>
        <w:t>neurointensive</w:t>
      </w:r>
      <w:proofErr w:type="spellEnd"/>
      <w:r w:rsidRPr="00A71062">
        <w:rPr>
          <w:rFonts w:asciiTheme="majorBidi" w:hAnsiTheme="majorBidi" w:cstheme="majorBidi"/>
          <w:color w:val="231F20"/>
          <w:sz w:val="24"/>
          <w:szCs w:val="24"/>
        </w:rPr>
        <w:t xml:space="preserve"> care treatment to maintain adequate oxygenation, breathing, and circulation. Management of increased intracranial pressure and blood pressure (BP) are important in the acute setting.</w:t>
      </w:r>
    </w:p>
    <w:p w:rsidR="008669DB" w:rsidRPr="00A71062" w:rsidRDefault="008669DB" w:rsidP="00D06FC1">
      <w:pPr>
        <w:pStyle w:val="ListParagraph"/>
        <w:numPr>
          <w:ilvl w:val="0"/>
          <w:numId w:val="36"/>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 Long-term management includes prevention of complications and prevention of a recurrent bleed and delayed cerebral ischemia. Prevention of long-term disability and death related to them stroke are important regardless of the type of stroke.</w:t>
      </w:r>
    </w:p>
    <w:p w:rsidR="008669DB" w:rsidRPr="00A71062" w:rsidRDefault="008669DB" w:rsidP="008669DB">
      <w:pPr>
        <w:jc w:val="both"/>
        <w:rPr>
          <w:rFonts w:asciiTheme="majorBidi" w:hAnsiTheme="majorBidi" w:cstheme="majorBidi"/>
          <w:sz w:val="24"/>
          <w:szCs w:val="24"/>
        </w:rPr>
      </w:pPr>
    </w:p>
    <w:p w:rsidR="008669DB" w:rsidRPr="00A71062" w:rsidRDefault="008669DB" w:rsidP="008669DB">
      <w:pPr>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TREATMENT OF ACUTE ISCHEMIC STROKE</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sz w:val="24"/>
          <w:szCs w:val="24"/>
        </w:rPr>
      </w:pPr>
      <w:r w:rsidRPr="00A71062">
        <w:rPr>
          <w:rFonts w:asciiTheme="majorBidi" w:hAnsiTheme="majorBidi" w:cstheme="majorBidi"/>
          <w:color w:val="231F20"/>
          <w:sz w:val="24"/>
          <w:szCs w:val="24"/>
        </w:rPr>
        <w:t>Tissue oxygenation should be maintained acutely</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sz w:val="24"/>
          <w:szCs w:val="24"/>
        </w:rPr>
      </w:pPr>
      <w:r w:rsidRPr="00A71062">
        <w:rPr>
          <w:rFonts w:asciiTheme="majorBidi" w:hAnsiTheme="majorBidi" w:cstheme="majorBidi"/>
          <w:color w:val="231F20"/>
          <w:sz w:val="24"/>
          <w:szCs w:val="24"/>
        </w:rPr>
        <w:t xml:space="preserve">Volume status and electrolytes should be corrected. </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sz w:val="24"/>
          <w:szCs w:val="24"/>
        </w:rPr>
      </w:pPr>
      <w:r w:rsidRPr="00A71062">
        <w:rPr>
          <w:rFonts w:asciiTheme="majorBidi" w:hAnsiTheme="majorBidi" w:cstheme="majorBidi"/>
          <w:color w:val="231F20"/>
          <w:sz w:val="24"/>
          <w:szCs w:val="24"/>
        </w:rPr>
        <w:t>If required, the blood glucose should be corrected, as both hyperglycemia and hypoglycemia may worsen brain ischemia.</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sz w:val="24"/>
          <w:szCs w:val="24"/>
        </w:rPr>
      </w:pPr>
      <w:r w:rsidRPr="00A71062">
        <w:rPr>
          <w:rFonts w:asciiTheme="majorBidi" w:hAnsiTheme="majorBidi" w:cstheme="majorBidi"/>
          <w:color w:val="231F20"/>
          <w:sz w:val="24"/>
          <w:szCs w:val="24"/>
        </w:rPr>
        <w:t>If the patient is febrile, treat with acetaminophen, as fever is associated with brain ischemia and increased morbidity and mortality after stroke.</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b/>
          <w:bCs/>
          <w:color w:val="ED008D"/>
          <w:sz w:val="24"/>
          <w:szCs w:val="24"/>
        </w:rPr>
      </w:pPr>
      <w:r w:rsidRPr="00A71062">
        <w:rPr>
          <w:rFonts w:asciiTheme="majorBidi" w:hAnsiTheme="majorBidi" w:cstheme="majorBidi"/>
          <w:color w:val="231F20"/>
          <w:sz w:val="24"/>
          <w:szCs w:val="24"/>
        </w:rPr>
        <w:t xml:space="preserve">Intravenous (IV) and subcutaneous heparin will significantly decrease the risk of developing deep vein thrombosis (DVT) post-stroke .Heparin 5000 units subcutaneously every 12 hours should be given for DVT prophylaxis in patients who are not candidates for intravenous </w:t>
      </w:r>
      <w:proofErr w:type="spellStart"/>
      <w:r w:rsidRPr="00A71062">
        <w:rPr>
          <w:rFonts w:asciiTheme="majorBidi" w:hAnsiTheme="majorBidi" w:cstheme="majorBidi"/>
          <w:color w:val="231F20"/>
          <w:sz w:val="24"/>
          <w:szCs w:val="24"/>
        </w:rPr>
        <w:t>alteplase</w:t>
      </w:r>
      <w:proofErr w:type="spellEnd"/>
      <w:r w:rsidRPr="00A71062">
        <w:rPr>
          <w:rFonts w:asciiTheme="majorBidi" w:hAnsiTheme="majorBidi" w:cstheme="majorBidi"/>
          <w:color w:val="231F20"/>
          <w:sz w:val="24"/>
          <w:szCs w:val="24"/>
        </w:rPr>
        <w:t xml:space="preserve">. </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sz w:val="24"/>
          <w:szCs w:val="24"/>
        </w:rPr>
      </w:pPr>
      <w:r w:rsidRPr="00A71062">
        <w:rPr>
          <w:rFonts w:asciiTheme="majorBidi" w:hAnsiTheme="majorBidi" w:cstheme="majorBidi"/>
          <w:color w:val="231F20"/>
          <w:sz w:val="24"/>
          <w:szCs w:val="24"/>
        </w:rPr>
        <w:t>Blood pressure should be optimized; however, hypertension should generally not be treated initially in acute stroke patients, as this may cause decreased blood flow in ischemic areas, potentially increasing the infarction size.</w:t>
      </w:r>
    </w:p>
    <w:p w:rsidR="008669DB" w:rsidRPr="00A71062" w:rsidRDefault="008669DB" w:rsidP="00D06FC1">
      <w:pPr>
        <w:pStyle w:val="ListParagraph"/>
        <w:numPr>
          <w:ilvl w:val="0"/>
          <w:numId w:val="42"/>
        </w:numPr>
        <w:spacing w:after="200" w:line="276" w:lineRule="auto"/>
        <w:jc w:val="both"/>
        <w:rPr>
          <w:rFonts w:asciiTheme="majorBidi" w:hAnsiTheme="majorBidi" w:cstheme="majorBidi"/>
          <w:sz w:val="24"/>
          <w:szCs w:val="24"/>
        </w:rPr>
      </w:pPr>
      <w:r w:rsidRPr="00A71062">
        <w:rPr>
          <w:rFonts w:asciiTheme="majorBidi" w:hAnsiTheme="majorBidi" w:cstheme="majorBidi"/>
          <w:sz w:val="24"/>
          <w:szCs w:val="24"/>
        </w:rPr>
        <w:t>The cautious use of antihypertensive medications may be necessary in patients who are otherwise candidates for thrombolytic therapy, including those with severely elevated blood pressure (systolic BP greater than 220 mm Hg or diastolic BP greater than 120 mm Hg), and those with other medical disorders requiring immediate lowering of BP.</w:t>
      </w:r>
    </w:p>
    <w:p w:rsidR="008669DB" w:rsidRPr="00A71062" w:rsidRDefault="008669DB" w:rsidP="00D06FC1">
      <w:pPr>
        <w:pStyle w:val="ListParagraph"/>
        <w:numPr>
          <w:ilvl w:val="0"/>
          <w:numId w:val="37"/>
        </w:numPr>
        <w:spacing w:after="200" w:line="276" w:lineRule="auto"/>
        <w:jc w:val="both"/>
        <w:rPr>
          <w:rFonts w:asciiTheme="majorBidi" w:hAnsiTheme="majorBidi" w:cstheme="majorBidi"/>
          <w:color w:val="FF0000"/>
          <w:sz w:val="24"/>
          <w:szCs w:val="24"/>
        </w:rPr>
      </w:pPr>
      <w:r w:rsidRPr="00A71062">
        <w:rPr>
          <w:rFonts w:asciiTheme="majorBidi" w:hAnsiTheme="majorBidi" w:cstheme="majorBidi"/>
          <w:b/>
          <w:bCs/>
          <w:color w:val="FF0000"/>
          <w:sz w:val="24"/>
          <w:szCs w:val="24"/>
        </w:rPr>
        <w:t>Thrombolytic Therapy</w:t>
      </w:r>
    </w:p>
    <w:p w:rsidR="008669DB" w:rsidRPr="00A71062" w:rsidRDefault="008669DB" w:rsidP="008669DB">
      <w:pPr>
        <w:pStyle w:val="ListParagraph"/>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Systemic Thrombolytic Therapy:</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The current American Stroke Association guidelines include </w:t>
      </w:r>
      <w:proofErr w:type="spellStart"/>
      <w:r w:rsidRPr="00A71062">
        <w:rPr>
          <w:rFonts w:asciiTheme="majorBidi" w:hAnsiTheme="majorBidi" w:cstheme="majorBidi"/>
          <w:color w:val="231F20"/>
          <w:sz w:val="24"/>
          <w:szCs w:val="24"/>
        </w:rPr>
        <w:t>alteplase</w:t>
      </w:r>
      <w:proofErr w:type="spellEnd"/>
      <w:r w:rsidRPr="00A71062">
        <w:rPr>
          <w:rFonts w:asciiTheme="majorBidi" w:hAnsiTheme="majorBidi" w:cstheme="majorBidi"/>
          <w:color w:val="231F20"/>
          <w:sz w:val="24"/>
          <w:szCs w:val="24"/>
        </w:rPr>
        <w:t xml:space="preserve"> as the only Food and Drug Administration (FDA) approved acute treatment for ischemic stroke and strongly encourage early diagnosis and treatment of appropriate patients.</w:t>
      </w:r>
    </w:p>
    <w:p w:rsidR="008669DB" w:rsidRPr="00A71062" w:rsidRDefault="008669DB" w:rsidP="008669DB">
      <w:pPr>
        <w:pStyle w:val="ListParagraph"/>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lastRenderedPageBreak/>
        <w:t xml:space="preserve">Withhold antiplatelet / antithrombotic medication until CT scan or MRI excludes </w:t>
      </w:r>
      <w:proofErr w:type="spellStart"/>
      <w:r w:rsidRPr="00A71062">
        <w:rPr>
          <w:rFonts w:asciiTheme="majorBidi" w:hAnsiTheme="majorBidi" w:cstheme="majorBidi"/>
          <w:sz w:val="24"/>
          <w:szCs w:val="24"/>
        </w:rPr>
        <w:t>haemorrhage</w:t>
      </w:r>
      <w:proofErr w:type="spellEnd"/>
      <w:r w:rsidRPr="00A71062">
        <w:rPr>
          <w:rFonts w:asciiTheme="majorBidi" w:hAnsiTheme="majorBidi" w:cstheme="majorBidi"/>
          <w:sz w:val="24"/>
          <w:szCs w:val="24"/>
        </w:rPr>
        <w:t>.</w:t>
      </w:r>
    </w:p>
    <w:p w:rsidR="008669DB" w:rsidRPr="00A71062" w:rsidRDefault="008669DB" w:rsidP="008669DB">
      <w:pPr>
        <w:autoSpaceDE w:val="0"/>
        <w:autoSpaceDN w:val="0"/>
        <w:adjustRightInd w:val="0"/>
        <w:spacing w:after="0"/>
        <w:jc w:val="both"/>
        <w:rPr>
          <w:rFonts w:asciiTheme="majorBidi" w:hAnsiTheme="majorBidi" w:cstheme="majorBidi"/>
          <w:b/>
          <w:bCs/>
          <w:color w:val="ED008D"/>
          <w:sz w:val="24"/>
          <w:szCs w:val="24"/>
        </w:rPr>
      </w:pP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sz w:val="24"/>
          <w:szCs w:val="24"/>
        </w:rPr>
      </w:pPr>
      <w:r w:rsidRPr="00A71062">
        <w:rPr>
          <w:rFonts w:asciiTheme="majorBidi" w:hAnsiTheme="majorBidi" w:cstheme="majorBidi"/>
          <w:sz w:val="24"/>
          <w:szCs w:val="24"/>
        </w:rPr>
        <w:t xml:space="preserve">If the patient presents </w:t>
      </w:r>
      <w:r w:rsidRPr="00A71062">
        <w:rPr>
          <w:rFonts w:asciiTheme="majorBidi" w:hAnsiTheme="majorBidi" w:cstheme="majorBidi"/>
          <w:b/>
          <w:bCs/>
          <w:sz w:val="24"/>
          <w:szCs w:val="24"/>
        </w:rPr>
        <w:t xml:space="preserve">within 3 hours of onset </w:t>
      </w:r>
      <w:r w:rsidRPr="00A71062">
        <w:rPr>
          <w:rFonts w:asciiTheme="majorBidi" w:hAnsiTheme="majorBidi" w:cstheme="majorBidi"/>
          <w:sz w:val="24"/>
          <w:szCs w:val="24"/>
        </w:rPr>
        <w:t xml:space="preserve">of focal symptoms, </w:t>
      </w:r>
      <w:proofErr w:type="gramStart"/>
      <w:r w:rsidRPr="00A71062">
        <w:rPr>
          <w:rFonts w:asciiTheme="majorBidi" w:hAnsiTheme="majorBidi" w:cstheme="majorBidi"/>
          <w:sz w:val="24"/>
          <w:szCs w:val="24"/>
        </w:rPr>
        <w:t>thrombolysis  may</w:t>
      </w:r>
      <w:proofErr w:type="gramEnd"/>
      <w:r w:rsidRPr="00A71062">
        <w:rPr>
          <w:rFonts w:asciiTheme="majorBidi" w:hAnsiTheme="majorBidi" w:cstheme="majorBidi"/>
          <w:sz w:val="24"/>
          <w:szCs w:val="24"/>
        </w:rPr>
        <w:t xml:space="preserve"> be appropriate.</w:t>
      </w:r>
    </w:p>
    <w:p w:rsidR="008669DB" w:rsidRPr="00A71062" w:rsidRDefault="008669DB" w:rsidP="00D06FC1">
      <w:pPr>
        <w:pStyle w:val="ListParagraph"/>
        <w:numPr>
          <w:ilvl w:val="0"/>
          <w:numId w:val="38"/>
        </w:numPr>
        <w:spacing w:after="200" w:line="276" w:lineRule="auto"/>
        <w:jc w:val="both"/>
        <w:rPr>
          <w:rFonts w:asciiTheme="majorBidi" w:hAnsiTheme="majorBidi" w:cstheme="majorBidi"/>
          <w:sz w:val="24"/>
          <w:szCs w:val="24"/>
        </w:rPr>
      </w:pPr>
      <w:r w:rsidRPr="00A71062">
        <w:rPr>
          <w:rFonts w:asciiTheme="majorBidi" w:hAnsiTheme="majorBidi" w:cstheme="majorBidi"/>
          <w:sz w:val="24"/>
          <w:szCs w:val="24"/>
        </w:rPr>
        <w:t>If patient presents &gt; 3 hours, follow local protocol for stroke admissions.</w:t>
      </w:r>
    </w:p>
    <w:p w:rsidR="008669DB" w:rsidRPr="00A71062" w:rsidRDefault="008669DB" w:rsidP="00D06FC1">
      <w:pPr>
        <w:pStyle w:val="ListParagraph"/>
        <w:numPr>
          <w:ilvl w:val="1"/>
          <w:numId w:val="38"/>
        </w:numPr>
        <w:spacing w:after="200" w:line="276" w:lineRule="auto"/>
        <w:jc w:val="both"/>
        <w:rPr>
          <w:rFonts w:asciiTheme="majorBidi" w:hAnsiTheme="majorBidi" w:cstheme="majorBidi"/>
          <w:sz w:val="24"/>
          <w:szCs w:val="24"/>
        </w:rPr>
      </w:pPr>
      <w:proofErr w:type="spellStart"/>
      <w:r w:rsidRPr="00A71062">
        <w:rPr>
          <w:rFonts w:asciiTheme="majorBidi" w:hAnsiTheme="majorBidi" w:cstheme="majorBidi"/>
          <w:sz w:val="24"/>
          <w:szCs w:val="24"/>
        </w:rPr>
        <w:t>alteplase</w:t>
      </w:r>
      <w:proofErr w:type="spellEnd"/>
      <w:r w:rsidRPr="00A71062">
        <w:rPr>
          <w:rFonts w:asciiTheme="majorBidi" w:hAnsiTheme="majorBidi" w:cstheme="majorBidi"/>
          <w:sz w:val="24"/>
          <w:szCs w:val="24"/>
        </w:rPr>
        <w:t xml:space="preserve"> is effective in limiting the infarct size and protecting brain tissue from ischemia and cell death by restoring blood ﬂow</w:t>
      </w:r>
    </w:p>
    <w:p w:rsidR="008669DB" w:rsidRPr="00A71062" w:rsidRDefault="008669DB" w:rsidP="00D06FC1">
      <w:pPr>
        <w:pStyle w:val="ListParagraph"/>
        <w:numPr>
          <w:ilvl w:val="1"/>
          <w:numId w:val="38"/>
        </w:numPr>
        <w:autoSpaceDE w:val="0"/>
        <w:autoSpaceDN w:val="0"/>
        <w:adjustRightInd w:val="0"/>
        <w:spacing w:after="0" w:line="276" w:lineRule="auto"/>
        <w:jc w:val="both"/>
        <w:rPr>
          <w:rFonts w:asciiTheme="majorBidi" w:eastAsia="ZapfDingbats" w:hAnsiTheme="majorBidi" w:cstheme="majorBidi"/>
          <w:color w:val="231F20"/>
          <w:sz w:val="24"/>
          <w:szCs w:val="24"/>
        </w:rPr>
      </w:pPr>
      <w:r w:rsidRPr="00A71062">
        <w:rPr>
          <w:rFonts w:asciiTheme="majorBidi" w:eastAsia="ZapfDingbats" w:hAnsiTheme="majorBidi" w:cstheme="majorBidi"/>
          <w:color w:val="231F20"/>
          <w:sz w:val="24"/>
          <w:szCs w:val="24"/>
        </w:rPr>
        <w:t>A dose of 0.9 mg/kg (maximum 90 mg) is recommended; the first 10% is given as an IV bolus and the remainder is infused over 1 hour.</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Antiplatelet agents, anticoagulants, and invasive procedures such as the insertion of a central line or the placement of a nasogastric tube should be avoided for 24 hours after the infusion of </w:t>
      </w:r>
      <w:proofErr w:type="spellStart"/>
      <w:r w:rsidRPr="00A71062">
        <w:rPr>
          <w:rFonts w:asciiTheme="majorBidi" w:hAnsiTheme="majorBidi" w:cstheme="majorBidi"/>
          <w:color w:val="231F20"/>
          <w:sz w:val="24"/>
          <w:szCs w:val="24"/>
        </w:rPr>
        <w:t>alteplase</w:t>
      </w:r>
      <w:proofErr w:type="spellEnd"/>
      <w:r w:rsidRPr="00A71062">
        <w:rPr>
          <w:rFonts w:asciiTheme="majorBidi" w:hAnsiTheme="majorBidi" w:cstheme="majorBidi"/>
          <w:color w:val="231F20"/>
          <w:sz w:val="24"/>
          <w:szCs w:val="24"/>
        </w:rPr>
        <w:t xml:space="preserve"> to prevent bleeding complications. Bladder catheterization should also be avoided for 30 minutes post-infusion.</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Streptokinase:</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Streptokinase is not indicated for use in acute ischemic stroke treatment. </w:t>
      </w:r>
      <w:proofErr w:type="gramStart"/>
      <w:r w:rsidRPr="00A71062">
        <w:rPr>
          <w:rFonts w:asciiTheme="majorBidi" w:hAnsiTheme="majorBidi" w:cstheme="majorBidi"/>
          <w:color w:val="231F20"/>
          <w:sz w:val="24"/>
          <w:szCs w:val="24"/>
        </w:rPr>
        <w:t>due</w:t>
      </w:r>
      <w:proofErr w:type="gramEnd"/>
      <w:r w:rsidRPr="00A71062">
        <w:rPr>
          <w:rFonts w:asciiTheme="majorBidi" w:hAnsiTheme="majorBidi" w:cstheme="majorBidi"/>
          <w:color w:val="231F20"/>
          <w:sz w:val="24"/>
          <w:szCs w:val="24"/>
        </w:rPr>
        <w:t xml:space="preserve"> to a high incidence of hemorrhage in the streptokinase-treated patients.</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sz w:val="24"/>
          <w:szCs w:val="24"/>
        </w:rPr>
        <w:t xml:space="preserve">Intra-arterial </w:t>
      </w:r>
      <w:proofErr w:type="spellStart"/>
      <w:r w:rsidRPr="00A71062">
        <w:rPr>
          <w:rFonts w:asciiTheme="majorBidi" w:hAnsiTheme="majorBidi" w:cstheme="majorBidi"/>
          <w:b/>
          <w:bCs/>
          <w:sz w:val="24"/>
          <w:szCs w:val="24"/>
        </w:rPr>
        <w:t>Thrombolytics</w:t>
      </w:r>
      <w:proofErr w:type="spellEnd"/>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Intra-arterial </w:t>
      </w:r>
      <w:proofErr w:type="spellStart"/>
      <w:r w:rsidRPr="00A71062">
        <w:rPr>
          <w:rFonts w:asciiTheme="majorBidi" w:hAnsiTheme="majorBidi" w:cstheme="majorBidi"/>
          <w:color w:val="231F20"/>
          <w:sz w:val="24"/>
          <w:szCs w:val="24"/>
        </w:rPr>
        <w:t>thrombolytics</w:t>
      </w:r>
      <w:proofErr w:type="spellEnd"/>
      <w:r w:rsidRPr="00A71062">
        <w:rPr>
          <w:rFonts w:asciiTheme="majorBidi" w:hAnsiTheme="majorBidi" w:cstheme="majorBidi"/>
          <w:color w:val="231F20"/>
          <w:sz w:val="24"/>
          <w:szCs w:val="24"/>
        </w:rPr>
        <w:t xml:space="preserve"> are typically avoided except at major stroke centers where there is more experience with this route of administration. </w:t>
      </w:r>
      <w:proofErr w:type="spellStart"/>
      <w:r w:rsidRPr="00A71062">
        <w:rPr>
          <w:rFonts w:asciiTheme="majorBidi" w:hAnsiTheme="majorBidi" w:cstheme="majorBidi"/>
          <w:color w:val="231F20"/>
          <w:sz w:val="24"/>
          <w:szCs w:val="24"/>
        </w:rPr>
        <w:t>Alteplase</w:t>
      </w:r>
      <w:proofErr w:type="spellEnd"/>
      <w:r w:rsidRPr="00A71062">
        <w:rPr>
          <w:rFonts w:asciiTheme="majorBidi" w:hAnsiTheme="majorBidi" w:cstheme="majorBidi"/>
          <w:color w:val="231F20"/>
          <w:sz w:val="24"/>
          <w:szCs w:val="24"/>
        </w:rPr>
        <w:t xml:space="preserve"> is the only product currently available; therefore, when intra-arterial </w:t>
      </w:r>
      <w:proofErr w:type="spellStart"/>
      <w:r w:rsidRPr="00A71062">
        <w:rPr>
          <w:rFonts w:asciiTheme="majorBidi" w:hAnsiTheme="majorBidi" w:cstheme="majorBidi"/>
          <w:color w:val="231F20"/>
          <w:sz w:val="24"/>
          <w:szCs w:val="24"/>
        </w:rPr>
        <w:t>thombolytics</w:t>
      </w:r>
      <w:proofErr w:type="spellEnd"/>
      <w:r w:rsidRPr="00A71062">
        <w:rPr>
          <w:rFonts w:asciiTheme="majorBidi" w:hAnsiTheme="majorBidi" w:cstheme="majorBidi"/>
          <w:color w:val="231F20"/>
          <w:sz w:val="24"/>
          <w:szCs w:val="24"/>
        </w:rPr>
        <w:t xml:space="preserve"> are given, </w:t>
      </w:r>
      <w:proofErr w:type="spellStart"/>
      <w:r w:rsidRPr="00A71062">
        <w:rPr>
          <w:rFonts w:asciiTheme="majorBidi" w:hAnsiTheme="majorBidi" w:cstheme="majorBidi"/>
          <w:color w:val="231F20"/>
          <w:sz w:val="24"/>
          <w:szCs w:val="24"/>
        </w:rPr>
        <w:t>alteplase</w:t>
      </w:r>
      <w:proofErr w:type="spellEnd"/>
      <w:r w:rsidRPr="00A71062">
        <w:rPr>
          <w:rFonts w:asciiTheme="majorBidi" w:hAnsiTheme="majorBidi" w:cstheme="majorBidi"/>
          <w:color w:val="231F20"/>
          <w:sz w:val="24"/>
          <w:szCs w:val="24"/>
        </w:rPr>
        <w:t xml:space="preserve"> must be used.</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Due to the limitations of intra-arterial thrombolysis, current guidelines recommend that treatment with IV </w:t>
      </w:r>
      <w:proofErr w:type="spellStart"/>
      <w:r w:rsidRPr="00A71062">
        <w:rPr>
          <w:rFonts w:asciiTheme="majorBidi" w:hAnsiTheme="majorBidi" w:cstheme="majorBidi"/>
          <w:color w:val="231F20"/>
          <w:sz w:val="24"/>
          <w:szCs w:val="24"/>
        </w:rPr>
        <w:t>alteplase</w:t>
      </w:r>
      <w:proofErr w:type="spellEnd"/>
      <w:r w:rsidRPr="00A71062">
        <w:rPr>
          <w:rFonts w:asciiTheme="majorBidi" w:hAnsiTheme="majorBidi" w:cstheme="majorBidi"/>
          <w:color w:val="231F20"/>
          <w:sz w:val="24"/>
          <w:szCs w:val="24"/>
        </w:rPr>
        <w:t xml:space="preserve"> in eligible patients not be delayed by waiting for intra-arterial </w:t>
      </w:r>
      <w:proofErr w:type="spellStart"/>
      <w:r w:rsidRPr="00A71062">
        <w:rPr>
          <w:rFonts w:asciiTheme="majorBidi" w:hAnsiTheme="majorBidi" w:cstheme="majorBidi"/>
          <w:color w:val="231F20"/>
          <w:sz w:val="24"/>
          <w:szCs w:val="24"/>
        </w:rPr>
        <w:t>thrombolytics</w:t>
      </w:r>
      <w:proofErr w:type="spellEnd"/>
    </w:p>
    <w:p w:rsidR="008669DB" w:rsidRPr="00A71062" w:rsidRDefault="008669DB" w:rsidP="00D06FC1">
      <w:pPr>
        <w:pStyle w:val="ListParagraph"/>
        <w:numPr>
          <w:ilvl w:val="0"/>
          <w:numId w:val="37"/>
        </w:numPr>
        <w:autoSpaceDE w:val="0"/>
        <w:autoSpaceDN w:val="0"/>
        <w:adjustRightInd w:val="0"/>
        <w:spacing w:after="0" w:line="276" w:lineRule="auto"/>
        <w:jc w:val="both"/>
        <w:rPr>
          <w:rFonts w:asciiTheme="majorBidi" w:eastAsia="ZapfDingbats" w:hAnsiTheme="majorBidi" w:cstheme="majorBidi"/>
          <w:color w:val="231F20"/>
          <w:sz w:val="24"/>
          <w:szCs w:val="24"/>
        </w:rPr>
      </w:pPr>
      <w:r w:rsidRPr="00A71062">
        <w:rPr>
          <w:rFonts w:asciiTheme="majorBidi" w:eastAsia="ZapfDingbats" w:hAnsiTheme="majorBidi" w:cstheme="majorBidi"/>
          <w:b/>
          <w:bCs/>
          <w:color w:val="231F20"/>
          <w:sz w:val="24"/>
          <w:szCs w:val="24"/>
        </w:rPr>
        <w:t>aspirin therapy</w:t>
      </w:r>
    </w:p>
    <w:p w:rsidR="008669DB" w:rsidRPr="00A71062" w:rsidRDefault="008669DB" w:rsidP="008669DB">
      <w:pPr>
        <w:pStyle w:val="ListParagraph"/>
        <w:autoSpaceDE w:val="0"/>
        <w:autoSpaceDN w:val="0"/>
        <w:adjustRightInd w:val="0"/>
        <w:spacing w:after="0"/>
        <w:ind w:left="644"/>
        <w:jc w:val="both"/>
        <w:rPr>
          <w:rFonts w:asciiTheme="majorBidi" w:eastAsia="ZapfDingbats" w:hAnsiTheme="majorBidi" w:cstheme="majorBidi"/>
          <w:color w:val="231F20"/>
          <w:sz w:val="24"/>
          <w:szCs w:val="24"/>
        </w:rPr>
      </w:pPr>
      <w:r w:rsidRPr="00A71062">
        <w:rPr>
          <w:rFonts w:asciiTheme="majorBidi" w:eastAsia="ZapfDingbats" w:hAnsiTheme="majorBidi" w:cstheme="majorBidi"/>
          <w:color w:val="231F20"/>
          <w:sz w:val="24"/>
          <w:szCs w:val="24"/>
        </w:rPr>
        <w:t xml:space="preserve"> </w:t>
      </w:r>
      <w:proofErr w:type="gramStart"/>
      <w:r w:rsidRPr="00A71062">
        <w:rPr>
          <w:rFonts w:asciiTheme="majorBidi" w:eastAsia="ZapfDingbats" w:hAnsiTheme="majorBidi" w:cstheme="majorBidi"/>
          <w:color w:val="231F20"/>
          <w:sz w:val="24"/>
          <w:szCs w:val="24"/>
        </w:rPr>
        <w:t>is</w:t>
      </w:r>
      <w:proofErr w:type="gramEnd"/>
      <w:r w:rsidRPr="00A71062">
        <w:rPr>
          <w:rFonts w:asciiTheme="majorBidi" w:eastAsia="ZapfDingbats" w:hAnsiTheme="majorBidi" w:cstheme="majorBidi"/>
          <w:color w:val="231F20"/>
          <w:sz w:val="24"/>
          <w:szCs w:val="24"/>
        </w:rPr>
        <w:t xml:space="preserve"> recommended in most patients with acute ischemic stroke within the first 24 to 48 hours after stroke onset and should be continued for at least 2 weeks. The administration of anticoagulants and antiplatelet agents should be delayed for 24 hours in those patients receiving </w:t>
      </w:r>
      <w:proofErr w:type="spellStart"/>
      <w:r w:rsidRPr="00A71062">
        <w:rPr>
          <w:rFonts w:asciiTheme="majorBidi" w:eastAsia="ZapfDingbats" w:hAnsiTheme="majorBidi" w:cstheme="majorBidi"/>
          <w:color w:val="231F20"/>
          <w:sz w:val="24"/>
          <w:szCs w:val="24"/>
        </w:rPr>
        <w:t>alteplase</w:t>
      </w:r>
      <w:proofErr w:type="spellEnd"/>
      <w:r w:rsidRPr="00A71062">
        <w:rPr>
          <w:rFonts w:asciiTheme="majorBidi" w:eastAsia="ZapfDingbats" w:hAnsiTheme="majorBidi" w:cstheme="majorBidi"/>
          <w:color w:val="231F20"/>
          <w:sz w:val="24"/>
          <w:szCs w:val="24"/>
        </w:rPr>
        <w:t>.</w:t>
      </w:r>
    </w:p>
    <w:p w:rsidR="008669DB" w:rsidRPr="00A71062" w:rsidRDefault="008669DB" w:rsidP="008669DB">
      <w:pPr>
        <w:pStyle w:val="ListParagraph"/>
        <w:autoSpaceDE w:val="0"/>
        <w:autoSpaceDN w:val="0"/>
        <w:adjustRightInd w:val="0"/>
        <w:spacing w:after="0"/>
        <w:ind w:left="644"/>
        <w:jc w:val="both"/>
        <w:rPr>
          <w:rFonts w:asciiTheme="majorBidi" w:eastAsia="ZapfDingbats" w:hAnsiTheme="majorBidi" w:cstheme="majorBidi"/>
          <w:color w:val="231F20"/>
          <w:sz w:val="24"/>
          <w:szCs w:val="24"/>
        </w:rPr>
      </w:pPr>
    </w:p>
    <w:p w:rsidR="008669DB" w:rsidRPr="00A71062" w:rsidRDefault="008669DB" w:rsidP="008669DB">
      <w:pPr>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PREVENTION OF ACUTE ISCHEMIC STROKE</w:t>
      </w:r>
    </w:p>
    <w:p w:rsidR="008669DB" w:rsidRPr="00A71062" w:rsidRDefault="008669DB" w:rsidP="008669DB">
      <w:pPr>
        <w:autoSpaceDE w:val="0"/>
        <w:autoSpaceDN w:val="0"/>
        <w:adjustRightInd w:val="0"/>
        <w:spacing w:after="0"/>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Primary Prevention</w:t>
      </w:r>
    </w:p>
    <w:p w:rsidR="008669DB" w:rsidRPr="00A71062" w:rsidRDefault="008669DB" w:rsidP="00D06FC1">
      <w:pPr>
        <w:pStyle w:val="ListParagraph"/>
        <w:numPr>
          <w:ilvl w:val="0"/>
          <w:numId w:val="39"/>
        </w:numPr>
        <w:spacing w:after="20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Aspirin</w:t>
      </w:r>
    </w:p>
    <w:p w:rsidR="008669DB" w:rsidRPr="00A71062" w:rsidRDefault="008669DB" w:rsidP="008669DB">
      <w:pPr>
        <w:pStyle w:val="ListParagraph"/>
        <w:jc w:val="both"/>
        <w:rPr>
          <w:rFonts w:asciiTheme="majorBidi" w:hAnsiTheme="majorBidi" w:cstheme="majorBidi"/>
          <w:b/>
          <w:bCs/>
          <w:color w:val="000000" w:themeColor="text1"/>
          <w:sz w:val="24"/>
          <w:szCs w:val="24"/>
        </w:rPr>
      </w:pPr>
      <w:r w:rsidRPr="00A71062">
        <w:rPr>
          <w:rFonts w:asciiTheme="majorBidi" w:hAnsiTheme="majorBidi" w:cstheme="majorBidi"/>
          <w:color w:val="231F20"/>
          <w:sz w:val="24"/>
          <w:szCs w:val="24"/>
        </w:rPr>
        <w:t>The use of aspirin in patients with no history of stroke or ischemic heart disease reduced the incidence of non-fatal myocardial infarction (MI) but not of stroke. A meta-analysis of eight trials found that the risk of stroke was slightly increased with aspirin use, especially hemorrhagic stroke.</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b/>
          <w:bCs/>
          <w:color w:val="000000" w:themeColor="text1"/>
          <w:sz w:val="24"/>
          <w:szCs w:val="24"/>
        </w:rPr>
        <w:t>Statin Therapy</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 Recent studies show that statin use may reduce the incidence of a first stroke in high-risk patients (e.g., hypertension, coronary heart disease, or diabetes) including patients with normal lipid levels.</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lastRenderedPageBreak/>
        <w:t>Blood Pressure Management</w:t>
      </w:r>
    </w:p>
    <w:p w:rsidR="008669DB" w:rsidRPr="00A71062" w:rsidRDefault="008669DB" w:rsidP="008669DB">
      <w:pPr>
        <w:pStyle w:val="ListParagraph"/>
        <w:autoSpaceDE w:val="0"/>
        <w:autoSpaceDN w:val="0"/>
        <w:adjustRightInd w:val="0"/>
        <w:spacing w:after="0"/>
        <w:jc w:val="both"/>
        <w:rPr>
          <w:rFonts w:asciiTheme="majorBidi" w:hAnsiTheme="majorBidi" w:cstheme="majorBidi"/>
          <w:b/>
          <w:bCs/>
          <w:color w:val="000000" w:themeColor="text1"/>
          <w:sz w:val="24"/>
          <w:szCs w:val="24"/>
        </w:rPr>
      </w:pPr>
      <w:r w:rsidRPr="00A71062">
        <w:rPr>
          <w:rFonts w:asciiTheme="majorBidi" w:hAnsiTheme="majorBidi" w:cstheme="majorBidi"/>
          <w:b/>
          <w:bCs/>
          <w:color w:val="000000" w:themeColor="text1"/>
          <w:sz w:val="24"/>
          <w:szCs w:val="24"/>
        </w:rPr>
        <w:t xml:space="preserve"> </w:t>
      </w:r>
      <w:r w:rsidRPr="00A71062">
        <w:rPr>
          <w:rFonts w:asciiTheme="majorBidi" w:hAnsiTheme="majorBidi" w:cstheme="majorBidi"/>
          <w:color w:val="231F20"/>
          <w:sz w:val="24"/>
          <w:szCs w:val="24"/>
        </w:rPr>
        <w:t>Lowering blood pressure in patients who are hypertensive has been shown to reduce the relative risk of stroke, both ischemic and hemorrhagic, by 35% to 45%.23 Also, the more blood pressure is lowered, the greater the reduction in stroke risk.</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b/>
          <w:bCs/>
          <w:color w:val="FF0000"/>
          <w:sz w:val="24"/>
          <w:szCs w:val="24"/>
        </w:rPr>
        <w:t>Secondary Prevention:</w:t>
      </w:r>
      <w:r w:rsidRPr="00A71062">
        <w:rPr>
          <w:rFonts w:asciiTheme="majorBidi" w:hAnsiTheme="majorBidi" w:cstheme="majorBidi"/>
          <w:sz w:val="24"/>
          <w:szCs w:val="24"/>
        </w:rPr>
        <w:t xml:space="preserve"> Secondary prevention of stroke should be considered in all patients as soon as possible after their stroke. </w:t>
      </w: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proofErr w:type="spellStart"/>
      <w:r w:rsidRPr="00A71062">
        <w:rPr>
          <w:rFonts w:asciiTheme="majorBidi" w:hAnsiTheme="majorBidi" w:cstheme="majorBidi"/>
          <w:b/>
          <w:bCs/>
          <w:sz w:val="24"/>
          <w:szCs w:val="24"/>
        </w:rPr>
        <w:t>Nonpharmacologic</w:t>
      </w:r>
      <w:proofErr w:type="spellEnd"/>
      <w:r w:rsidRPr="00A71062">
        <w:rPr>
          <w:rFonts w:asciiTheme="majorBidi" w:hAnsiTheme="majorBidi" w:cstheme="majorBidi"/>
          <w:b/>
          <w:bCs/>
          <w:sz w:val="24"/>
          <w:szCs w:val="24"/>
        </w:rPr>
        <w:t xml:space="preserve"> Therapy</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b/>
          <w:bCs/>
          <w:sz w:val="24"/>
          <w:szCs w:val="24"/>
        </w:rPr>
      </w:pPr>
      <w:r w:rsidRPr="00A71062">
        <w:rPr>
          <w:rFonts w:asciiTheme="majorBidi" w:hAnsiTheme="majorBidi" w:cstheme="majorBidi"/>
          <w:b/>
          <w:bCs/>
          <w:sz w:val="24"/>
          <w:szCs w:val="24"/>
        </w:rPr>
        <w:t xml:space="preserve">Carotid </w:t>
      </w:r>
      <w:proofErr w:type="spellStart"/>
      <w:r w:rsidRPr="00A71062">
        <w:rPr>
          <w:rFonts w:asciiTheme="majorBidi" w:hAnsiTheme="majorBidi" w:cstheme="majorBidi"/>
          <w:b/>
          <w:bCs/>
          <w:sz w:val="24"/>
          <w:szCs w:val="24"/>
        </w:rPr>
        <w:t>Endarterectomy</w:t>
      </w:r>
      <w:proofErr w:type="spellEnd"/>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b/>
          <w:bCs/>
          <w:color w:val="6D6E70"/>
          <w:sz w:val="24"/>
          <w:szCs w:val="24"/>
        </w:rPr>
      </w:pPr>
      <w:r w:rsidRPr="00A71062">
        <w:rPr>
          <w:rFonts w:asciiTheme="majorBidi" w:hAnsiTheme="majorBidi" w:cstheme="majorBidi"/>
          <w:b/>
          <w:bCs/>
          <w:sz w:val="24"/>
          <w:szCs w:val="24"/>
        </w:rPr>
        <w:t>Carotid Angioplasty</w:t>
      </w:r>
      <w:r w:rsidRPr="00A71062">
        <w:rPr>
          <w:rFonts w:asciiTheme="majorBidi" w:hAnsiTheme="majorBidi" w:cstheme="majorBidi"/>
          <w:b/>
          <w:bCs/>
          <w:color w:val="6D6E70"/>
          <w:sz w:val="24"/>
          <w:szCs w:val="24"/>
        </w:rPr>
        <w:t xml:space="preserve"> </w:t>
      </w:r>
      <w:r w:rsidRPr="00A71062">
        <w:rPr>
          <w:rFonts w:asciiTheme="majorBidi" w:hAnsiTheme="majorBidi" w:cstheme="majorBidi"/>
          <w:color w:val="231F20"/>
          <w:sz w:val="24"/>
          <w:szCs w:val="24"/>
        </w:rPr>
        <w:t xml:space="preserve">Carotid angioplasty with or without </w:t>
      </w:r>
      <w:r w:rsidRPr="00A71062">
        <w:rPr>
          <w:rFonts w:asciiTheme="majorBidi" w:hAnsiTheme="majorBidi" w:cstheme="majorBidi"/>
          <w:b/>
          <w:bCs/>
          <w:color w:val="231F20"/>
          <w:sz w:val="24"/>
          <w:szCs w:val="24"/>
        </w:rPr>
        <w:t xml:space="preserve">stenting </w:t>
      </w:r>
      <w:r w:rsidRPr="00A71062">
        <w:rPr>
          <w:rFonts w:asciiTheme="majorBidi" w:hAnsiTheme="majorBidi" w:cstheme="majorBidi"/>
          <w:color w:val="231F20"/>
          <w:sz w:val="24"/>
          <w:szCs w:val="24"/>
        </w:rPr>
        <w:t>is typically restricted to patients who are refractory to medical therapy and are not surgical candidates.</w:t>
      </w:r>
    </w:p>
    <w:p w:rsidR="008669DB" w:rsidRPr="00A71062" w:rsidRDefault="008669DB" w:rsidP="008669DB">
      <w:pPr>
        <w:pStyle w:val="ListParagraph"/>
        <w:jc w:val="both"/>
        <w:rPr>
          <w:rFonts w:asciiTheme="majorBidi" w:hAnsiTheme="majorBidi" w:cstheme="majorBidi"/>
          <w:b/>
          <w:bCs/>
          <w:color w:val="ED008D"/>
          <w:sz w:val="24"/>
          <w:szCs w:val="24"/>
        </w:rPr>
      </w:pPr>
    </w:p>
    <w:p w:rsidR="008669DB" w:rsidRPr="00A71062" w:rsidRDefault="008669DB" w:rsidP="008669DB">
      <w:pPr>
        <w:pStyle w:val="ListParagraph"/>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Pharmacologic Therapy</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eastAsia="ZapfDingbats" w:hAnsiTheme="majorBidi" w:cstheme="majorBidi"/>
          <w:color w:val="231F20"/>
          <w:sz w:val="24"/>
          <w:szCs w:val="24"/>
        </w:rPr>
      </w:pPr>
      <w:r w:rsidRPr="00A71062">
        <w:rPr>
          <w:rFonts w:asciiTheme="majorBidi" w:hAnsiTheme="majorBidi" w:cstheme="majorBidi"/>
          <w:b/>
          <w:bCs/>
          <w:sz w:val="24"/>
          <w:szCs w:val="24"/>
        </w:rPr>
        <w:t>Aspirin</w:t>
      </w:r>
    </w:p>
    <w:p w:rsidR="008669DB" w:rsidRPr="00A71062" w:rsidRDefault="008669DB" w:rsidP="008669DB">
      <w:pPr>
        <w:pStyle w:val="ListParagraph"/>
        <w:autoSpaceDE w:val="0"/>
        <w:autoSpaceDN w:val="0"/>
        <w:adjustRightInd w:val="0"/>
        <w:spacing w:after="0"/>
        <w:jc w:val="both"/>
        <w:rPr>
          <w:rFonts w:asciiTheme="majorBidi" w:eastAsia="ZapfDingbats" w:hAnsiTheme="majorBidi" w:cstheme="majorBidi"/>
          <w:color w:val="231F20"/>
          <w:sz w:val="24"/>
          <w:szCs w:val="24"/>
        </w:rPr>
      </w:pPr>
      <w:r w:rsidRPr="00A71062">
        <w:rPr>
          <w:rFonts w:asciiTheme="majorBidi" w:hAnsiTheme="majorBidi" w:cstheme="majorBidi"/>
          <w:b/>
          <w:bCs/>
          <w:color w:val="ED008D"/>
          <w:sz w:val="24"/>
          <w:szCs w:val="24"/>
        </w:rPr>
        <w:t xml:space="preserve"> </w:t>
      </w:r>
      <w:proofErr w:type="gramStart"/>
      <w:r w:rsidRPr="00A71062">
        <w:rPr>
          <w:rFonts w:asciiTheme="majorBidi" w:eastAsia="ZapfDingbats" w:hAnsiTheme="majorBidi" w:cstheme="majorBidi"/>
          <w:color w:val="231F20"/>
          <w:sz w:val="24"/>
          <w:szCs w:val="24"/>
        </w:rPr>
        <w:t>considered</w:t>
      </w:r>
      <w:proofErr w:type="gramEnd"/>
      <w:r w:rsidRPr="00A71062">
        <w:rPr>
          <w:rFonts w:asciiTheme="majorBidi" w:eastAsia="ZapfDingbats" w:hAnsiTheme="majorBidi" w:cstheme="majorBidi"/>
          <w:color w:val="231F20"/>
          <w:sz w:val="24"/>
          <w:szCs w:val="24"/>
        </w:rPr>
        <w:t xml:space="preserve"> to be the first-line secondary prevention agent for ischemic stroke and decreases the risk of subsequent stroke by approximately 25% in both men and women with previous transient ischemic attacks or stroke. The FDA has approved doses of 50 to 325 mg for secondary ischemic stroke prevention.</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 </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b/>
          <w:bCs/>
          <w:sz w:val="24"/>
          <w:szCs w:val="24"/>
        </w:rPr>
        <w:t>Warfarin</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  </w:t>
      </w:r>
      <w:proofErr w:type="gramStart"/>
      <w:r w:rsidRPr="00A71062">
        <w:rPr>
          <w:rFonts w:asciiTheme="majorBidi" w:hAnsiTheme="majorBidi" w:cstheme="majorBidi"/>
          <w:color w:val="231F20"/>
          <w:sz w:val="24"/>
          <w:szCs w:val="24"/>
        </w:rPr>
        <w:t>patients</w:t>
      </w:r>
      <w:proofErr w:type="gramEnd"/>
      <w:r w:rsidRPr="00A71062">
        <w:rPr>
          <w:rFonts w:asciiTheme="majorBidi" w:hAnsiTheme="majorBidi" w:cstheme="majorBidi"/>
          <w:color w:val="231F20"/>
          <w:sz w:val="24"/>
          <w:szCs w:val="24"/>
        </w:rPr>
        <w:t xml:space="preserve"> with atrial fibrillation</w:t>
      </w:r>
      <w:r w:rsidRPr="00A71062">
        <w:rPr>
          <w:rFonts w:asciiTheme="majorBidi" w:hAnsiTheme="majorBidi" w:cstheme="majorBidi"/>
          <w:sz w:val="24"/>
          <w:szCs w:val="24"/>
        </w:rPr>
        <w:t xml:space="preserve"> usually start oral anticoagulants 10 to 14 days after the acute stroke,</w:t>
      </w:r>
      <w:r w:rsidRPr="00A71062">
        <w:rPr>
          <w:rFonts w:asciiTheme="majorBidi" w:hAnsiTheme="majorBidi" w:cstheme="majorBidi"/>
          <w:color w:val="231F20"/>
          <w:sz w:val="24"/>
          <w:szCs w:val="24"/>
        </w:rPr>
        <w:t xml:space="preserve"> long-term anticoagulation with warfarin is recommended and is effective in both primary and secondary prevention of stroke. The goal International Normalized Ratio (INR) for this indication is 2 to 3.</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sz w:val="24"/>
          <w:szCs w:val="24"/>
        </w:rPr>
      </w:pPr>
      <w:proofErr w:type="spellStart"/>
      <w:r w:rsidRPr="00A71062">
        <w:rPr>
          <w:rFonts w:asciiTheme="majorBidi" w:hAnsiTheme="majorBidi" w:cstheme="majorBidi"/>
          <w:b/>
          <w:bCs/>
          <w:sz w:val="24"/>
          <w:szCs w:val="24"/>
        </w:rPr>
        <w:t>Ticlopidine</w:t>
      </w:r>
      <w:proofErr w:type="spellEnd"/>
      <w:r w:rsidRPr="00A71062">
        <w:rPr>
          <w:rFonts w:asciiTheme="majorBidi" w:hAnsiTheme="majorBidi" w:cstheme="majorBidi"/>
          <w:b/>
          <w:bCs/>
          <w:sz w:val="24"/>
          <w:szCs w:val="24"/>
        </w:rPr>
        <w:t xml:space="preserve"> </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231F20"/>
          <w:sz w:val="24"/>
          <w:szCs w:val="24"/>
        </w:rPr>
      </w:pPr>
      <w:proofErr w:type="spellStart"/>
      <w:r w:rsidRPr="00A71062">
        <w:rPr>
          <w:rFonts w:asciiTheme="majorBidi" w:hAnsiTheme="majorBidi" w:cstheme="majorBidi"/>
          <w:color w:val="231F20"/>
          <w:sz w:val="24"/>
          <w:szCs w:val="24"/>
        </w:rPr>
        <w:t>Ticlopidine</w:t>
      </w:r>
      <w:proofErr w:type="spellEnd"/>
      <w:r w:rsidRPr="00A71062">
        <w:rPr>
          <w:rFonts w:asciiTheme="majorBidi" w:hAnsiTheme="majorBidi" w:cstheme="majorBidi"/>
          <w:color w:val="231F20"/>
          <w:sz w:val="24"/>
          <w:szCs w:val="24"/>
        </w:rPr>
        <w:t xml:space="preserve"> is slightly more beneficial in stroke prevention than aspirin in both men and women. The usual recommended dosage is 250 mg orally twice daily. </w:t>
      </w:r>
      <w:proofErr w:type="spellStart"/>
      <w:r w:rsidRPr="00A71062">
        <w:rPr>
          <w:rFonts w:asciiTheme="majorBidi" w:hAnsiTheme="majorBidi" w:cstheme="majorBidi"/>
          <w:color w:val="231F20"/>
          <w:sz w:val="24"/>
          <w:szCs w:val="24"/>
        </w:rPr>
        <w:t>Ticlopidine</w:t>
      </w:r>
      <w:proofErr w:type="spellEnd"/>
      <w:r w:rsidRPr="00A71062">
        <w:rPr>
          <w:rFonts w:asciiTheme="majorBidi" w:hAnsiTheme="majorBidi" w:cstheme="majorBidi"/>
          <w:color w:val="231F20"/>
          <w:sz w:val="24"/>
          <w:szCs w:val="24"/>
        </w:rPr>
        <w:t xml:space="preserve"> is costly, and side effects include bone marrow suppression, rash, diarrhea, and an increased cholesterol level. Neutropenia is seen in approximately 2% of patients.</w:t>
      </w:r>
    </w:p>
    <w:p w:rsidR="008669DB" w:rsidRPr="00A71062" w:rsidRDefault="008669DB" w:rsidP="00D06FC1">
      <w:pPr>
        <w:pStyle w:val="ListParagraph"/>
        <w:numPr>
          <w:ilvl w:val="0"/>
          <w:numId w:val="40"/>
        </w:numPr>
        <w:autoSpaceDE w:val="0"/>
        <w:autoSpaceDN w:val="0"/>
        <w:adjustRightInd w:val="0"/>
        <w:spacing w:after="0" w:line="276" w:lineRule="auto"/>
        <w:jc w:val="both"/>
        <w:rPr>
          <w:rFonts w:asciiTheme="majorBidi" w:hAnsiTheme="majorBidi" w:cstheme="majorBidi"/>
          <w:color w:val="231F20"/>
          <w:sz w:val="24"/>
          <w:szCs w:val="24"/>
        </w:rPr>
      </w:pPr>
      <w:proofErr w:type="spellStart"/>
      <w:r w:rsidRPr="00A71062">
        <w:rPr>
          <w:rFonts w:asciiTheme="majorBidi" w:hAnsiTheme="majorBidi" w:cstheme="majorBidi"/>
          <w:b/>
          <w:bCs/>
          <w:sz w:val="24"/>
          <w:szCs w:val="24"/>
        </w:rPr>
        <w:t>Clopidogrel</w:t>
      </w:r>
      <w:proofErr w:type="spellEnd"/>
      <w:r w:rsidRPr="00A71062">
        <w:rPr>
          <w:rFonts w:asciiTheme="majorBidi" w:hAnsiTheme="majorBidi" w:cstheme="majorBidi"/>
          <w:color w:val="231F20"/>
          <w:sz w:val="24"/>
          <w:szCs w:val="24"/>
        </w:rPr>
        <w:t xml:space="preserve"> </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231F20"/>
          <w:sz w:val="24"/>
          <w:szCs w:val="24"/>
        </w:rPr>
      </w:pPr>
      <w:proofErr w:type="spellStart"/>
      <w:r w:rsidRPr="00A71062">
        <w:rPr>
          <w:rFonts w:asciiTheme="majorBidi" w:hAnsiTheme="majorBidi" w:cstheme="majorBidi"/>
          <w:color w:val="231F20"/>
          <w:sz w:val="24"/>
          <w:szCs w:val="24"/>
        </w:rPr>
        <w:t>Clopidogrel</w:t>
      </w:r>
      <w:proofErr w:type="spellEnd"/>
      <w:r w:rsidRPr="00A71062">
        <w:rPr>
          <w:rFonts w:asciiTheme="majorBidi" w:hAnsiTheme="majorBidi" w:cstheme="majorBidi"/>
          <w:color w:val="231F20"/>
          <w:sz w:val="24"/>
          <w:szCs w:val="24"/>
        </w:rPr>
        <w:t xml:space="preserve"> is slightly more effective than aspirin with a </w:t>
      </w:r>
      <w:proofErr w:type="spellStart"/>
      <w:r w:rsidRPr="00A71062">
        <w:rPr>
          <w:rFonts w:asciiTheme="majorBidi" w:hAnsiTheme="majorBidi" w:cstheme="majorBidi"/>
          <w:color w:val="231F20"/>
          <w:sz w:val="24"/>
          <w:szCs w:val="24"/>
        </w:rPr>
        <w:t>relativerisk</w:t>
      </w:r>
      <w:proofErr w:type="spellEnd"/>
      <w:r w:rsidRPr="00A71062">
        <w:rPr>
          <w:rFonts w:asciiTheme="majorBidi" w:hAnsiTheme="majorBidi" w:cstheme="majorBidi"/>
          <w:color w:val="231F20"/>
          <w:sz w:val="24"/>
          <w:szCs w:val="24"/>
        </w:rPr>
        <w:t xml:space="preserve"> reduction of 7.3% more than that provided by aspirin, and it may be considered as first-line therapy in patients with peripheral arterial disease. The usual dose is 75 mg orally taken on a daily basis. </w:t>
      </w:r>
      <w:proofErr w:type="spellStart"/>
      <w:r w:rsidRPr="00A71062">
        <w:rPr>
          <w:rFonts w:asciiTheme="majorBidi" w:hAnsiTheme="majorBidi" w:cstheme="majorBidi"/>
          <w:color w:val="231F20"/>
          <w:sz w:val="24"/>
          <w:szCs w:val="24"/>
        </w:rPr>
        <w:t>Clopidogrel</w:t>
      </w:r>
      <w:proofErr w:type="spellEnd"/>
      <w:r w:rsidRPr="00A71062">
        <w:rPr>
          <w:rFonts w:asciiTheme="majorBidi" w:hAnsiTheme="majorBidi" w:cstheme="majorBidi"/>
          <w:color w:val="231F20"/>
          <w:sz w:val="24"/>
          <w:szCs w:val="24"/>
        </w:rPr>
        <w:t xml:space="preserve"> has a significantly lower incidence of diarrhea and neutropenia than </w:t>
      </w:r>
      <w:proofErr w:type="spellStart"/>
      <w:r w:rsidRPr="00A71062">
        <w:rPr>
          <w:rFonts w:asciiTheme="majorBidi" w:hAnsiTheme="majorBidi" w:cstheme="majorBidi"/>
          <w:color w:val="231F20"/>
          <w:sz w:val="24"/>
          <w:szCs w:val="24"/>
        </w:rPr>
        <w:t>ticlopidine</w:t>
      </w:r>
      <w:proofErr w:type="spellEnd"/>
      <w:r w:rsidRPr="00A71062">
        <w:rPr>
          <w:rFonts w:asciiTheme="majorBidi" w:hAnsiTheme="majorBidi" w:cstheme="majorBidi"/>
          <w:color w:val="231F20"/>
          <w:sz w:val="24"/>
          <w:szCs w:val="24"/>
        </w:rPr>
        <w:t>, and laboratory monitoring is typically not required.</w:t>
      </w: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231F20"/>
          <w:sz w:val="24"/>
          <w:szCs w:val="24"/>
        </w:rPr>
      </w:pPr>
    </w:p>
    <w:p w:rsidR="008669DB" w:rsidRPr="00A71062" w:rsidRDefault="008669DB" w:rsidP="008669DB">
      <w:pPr>
        <w:pStyle w:val="ListParagraph"/>
        <w:autoSpaceDE w:val="0"/>
        <w:autoSpaceDN w:val="0"/>
        <w:adjustRightInd w:val="0"/>
        <w:spacing w:after="0"/>
        <w:jc w:val="both"/>
        <w:rPr>
          <w:rFonts w:asciiTheme="majorBidi" w:hAnsiTheme="majorBidi" w:cstheme="majorBidi"/>
          <w:color w:val="231F20"/>
          <w:sz w:val="24"/>
          <w:szCs w:val="24"/>
        </w:rPr>
      </w:pPr>
    </w:p>
    <w:p w:rsidR="008669DB" w:rsidRPr="00A71062" w:rsidRDefault="008669DB" w:rsidP="00D06FC1">
      <w:pPr>
        <w:pStyle w:val="ListParagraph"/>
        <w:numPr>
          <w:ilvl w:val="0"/>
          <w:numId w:val="40"/>
        </w:numPr>
        <w:autoSpaceDE w:val="0"/>
        <w:autoSpaceDN w:val="0"/>
        <w:adjustRightInd w:val="0"/>
        <w:spacing w:after="0" w:line="276" w:lineRule="auto"/>
        <w:jc w:val="both"/>
        <w:rPr>
          <w:rFonts w:asciiTheme="majorBidi" w:hAnsiTheme="majorBidi" w:cstheme="majorBidi"/>
          <w:b/>
          <w:bCs/>
          <w:sz w:val="24"/>
          <w:szCs w:val="24"/>
        </w:rPr>
      </w:pPr>
      <w:r w:rsidRPr="00A71062">
        <w:rPr>
          <w:rFonts w:asciiTheme="majorBidi" w:hAnsiTheme="majorBidi" w:cstheme="majorBidi"/>
          <w:b/>
          <w:bCs/>
          <w:sz w:val="24"/>
          <w:szCs w:val="24"/>
        </w:rPr>
        <w:t>Blood Pressure (BP)</w:t>
      </w:r>
    </w:p>
    <w:p w:rsidR="008669DB" w:rsidRPr="00A71062" w:rsidRDefault="008669DB" w:rsidP="008669DB">
      <w:pPr>
        <w:pStyle w:val="ListParagraph"/>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 xml:space="preserve">After the acute phase, all patients with a BP &gt; 130 mmHg systolic or &gt; 80 mmHg diastolic should be considered for a Long-acting angiotensin-converting enzyme inhibitor (ACEI) and a diuretic (such as </w:t>
      </w:r>
      <w:proofErr w:type="spellStart"/>
      <w:r w:rsidRPr="00A71062">
        <w:rPr>
          <w:rFonts w:asciiTheme="majorBidi" w:hAnsiTheme="majorBidi" w:cstheme="majorBidi"/>
          <w:sz w:val="24"/>
          <w:szCs w:val="24"/>
        </w:rPr>
        <w:t>bendroflumethiazide</w:t>
      </w:r>
      <w:proofErr w:type="spellEnd"/>
      <w:r w:rsidRPr="00A71062">
        <w:rPr>
          <w:rFonts w:asciiTheme="majorBidi" w:hAnsiTheme="majorBidi" w:cstheme="majorBidi"/>
          <w:sz w:val="24"/>
          <w:szCs w:val="24"/>
        </w:rPr>
        <w:t xml:space="preserve">), if tolerated and not contraindicated. Add additional </w:t>
      </w:r>
      <w:proofErr w:type="spellStart"/>
      <w:r w:rsidRPr="00A71062">
        <w:rPr>
          <w:rFonts w:asciiTheme="majorBidi" w:hAnsiTheme="majorBidi" w:cstheme="majorBidi"/>
          <w:sz w:val="24"/>
          <w:szCs w:val="24"/>
        </w:rPr>
        <w:t>antihypertensives</w:t>
      </w:r>
      <w:proofErr w:type="spellEnd"/>
      <w:r w:rsidRPr="00A71062">
        <w:rPr>
          <w:rFonts w:asciiTheme="majorBidi" w:hAnsiTheme="majorBidi" w:cstheme="majorBidi"/>
          <w:sz w:val="24"/>
          <w:szCs w:val="24"/>
        </w:rPr>
        <w:t xml:space="preserve"> if BP remains above target level. Even ‘normotensive’ </w:t>
      </w:r>
      <w:r w:rsidRPr="00A71062">
        <w:rPr>
          <w:rFonts w:asciiTheme="majorBidi" w:hAnsiTheme="majorBidi" w:cstheme="majorBidi"/>
          <w:sz w:val="24"/>
          <w:szCs w:val="24"/>
        </w:rPr>
        <w:lastRenderedPageBreak/>
        <w:t>patients (&lt; 130 mmHg systolic or &lt; 80 mmHg diastolic) may benefit from antihypertensive treatment, especially with ACEIs.</w:t>
      </w:r>
    </w:p>
    <w:p w:rsidR="008669DB" w:rsidRPr="00A71062" w:rsidRDefault="008669DB" w:rsidP="00D06FC1">
      <w:pPr>
        <w:pStyle w:val="ListParagraph"/>
        <w:numPr>
          <w:ilvl w:val="0"/>
          <w:numId w:val="41"/>
        </w:numPr>
        <w:autoSpaceDE w:val="0"/>
        <w:autoSpaceDN w:val="0"/>
        <w:adjustRightInd w:val="0"/>
        <w:spacing w:after="0" w:line="276" w:lineRule="auto"/>
        <w:jc w:val="both"/>
        <w:rPr>
          <w:rFonts w:asciiTheme="majorBidi" w:hAnsiTheme="majorBidi" w:cstheme="majorBidi"/>
          <w:b/>
          <w:bCs/>
          <w:sz w:val="24"/>
          <w:szCs w:val="24"/>
        </w:rPr>
      </w:pPr>
      <w:r w:rsidRPr="00A71062">
        <w:rPr>
          <w:rFonts w:asciiTheme="majorBidi" w:hAnsiTheme="majorBidi" w:cstheme="majorBidi"/>
          <w:b/>
          <w:bCs/>
          <w:sz w:val="24"/>
          <w:szCs w:val="24"/>
        </w:rPr>
        <w:t xml:space="preserve">Cholesterol: </w:t>
      </w:r>
      <w:r w:rsidRPr="00A71062">
        <w:rPr>
          <w:rFonts w:asciiTheme="majorBidi" w:hAnsiTheme="majorBidi" w:cstheme="majorBidi"/>
          <w:sz w:val="24"/>
          <w:szCs w:val="24"/>
        </w:rPr>
        <w:t xml:space="preserve">Unless contraindicated, treat all patients who have had an </w:t>
      </w:r>
      <w:proofErr w:type="spellStart"/>
      <w:r w:rsidRPr="00A71062">
        <w:rPr>
          <w:rFonts w:asciiTheme="majorBidi" w:hAnsiTheme="majorBidi" w:cstheme="majorBidi"/>
          <w:sz w:val="24"/>
          <w:szCs w:val="24"/>
        </w:rPr>
        <w:t>ischaemic</w:t>
      </w:r>
      <w:proofErr w:type="spellEnd"/>
      <w:r w:rsidRPr="00A71062">
        <w:rPr>
          <w:rFonts w:asciiTheme="majorBidi" w:hAnsiTheme="majorBidi" w:cstheme="majorBidi"/>
          <w:sz w:val="24"/>
          <w:szCs w:val="24"/>
        </w:rPr>
        <w:t xml:space="preserve"> stroke with a statin regardless of baseline cholesterol concentration. Recommended drug of choice is: </w:t>
      </w:r>
      <w:r w:rsidRPr="00A71062">
        <w:rPr>
          <w:rFonts w:asciiTheme="majorBidi" w:hAnsiTheme="majorBidi" w:cstheme="majorBidi"/>
          <w:b/>
          <w:bCs/>
          <w:sz w:val="24"/>
          <w:szCs w:val="24"/>
        </w:rPr>
        <w:t>Simvastatin oral 40 mg each night.</w:t>
      </w:r>
    </w:p>
    <w:p w:rsidR="008669DB" w:rsidRPr="00A71062" w:rsidRDefault="008669DB" w:rsidP="008669DB">
      <w:pPr>
        <w:pStyle w:val="ListParagraph"/>
        <w:autoSpaceDE w:val="0"/>
        <w:autoSpaceDN w:val="0"/>
        <w:adjustRightInd w:val="0"/>
        <w:spacing w:after="0"/>
        <w:jc w:val="both"/>
        <w:rPr>
          <w:rFonts w:asciiTheme="majorBidi" w:hAnsiTheme="majorBidi" w:cstheme="majorBidi"/>
          <w:b/>
          <w:bCs/>
          <w:sz w:val="24"/>
          <w:szCs w:val="24"/>
        </w:rPr>
      </w:pPr>
    </w:p>
    <w:p w:rsidR="008669DB" w:rsidRPr="00A71062" w:rsidRDefault="008669DB" w:rsidP="008669DB">
      <w:pPr>
        <w:jc w:val="both"/>
        <w:rPr>
          <w:rFonts w:asciiTheme="majorBidi" w:hAnsiTheme="majorBidi" w:cstheme="majorBidi"/>
          <w:b/>
          <w:bCs/>
          <w:color w:val="FF0000"/>
          <w:sz w:val="24"/>
          <w:szCs w:val="24"/>
        </w:rPr>
      </w:pPr>
      <w:r w:rsidRPr="00A71062">
        <w:rPr>
          <w:rFonts w:asciiTheme="majorBidi" w:hAnsiTheme="majorBidi" w:cstheme="majorBidi"/>
          <w:b/>
          <w:bCs/>
          <w:color w:val="FF0000"/>
          <w:sz w:val="24"/>
          <w:szCs w:val="24"/>
        </w:rPr>
        <w:t>TREATMENT OF ACUTE HEMORRHAGIC STROKE</w:t>
      </w:r>
    </w:p>
    <w:p w:rsidR="008669DB" w:rsidRPr="00A71062" w:rsidRDefault="008669DB" w:rsidP="008669DB">
      <w:pPr>
        <w:autoSpaceDE w:val="0"/>
        <w:autoSpaceDN w:val="0"/>
        <w:adjustRightInd w:val="0"/>
        <w:spacing w:after="0"/>
        <w:jc w:val="both"/>
        <w:rPr>
          <w:rFonts w:asciiTheme="majorBidi" w:eastAsia="ZapfDingbats" w:hAnsiTheme="majorBidi" w:cstheme="majorBidi"/>
          <w:color w:val="231F20"/>
          <w:sz w:val="24"/>
          <w:szCs w:val="24"/>
        </w:rPr>
      </w:pPr>
      <w:r w:rsidRPr="00A71062">
        <w:rPr>
          <w:rFonts w:asciiTheme="majorBidi" w:eastAsia="ZapfDingbats" w:hAnsiTheme="majorBidi" w:cstheme="majorBidi"/>
          <w:color w:val="231F20"/>
          <w:sz w:val="24"/>
          <w:szCs w:val="24"/>
        </w:rPr>
        <w:t xml:space="preserve">There is no proven treatment for </w:t>
      </w:r>
      <w:proofErr w:type="spellStart"/>
      <w:r w:rsidRPr="00A71062">
        <w:rPr>
          <w:rFonts w:asciiTheme="majorBidi" w:eastAsia="ZapfDingbats" w:hAnsiTheme="majorBidi" w:cstheme="majorBidi"/>
          <w:color w:val="231F20"/>
          <w:sz w:val="24"/>
          <w:szCs w:val="24"/>
        </w:rPr>
        <w:t>intracerebral</w:t>
      </w:r>
      <w:proofErr w:type="spellEnd"/>
      <w:r w:rsidRPr="00A71062">
        <w:rPr>
          <w:rFonts w:asciiTheme="majorBidi" w:eastAsia="ZapfDingbats" w:hAnsiTheme="majorBidi" w:cstheme="majorBidi"/>
          <w:color w:val="231F20"/>
          <w:sz w:val="24"/>
          <w:szCs w:val="24"/>
        </w:rPr>
        <w:t xml:space="preserve"> hemorrhage. Management is based on </w:t>
      </w:r>
      <w:proofErr w:type="spellStart"/>
      <w:r w:rsidRPr="00A71062">
        <w:rPr>
          <w:rFonts w:asciiTheme="majorBidi" w:eastAsia="ZapfDingbats" w:hAnsiTheme="majorBidi" w:cstheme="majorBidi"/>
          <w:color w:val="231F20"/>
          <w:sz w:val="24"/>
          <w:szCs w:val="24"/>
        </w:rPr>
        <w:t>neurointensive</w:t>
      </w:r>
      <w:proofErr w:type="spellEnd"/>
      <w:r w:rsidRPr="00A71062">
        <w:rPr>
          <w:rFonts w:asciiTheme="majorBidi" w:eastAsia="ZapfDingbats" w:hAnsiTheme="majorBidi" w:cstheme="majorBidi"/>
          <w:color w:val="231F20"/>
          <w:sz w:val="24"/>
          <w:szCs w:val="24"/>
        </w:rPr>
        <w:t xml:space="preserve"> care treatment and prevention of complications. </w:t>
      </w:r>
      <w:r w:rsidRPr="00A71062">
        <w:rPr>
          <w:rFonts w:asciiTheme="majorBidi" w:hAnsiTheme="majorBidi" w:cstheme="majorBidi"/>
          <w:color w:val="231F20"/>
          <w:sz w:val="24"/>
          <w:szCs w:val="24"/>
        </w:rPr>
        <w:t>Treatment should be provided to</w:t>
      </w:r>
      <w:r w:rsidRPr="00A71062">
        <w:rPr>
          <w:rFonts w:asciiTheme="majorBidi" w:eastAsia="ZapfDingbats" w:hAnsiTheme="majorBidi" w:cstheme="majorBidi"/>
          <w:color w:val="231F20"/>
          <w:sz w:val="24"/>
          <w:szCs w:val="24"/>
        </w:rPr>
        <w:t xml:space="preserve"> </w:t>
      </w:r>
      <w:r w:rsidRPr="00A71062">
        <w:rPr>
          <w:rFonts w:asciiTheme="majorBidi" w:hAnsiTheme="majorBidi" w:cstheme="majorBidi"/>
          <w:color w:val="231F20"/>
          <w:sz w:val="24"/>
          <w:szCs w:val="24"/>
        </w:rPr>
        <w:t>manage the needs of the critically ill patient including management</w:t>
      </w:r>
      <w:r w:rsidRPr="00A71062">
        <w:rPr>
          <w:rFonts w:asciiTheme="majorBidi" w:eastAsia="ZapfDingbats" w:hAnsiTheme="majorBidi" w:cstheme="majorBidi"/>
          <w:color w:val="231F20"/>
          <w:sz w:val="24"/>
          <w:szCs w:val="24"/>
        </w:rPr>
        <w:t xml:space="preserve"> </w:t>
      </w:r>
      <w:r w:rsidRPr="00A71062">
        <w:rPr>
          <w:rFonts w:asciiTheme="majorBidi" w:hAnsiTheme="majorBidi" w:cstheme="majorBidi"/>
          <w:color w:val="231F20"/>
          <w:sz w:val="24"/>
          <w:szCs w:val="24"/>
        </w:rPr>
        <w:t>of increased intra</w:t>
      </w:r>
      <w:bookmarkStart w:id="0" w:name="_GoBack"/>
      <w:bookmarkEnd w:id="0"/>
      <w:r w:rsidRPr="00A71062">
        <w:rPr>
          <w:rFonts w:asciiTheme="majorBidi" w:hAnsiTheme="majorBidi" w:cstheme="majorBidi"/>
          <w:color w:val="231F20"/>
          <w:sz w:val="24"/>
          <w:szCs w:val="24"/>
        </w:rPr>
        <w:t>cranial pressure, seizures, infections,</w:t>
      </w:r>
      <w:r w:rsidRPr="00A71062">
        <w:rPr>
          <w:rFonts w:asciiTheme="majorBidi" w:eastAsia="ZapfDingbats" w:hAnsiTheme="majorBidi" w:cstheme="majorBidi"/>
          <w:color w:val="231F20"/>
          <w:sz w:val="24"/>
          <w:szCs w:val="24"/>
        </w:rPr>
        <w:t xml:space="preserve"> </w:t>
      </w:r>
      <w:r w:rsidRPr="00A71062">
        <w:rPr>
          <w:rFonts w:asciiTheme="majorBidi" w:hAnsiTheme="majorBidi" w:cstheme="majorBidi"/>
          <w:color w:val="231F20"/>
          <w:sz w:val="24"/>
          <w:szCs w:val="24"/>
        </w:rPr>
        <w:t>and prevention of re-bleeding and delayed cerebral ischemia</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Blood pressure is often elevated after hemorrhagic stroke and appropriate management is important to prevent re-bleeding and expansion of the hematoma. Blood pressure can be controlled with IV boluses of labetalol 10 to 80 mg every 10 minutes up to a maximum of 300 mg or with IV infusions of labetalol (0.5 to 2 mg/minute) or </w:t>
      </w:r>
      <w:proofErr w:type="spellStart"/>
      <w:r w:rsidRPr="00A71062">
        <w:rPr>
          <w:rFonts w:asciiTheme="majorBidi" w:hAnsiTheme="majorBidi" w:cstheme="majorBidi"/>
          <w:color w:val="231F20"/>
          <w:sz w:val="24"/>
          <w:szCs w:val="24"/>
        </w:rPr>
        <w:t>nicardipine</w:t>
      </w:r>
      <w:proofErr w:type="spellEnd"/>
      <w:r w:rsidRPr="00A71062">
        <w:rPr>
          <w:rFonts w:asciiTheme="majorBidi" w:hAnsiTheme="majorBidi" w:cstheme="majorBidi"/>
          <w:color w:val="231F20"/>
          <w:sz w:val="24"/>
          <w:szCs w:val="24"/>
        </w:rPr>
        <w:t xml:space="preserve"> (5 to 15 mg/hour).</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color w:val="231F20"/>
          <w:sz w:val="24"/>
          <w:szCs w:val="24"/>
        </w:rPr>
        <w:t xml:space="preserve">Deep vein thrombosis prophylaxis with intermittent compression stockings should be implemented early after admission. </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color w:val="231F20"/>
          <w:sz w:val="24"/>
          <w:szCs w:val="24"/>
        </w:rPr>
      </w:pPr>
      <w:r w:rsidRPr="00A71062">
        <w:rPr>
          <w:rFonts w:asciiTheme="majorBidi" w:hAnsiTheme="majorBidi" w:cstheme="majorBidi"/>
          <w:sz w:val="24"/>
          <w:szCs w:val="24"/>
        </w:rPr>
        <w:t xml:space="preserve">Oral </w:t>
      </w:r>
      <w:proofErr w:type="spellStart"/>
      <w:r w:rsidRPr="00A71062">
        <w:rPr>
          <w:rFonts w:asciiTheme="majorBidi" w:hAnsiTheme="majorBidi" w:cstheme="majorBidi"/>
          <w:sz w:val="24"/>
          <w:szCs w:val="24"/>
        </w:rPr>
        <w:t>nimodipine</w:t>
      </w:r>
      <w:proofErr w:type="spellEnd"/>
      <w:r w:rsidRPr="00A71062">
        <w:rPr>
          <w:rFonts w:asciiTheme="majorBidi" w:hAnsiTheme="majorBidi" w:cstheme="majorBidi"/>
          <w:color w:val="231F20"/>
          <w:sz w:val="24"/>
          <w:szCs w:val="24"/>
        </w:rPr>
        <w:t xml:space="preserve"> is recommended in subarachnoid hemorrhage to prevent delayed cerebral ischemia. Delayed cerebral ischemia occurs 4 to 14 days after the initial aneurysm rupture and is a common cause of neurologic deficits and death.</w:t>
      </w:r>
    </w:p>
    <w:p w:rsidR="008669DB" w:rsidRPr="00A71062" w:rsidRDefault="008669DB" w:rsidP="00D06FC1">
      <w:pPr>
        <w:pStyle w:val="ListParagraph"/>
        <w:numPr>
          <w:ilvl w:val="0"/>
          <w:numId w:val="38"/>
        </w:numPr>
        <w:autoSpaceDE w:val="0"/>
        <w:autoSpaceDN w:val="0"/>
        <w:adjustRightInd w:val="0"/>
        <w:spacing w:after="0" w:line="276" w:lineRule="auto"/>
        <w:jc w:val="both"/>
        <w:rPr>
          <w:rFonts w:asciiTheme="majorBidi" w:hAnsiTheme="majorBidi" w:cstheme="majorBidi"/>
          <w:b/>
          <w:bCs/>
          <w:color w:val="ED008D"/>
          <w:sz w:val="24"/>
          <w:szCs w:val="24"/>
        </w:rPr>
      </w:pPr>
      <w:r w:rsidRPr="00A71062">
        <w:rPr>
          <w:rFonts w:asciiTheme="majorBidi" w:hAnsiTheme="majorBidi" w:cstheme="majorBidi"/>
          <w:sz w:val="24"/>
          <w:szCs w:val="24"/>
        </w:rPr>
        <w:t>Hemostatic Therapy</w:t>
      </w:r>
      <w:r w:rsidRPr="00A71062">
        <w:rPr>
          <w:rFonts w:asciiTheme="majorBidi" w:hAnsiTheme="majorBidi" w:cstheme="majorBidi"/>
          <w:color w:val="231F20"/>
          <w:sz w:val="24"/>
          <w:szCs w:val="24"/>
        </w:rPr>
        <w:t xml:space="preserve">: Recombinant factor </w:t>
      </w:r>
      <w:proofErr w:type="spellStart"/>
      <w:r w:rsidRPr="00A71062">
        <w:rPr>
          <w:rFonts w:asciiTheme="majorBidi" w:hAnsiTheme="majorBidi" w:cstheme="majorBidi"/>
          <w:color w:val="231F20"/>
          <w:sz w:val="24"/>
          <w:szCs w:val="24"/>
        </w:rPr>
        <w:t>VIIa</w:t>
      </w:r>
      <w:proofErr w:type="spellEnd"/>
      <w:r w:rsidRPr="00A71062">
        <w:rPr>
          <w:rFonts w:asciiTheme="majorBidi" w:hAnsiTheme="majorBidi" w:cstheme="majorBidi"/>
          <w:color w:val="231F20"/>
          <w:sz w:val="24"/>
          <w:szCs w:val="24"/>
        </w:rPr>
        <w:t xml:space="preserve"> has been shown to have a benefit in the treatment of ICH.</w:t>
      </w:r>
    </w:p>
    <w:p w:rsidR="008669DB" w:rsidRPr="00A71062" w:rsidRDefault="008669DB" w:rsidP="008669DB">
      <w:pPr>
        <w:pStyle w:val="ListParagraph"/>
        <w:autoSpaceDE w:val="0"/>
        <w:autoSpaceDN w:val="0"/>
        <w:adjustRightInd w:val="0"/>
        <w:spacing w:after="0"/>
        <w:jc w:val="both"/>
        <w:rPr>
          <w:rFonts w:asciiTheme="majorBidi" w:hAnsiTheme="majorBidi" w:cstheme="majorBidi"/>
          <w:b/>
          <w:bCs/>
          <w:color w:val="ED008D"/>
          <w:sz w:val="24"/>
          <w:szCs w:val="24"/>
        </w:rPr>
      </w:pPr>
    </w:p>
    <w:p w:rsidR="008669DB" w:rsidRPr="00A71062" w:rsidRDefault="008669DB" w:rsidP="008669DB">
      <w:pPr>
        <w:autoSpaceDE w:val="0"/>
        <w:autoSpaceDN w:val="0"/>
        <w:adjustRightInd w:val="0"/>
        <w:spacing w:after="0"/>
        <w:jc w:val="both"/>
        <w:rPr>
          <w:rFonts w:asciiTheme="majorBidi" w:hAnsiTheme="majorBidi" w:cstheme="majorBidi"/>
          <w:b/>
          <w:bCs/>
          <w:sz w:val="24"/>
          <w:szCs w:val="24"/>
        </w:rPr>
      </w:pPr>
      <w:r w:rsidRPr="00A71062">
        <w:rPr>
          <w:rFonts w:asciiTheme="majorBidi" w:hAnsiTheme="majorBidi" w:cstheme="majorBidi"/>
          <w:b/>
          <w:bCs/>
          <w:color w:val="FF0000"/>
          <w:sz w:val="24"/>
          <w:szCs w:val="24"/>
        </w:rPr>
        <w:t>Patient Care and Monitoring</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1. Assess the patient’s signs and symptoms including the time of onset of symptoms and the time of arrival in the emergency department.</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2. Perform thorough neurological and physical examinations evaluating for a potential cause of the stroke.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3. Perform a CT scan to rule out a hemorrhagic stroke prior to administering any treatment.</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4. Evaluate the inclusion and exclusion criteria for thrombolytic therapy to determine if it is appropriate for the patient.</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5. Transfer the patient to a stroke center if available and develop a plan for the acute management of the patient.</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6. Determine the patient’s risk factors for stroke.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7. Develop a plan for the long-term management of risk factors in order to prevent a recurrent stroke.</w:t>
      </w:r>
    </w:p>
    <w:p w:rsidR="008669DB" w:rsidRPr="00A71062" w:rsidRDefault="008669DB" w:rsidP="008669DB">
      <w:pPr>
        <w:autoSpaceDE w:val="0"/>
        <w:autoSpaceDN w:val="0"/>
        <w:adjustRightInd w:val="0"/>
        <w:spacing w:after="0"/>
        <w:jc w:val="both"/>
        <w:rPr>
          <w:rFonts w:asciiTheme="majorBidi" w:hAnsiTheme="majorBidi" w:cstheme="majorBidi"/>
          <w:sz w:val="24"/>
          <w:szCs w:val="24"/>
        </w:rPr>
      </w:pPr>
      <w:r w:rsidRPr="00A71062">
        <w:rPr>
          <w:rFonts w:asciiTheme="majorBidi" w:hAnsiTheme="majorBidi" w:cstheme="majorBidi"/>
          <w:sz w:val="24"/>
          <w:szCs w:val="24"/>
        </w:rPr>
        <w:t>8. Educate the patient on appropriate lifestyle modifications that will reduce stroke risk.</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r w:rsidRPr="00A71062">
        <w:rPr>
          <w:rFonts w:asciiTheme="majorBidi" w:hAnsiTheme="majorBidi" w:cstheme="majorBidi"/>
          <w:sz w:val="24"/>
          <w:szCs w:val="24"/>
        </w:rPr>
        <w:t xml:space="preserve">9. Educate the patient on their medication regimen and stress the importance of </w:t>
      </w:r>
      <w:r w:rsidRPr="00A71062">
        <w:rPr>
          <w:rFonts w:asciiTheme="majorBidi" w:hAnsiTheme="majorBidi" w:cstheme="majorBidi"/>
          <w:color w:val="231F20"/>
          <w:sz w:val="24"/>
          <w:szCs w:val="24"/>
        </w:rPr>
        <w:t>compliance.</w:t>
      </w:r>
    </w:p>
    <w:p w:rsidR="008669DB" w:rsidRPr="00A71062" w:rsidRDefault="008669DB" w:rsidP="008669DB">
      <w:pPr>
        <w:autoSpaceDE w:val="0"/>
        <w:autoSpaceDN w:val="0"/>
        <w:adjustRightInd w:val="0"/>
        <w:spacing w:after="0"/>
        <w:jc w:val="both"/>
        <w:rPr>
          <w:rFonts w:asciiTheme="majorBidi" w:hAnsiTheme="majorBidi" w:cstheme="majorBidi"/>
          <w:color w:val="231F20"/>
          <w:sz w:val="24"/>
          <w:szCs w:val="24"/>
        </w:rPr>
      </w:pPr>
    </w:p>
    <w:p w:rsidR="008669DB" w:rsidRPr="008669DB" w:rsidRDefault="008669DB" w:rsidP="008669DB">
      <w:pPr>
        <w:autoSpaceDE w:val="0"/>
        <w:autoSpaceDN w:val="0"/>
        <w:adjustRightInd w:val="0"/>
        <w:spacing w:after="0"/>
        <w:ind w:left="360"/>
        <w:jc w:val="both"/>
        <w:rPr>
          <w:rFonts w:asciiTheme="majorBidi" w:hAnsiTheme="majorBidi" w:cstheme="majorBidi"/>
          <w:b/>
          <w:bCs/>
          <w:color w:val="231F20"/>
          <w:sz w:val="24"/>
          <w:szCs w:val="24"/>
        </w:rPr>
      </w:pPr>
      <w:r w:rsidRPr="00A71062">
        <w:rPr>
          <w:rFonts w:asciiTheme="majorBidi" w:hAnsiTheme="majorBidi" w:cstheme="majorBidi"/>
          <w:b/>
          <w:bCs/>
          <w:color w:val="231F20"/>
          <w:sz w:val="24"/>
          <w:szCs w:val="24"/>
        </w:rPr>
        <w:t>(</w:t>
      </w:r>
      <w:proofErr w:type="spellStart"/>
      <w:proofErr w:type="gramStart"/>
      <w:r w:rsidRPr="00A71062">
        <w:rPr>
          <w:rFonts w:asciiTheme="majorBidi" w:hAnsiTheme="majorBidi" w:cstheme="majorBidi"/>
          <w:b/>
          <w:bCs/>
          <w:color w:val="231F20"/>
          <w:sz w:val="24"/>
          <w:szCs w:val="24"/>
        </w:rPr>
        <w:t>alteplase</w:t>
      </w:r>
      <w:proofErr w:type="spellEnd"/>
      <w:proofErr w:type="gramEnd"/>
      <w:r w:rsidRPr="00A71062">
        <w:rPr>
          <w:rFonts w:asciiTheme="majorBidi" w:hAnsiTheme="majorBidi" w:cstheme="majorBidi"/>
          <w:b/>
          <w:bCs/>
          <w:color w:val="231F20"/>
          <w:sz w:val="24"/>
          <w:szCs w:val="24"/>
        </w:rPr>
        <w:t xml:space="preserve">, aspirin, warfarin, </w:t>
      </w:r>
      <w:proofErr w:type="spellStart"/>
      <w:r w:rsidRPr="00A71062">
        <w:rPr>
          <w:rFonts w:asciiTheme="majorBidi" w:hAnsiTheme="majorBidi" w:cstheme="majorBidi"/>
          <w:b/>
          <w:bCs/>
          <w:sz w:val="24"/>
          <w:szCs w:val="24"/>
        </w:rPr>
        <w:t>Clopidogrel</w:t>
      </w:r>
      <w:proofErr w:type="spellEnd"/>
      <w:r w:rsidRPr="00A71062">
        <w:rPr>
          <w:rFonts w:asciiTheme="majorBidi" w:hAnsiTheme="majorBidi" w:cstheme="majorBidi"/>
          <w:b/>
          <w:bCs/>
          <w:sz w:val="24"/>
          <w:szCs w:val="24"/>
        </w:rPr>
        <w:t xml:space="preserve">, </w:t>
      </w:r>
      <w:r w:rsidRPr="00A71062">
        <w:rPr>
          <w:rFonts w:asciiTheme="majorBidi" w:hAnsiTheme="majorBidi" w:cstheme="majorBidi"/>
          <w:b/>
          <w:bCs/>
          <w:color w:val="231F20"/>
          <w:sz w:val="24"/>
          <w:szCs w:val="24"/>
        </w:rPr>
        <w:t xml:space="preserve"> labetalol)</w:t>
      </w:r>
    </w:p>
    <w:p w:rsidR="00B2367E" w:rsidRDefault="00B2367E" w:rsidP="00B2367E">
      <w:pPr>
        <w:autoSpaceDE w:val="0"/>
        <w:autoSpaceDN w:val="0"/>
        <w:adjustRightInd w:val="0"/>
        <w:spacing w:after="0" w:line="276" w:lineRule="auto"/>
        <w:jc w:val="both"/>
        <w:rPr>
          <w:rFonts w:asciiTheme="majorBidi" w:hAnsiTheme="majorBidi" w:cstheme="majorBidi"/>
          <w:b/>
          <w:bCs/>
          <w:sz w:val="28"/>
          <w:szCs w:val="28"/>
        </w:rPr>
      </w:pPr>
      <w:r w:rsidRPr="00283190">
        <w:rPr>
          <w:rFonts w:asciiTheme="majorBidi" w:hAnsiTheme="majorBidi" w:cstheme="majorBidi"/>
          <w:b/>
          <w:bCs/>
          <w:sz w:val="28"/>
          <w:szCs w:val="28"/>
        </w:rPr>
        <w:lastRenderedPageBreak/>
        <w:t>Chronic kidney disease</w:t>
      </w:r>
    </w:p>
    <w:p w:rsidR="00B2367E" w:rsidRPr="00283190" w:rsidRDefault="00B2367E" w:rsidP="00B2367E">
      <w:pPr>
        <w:autoSpaceDE w:val="0"/>
        <w:autoSpaceDN w:val="0"/>
        <w:adjustRightInd w:val="0"/>
        <w:spacing w:after="0" w:line="276" w:lineRule="auto"/>
        <w:jc w:val="both"/>
        <w:rPr>
          <w:rFonts w:asciiTheme="majorBidi" w:hAnsiTheme="majorBidi" w:cstheme="majorBidi"/>
          <w:b/>
          <w:bCs/>
          <w:sz w:val="28"/>
          <w:szCs w:val="28"/>
        </w:rPr>
      </w:pPr>
      <w:r>
        <w:rPr>
          <w:rFonts w:asciiTheme="majorBidi" w:hAnsiTheme="majorBidi" w:cstheme="majorBidi"/>
          <w:b/>
          <w:bCs/>
          <w:sz w:val="28"/>
          <w:szCs w:val="28"/>
        </w:rPr>
        <w:t>Key points</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The prevalence of chronic kidney disease (CKD) increases with age and is greater in females and some ethnic populations.</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CKD is classified according to severity from 1 to 5, where 5 is the most advanced and 1 the least.</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CKD 1–3 is common and may not cause symptoms. It may progress to end-stage renal disease but frequently remains stable for many years.</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CKD is an important risk factor for cardiovascular disease.</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As CKD becomes more advanced (stages 4 and 5), virtually all body systems are adversely affected.</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Clinical signs and symptoms of severe CKD include </w:t>
      </w:r>
      <w:proofErr w:type="spellStart"/>
      <w:r w:rsidRPr="00283190">
        <w:rPr>
          <w:rFonts w:asciiTheme="majorBidi" w:hAnsiTheme="majorBidi" w:cstheme="majorBidi"/>
          <w:sz w:val="24"/>
          <w:szCs w:val="24"/>
        </w:rPr>
        <w:t>oedema</w:t>
      </w:r>
      <w:proofErr w:type="spellEnd"/>
      <w:r w:rsidRPr="00283190">
        <w:rPr>
          <w:rFonts w:asciiTheme="majorBidi" w:hAnsiTheme="majorBidi" w:cstheme="majorBidi"/>
          <w:sz w:val="24"/>
          <w:szCs w:val="24"/>
        </w:rPr>
        <w:t xml:space="preserve">, </w:t>
      </w:r>
      <w:proofErr w:type="spellStart"/>
      <w:r w:rsidRPr="00283190">
        <w:rPr>
          <w:rFonts w:asciiTheme="majorBidi" w:hAnsiTheme="majorBidi" w:cstheme="majorBidi"/>
          <w:sz w:val="24"/>
          <w:szCs w:val="24"/>
        </w:rPr>
        <w:t>anaemia</w:t>
      </w:r>
      <w:proofErr w:type="spellEnd"/>
      <w:r w:rsidRPr="00283190">
        <w:rPr>
          <w:rFonts w:asciiTheme="majorBidi" w:hAnsiTheme="majorBidi" w:cstheme="majorBidi"/>
          <w:sz w:val="24"/>
          <w:szCs w:val="24"/>
        </w:rPr>
        <w:t xml:space="preserve">, hypertension, bone pain, </w:t>
      </w:r>
      <w:proofErr w:type="spellStart"/>
      <w:r w:rsidRPr="00283190">
        <w:rPr>
          <w:rFonts w:asciiTheme="majorBidi" w:hAnsiTheme="majorBidi" w:cstheme="majorBidi"/>
          <w:sz w:val="24"/>
          <w:szCs w:val="24"/>
        </w:rPr>
        <w:t>nocturia</w:t>
      </w:r>
      <w:proofErr w:type="spellEnd"/>
      <w:r w:rsidRPr="00283190">
        <w:rPr>
          <w:rFonts w:asciiTheme="majorBidi" w:hAnsiTheme="majorBidi" w:cstheme="majorBidi"/>
          <w:sz w:val="24"/>
          <w:szCs w:val="24"/>
        </w:rPr>
        <w:t>, neurological changes and disordered muscle function.</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The aims of treatment are to reverse or arrest the process responsible for CKD, relieve symptoms and reduce cardiovascular morbidity and mortality.</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To prevent further renal damage, adequate control of blood pressure and reduction of proteinuria are essential.</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Renal </w:t>
      </w:r>
      <w:proofErr w:type="spellStart"/>
      <w:r w:rsidRPr="00283190">
        <w:rPr>
          <w:rFonts w:asciiTheme="majorBidi" w:hAnsiTheme="majorBidi" w:cstheme="majorBidi"/>
          <w:sz w:val="24"/>
          <w:szCs w:val="24"/>
        </w:rPr>
        <w:t>anaemia</w:t>
      </w:r>
      <w:proofErr w:type="spellEnd"/>
      <w:r w:rsidRPr="00283190">
        <w:rPr>
          <w:rFonts w:asciiTheme="majorBidi" w:hAnsiTheme="majorBidi" w:cstheme="majorBidi"/>
          <w:sz w:val="24"/>
          <w:szCs w:val="24"/>
        </w:rPr>
        <w:t xml:space="preserve"> is common when the glomerular filtration rate (GFR) falls below 30 mL/min but can be corrected by erythropoietin in 90–95% of cases.</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End-stage renal disease is the point at which life can only be sustained by dialysis or transplantation. This may occur soon after presentation or after several years.</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The need for dialysis therapy is increasing at about 5% per annum with attendant resource implications.</w:t>
      </w:r>
    </w:p>
    <w:p w:rsidR="00B2367E" w:rsidRPr="00283190"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There are two principal types of dialysis: </w:t>
      </w:r>
      <w:proofErr w:type="spellStart"/>
      <w:r w:rsidRPr="00283190">
        <w:rPr>
          <w:rFonts w:asciiTheme="majorBidi" w:hAnsiTheme="majorBidi" w:cstheme="majorBidi"/>
          <w:sz w:val="24"/>
          <w:szCs w:val="24"/>
        </w:rPr>
        <w:t>haemodialysis</w:t>
      </w:r>
      <w:proofErr w:type="spellEnd"/>
      <w:r w:rsidRPr="00283190">
        <w:rPr>
          <w:rFonts w:asciiTheme="majorBidi" w:hAnsiTheme="majorBidi" w:cstheme="majorBidi"/>
          <w:sz w:val="24"/>
          <w:szCs w:val="24"/>
        </w:rPr>
        <w:t xml:space="preserve"> and peritoneal dialysis. In both, waste products and metabolites are transferred from the patient's blood across a semipermeable membrane to a dialysis solution.</w:t>
      </w:r>
    </w:p>
    <w:p w:rsidR="00B2367E" w:rsidRDefault="00B2367E" w:rsidP="00D06FC1">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rPr>
      </w:pPr>
      <w:r w:rsidRPr="00283190">
        <w:rPr>
          <w:rFonts w:asciiTheme="majorBidi" w:hAnsiTheme="majorBidi" w:cstheme="majorBidi"/>
          <w:sz w:val="24"/>
          <w:szCs w:val="24"/>
        </w:rPr>
        <w:t xml:space="preserve"> Renal transplantation remains the treatment of choice for end-stage renal disease. However, up to 60% of patients on dialysis </w:t>
      </w:r>
      <w:proofErr w:type="spellStart"/>
      <w:r w:rsidRPr="00283190">
        <w:rPr>
          <w:rFonts w:asciiTheme="majorBidi" w:hAnsiTheme="majorBidi" w:cstheme="majorBidi"/>
          <w:sz w:val="24"/>
          <w:szCs w:val="24"/>
        </w:rPr>
        <w:t>programmes</w:t>
      </w:r>
      <w:proofErr w:type="spellEnd"/>
      <w:r w:rsidRPr="00283190">
        <w:rPr>
          <w:rFonts w:asciiTheme="majorBidi" w:hAnsiTheme="majorBidi" w:cstheme="majorBidi"/>
          <w:sz w:val="24"/>
          <w:szCs w:val="24"/>
        </w:rPr>
        <w:t xml:space="preserve"> are not fit enough to be put on the transplant list.</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566D69" w:rsidRDefault="00B2367E" w:rsidP="00B2367E">
      <w:pPr>
        <w:autoSpaceDE w:val="0"/>
        <w:autoSpaceDN w:val="0"/>
        <w:adjustRightInd w:val="0"/>
        <w:spacing w:after="0" w:line="276" w:lineRule="auto"/>
        <w:jc w:val="both"/>
        <w:rPr>
          <w:rFonts w:asciiTheme="majorBidi" w:hAnsiTheme="majorBidi" w:cstheme="majorBidi"/>
          <w:b/>
          <w:bCs/>
          <w:sz w:val="24"/>
          <w:szCs w:val="24"/>
        </w:rPr>
      </w:pPr>
      <w:r w:rsidRPr="00566D69">
        <w:rPr>
          <w:rFonts w:asciiTheme="majorBidi" w:hAnsiTheme="majorBidi" w:cstheme="majorBidi"/>
          <w:b/>
          <w:bCs/>
          <w:sz w:val="24"/>
          <w:szCs w:val="24"/>
        </w:rPr>
        <w:t>Definition</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color w:val="000000"/>
          <w:sz w:val="24"/>
          <w:szCs w:val="24"/>
        </w:rPr>
      </w:pPr>
      <w:r w:rsidRPr="00447CDF">
        <w:rPr>
          <w:rFonts w:asciiTheme="majorBidi" w:hAnsiTheme="majorBidi" w:cstheme="majorBidi"/>
          <w:color w:val="000000"/>
          <w:sz w:val="24"/>
          <w:szCs w:val="24"/>
        </w:rPr>
        <w:t>Chronic kidney disease (CKD) is defined by a reduction in the glomerular filtration rate (GFR) and/or urinary abnormalities or structural abnormalities of the renal tract. The severity of CKD is classified from 1 to 5 depending upon the level of GFR (</w:t>
      </w:r>
      <w:r w:rsidRPr="00447CDF">
        <w:rPr>
          <w:rFonts w:asciiTheme="majorBidi" w:hAnsiTheme="majorBidi" w:cstheme="majorBidi"/>
          <w:color w:val="0000FB"/>
          <w:sz w:val="24"/>
          <w:szCs w:val="24"/>
        </w:rPr>
        <w:t>Table 1)</w:t>
      </w:r>
      <w:r w:rsidRPr="00447CDF">
        <w:rPr>
          <w:rFonts w:asciiTheme="majorBidi" w:hAnsiTheme="majorBidi" w:cstheme="majorBidi"/>
          <w:color w:val="000000"/>
          <w:sz w:val="24"/>
          <w:szCs w:val="24"/>
        </w:rPr>
        <w:t>. It is a common condition affecting up to 10% of the population in Western societies</w:t>
      </w:r>
      <w:r>
        <w:rPr>
          <w:rFonts w:asciiTheme="majorBidi" w:hAnsiTheme="majorBidi" w:cstheme="majorBidi"/>
          <w:color w:val="000000"/>
          <w:sz w:val="24"/>
          <w:szCs w:val="24"/>
        </w:rPr>
        <w:t>.</w:t>
      </w:r>
    </w:p>
    <w:p w:rsidR="00B2367E" w:rsidRDefault="00B2367E" w:rsidP="00B2367E">
      <w:pPr>
        <w:autoSpaceDE w:val="0"/>
        <w:autoSpaceDN w:val="0"/>
        <w:adjustRightInd w:val="0"/>
        <w:spacing w:after="0" w:line="240" w:lineRule="auto"/>
        <w:jc w:val="both"/>
        <w:rPr>
          <w:rFonts w:asciiTheme="majorBidi" w:hAnsiTheme="majorBidi" w:cstheme="majorBidi"/>
          <w:color w:val="000000"/>
          <w:sz w:val="24"/>
          <w:szCs w:val="24"/>
        </w:rPr>
      </w:pPr>
    </w:p>
    <w:p w:rsidR="00B2367E" w:rsidRDefault="00B2367E" w:rsidP="00B2367E">
      <w:pPr>
        <w:autoSpaceDE w:val="0"/>
        <w:autoSpaceDN w:val="0"/>
        <w:adjustRightInd w:val="0"/>
        <w:spacing w:after="0" w:line="240" w:lineRule="auto"/>
        <w:jc w:val="both"/>
        <w:rPr>
          <w:rFonts w:asciiTheme="majorBidi" w:hAnsiTheme="majorBidi" w:cstheme="majorBidi"/>
          <w:b/>
          <w:bCs/>
          <w:color w:val="000000"/>
          <w:sz w:val="24"/>
          <w:szCs w:val="24"/>
        </w:rPr>
      </w:pPr>
    </w:p>
    <w:p w:rsidR="00B2367E" w:rsidRDefault="00B2367E" w:rsidP="00B2367E">
      <w:pPr>
        <w:autoSpaceDE w:val="0"/>
        <w:autoSpaceDN w:val="0"/>
        <w:adjustRightInd w:val="0"/>
        <w:spacing w:after="0" w:line="240" w:lineRule="auto"/>
        <w:jc w:val="both"/>
        <w:rPr>
          <w:rFonts w:asciiTheme="majorBidi" w:hAnsiTheme="majorBidi" w:cstheme="majorBidi"/>
          <w:b/>
          <w:bCs/>
          <w:color w:val="000000"/>
          <w:sz w:val="24"/>
          <w:szCs w:val="24"/>
        </w:rPr>
      </w:pPr>
    </w:p>
    <w:p w:rsidR="00B2367E" w:rsidRDefault="00B2367E" w:rsidP="00B2367E">
      <w:pPr>
        <w:autoSpaceDE w:val="0"/>
        <w:autoSpaceDN w:val="0"/>
        <w:adjustRightInd w:val="0"/>
        <w:spacing w:after="0" w:line="240" w:lineRule="auto"/>
        <w:jc w:val="both"/>
        <w:rPr>
          <w:rFonts w:asciiTheme="majorBidi" w:hAnsiTheme="majorBidi" w:cstheme="majorBidi"/>
          <w:b/>
          <w:bCs/>
          <w:color w:val="000000"/>
          <w:sz w:val="24"/>
          <w:szCs w:val="24"/>
        </w:rPr>
      </w:pPr>
    </w:p>
    <w:p w:rsidR="00B2367E" w:rsidRDefault="00B2367E" w:rsidP="00B2367E">
      <w:pPr>
        <w:autoSpaceDE w:val="0"/>
        <w:autoSpaceDN w:val="0"/>
        <w:adjustRightInd w:val="0"/>
        <w:spacing w:after="0" w:line="240" w:lineRule="auto"/>
        <w:jc w:val="both"/>
        <w:rPr>
          <w:rFonts w:asciiTheme="majorBidi" w:hAnsiTheme="majorBidi" w:cstheme="majorBidi"/>
          <w:b/>
          <w:bCs/>
          <w:color w:val="000000"/>
          <w:sz w:val="24"/>
          <w:szCs w:val="24"/>
        </w:rPr>
      </w:pPr>
      <w:r w:rsidRPr="00566D69">
        <w:rPr>
          <w:rFonts w:asciiTheme="majorBidi" w:hAnsiTheme="majorBidi" w:cstheme="majorBidi"/>
          <w:b/>
          <w:bCs/>
          <w:color w:val="000000"/>
          <w:sz w:val="24"/>
          <w:szCs w:val="24"/>
        </w:rPr>
        <w:lastRenderedPageBreak/>
        <w:t>Measurement of renal function</w:t>
      </w:r>
    </w:p>
    <w:p w:rsidR="00B2367E" w:rsidRPr="00566D69" w:rsidRDefault="00B2367E" w:rsidP="00B2367E">
      <w:pPr>
        <w:autoSpaceDE w:val="0"/>
        <w:autoSpaceDN w:val="0"/>
        <w:adjustRightInd w:val="0"/>
        <w:spacing w:after="0" w:line="240" w:lineRule="auto"/>
        <w:jc w:val="both"/>
        <w:rPr>
          <w:rFonts w:asciiTheme="majorBidi" w:hAnsiTheme="majorBidi" w:cstheme="majorBidi"/>
          <w:b/>
          <w:bCs/>
          <w:color w:val="000000"/>
          <w:sz w:val="24"/>
          <w:szCs w:val="24"/>
        </w:rPr>
      </w:pPr>
    </w:p>
    <w:p w:rsidR="00B2367E" w:rsidRPr="00566D69" w:rsidRDefault="00B2367E" w:rsidP="00B2367E">
      <w:pPr>
        <w:autoSpaceDE w:val="0"/>
        <w:autoSpaceDN w:val="0"/>
        <w:adjustRightInd w:val="0"/>
        <w:spacing w:after="0" w:line="240" w:lineRule="auto"/>
        <w:jc w:val="both"/>
        <w:rPr>
          <w:rFonts w:asciiTheme="majorBidi" w:hAnsiTheme="majorBidi" w:cstheme="majorBidi"/>
          <w:b/>
          <w:bCs/>
          <w:color w:val="000000"/>
          <w:sz w:val="24"/>
          <w:szCs w:val="24"/>
        </w:rPr>
      </w:pPr>
      <w:r w:rsidRPr="00566D69">
        <w:rPr>
          <w:rFonts w:asciiTheme="majorBidi" w:hAnsiTheme="majorBidi" w:cstheme="majorBidi"/>
          <w:b/>
          <w:bCs/>
          <w:color w:val="000000"/>
          <w:sz w:val="24"/>
          <w:szCs w:val="24"/>
        </w:rPr>
        <w:t>MDRD glomerular filtration rate equation</w:t>
      </w:r>
    </w:p>
    <w:p w:rsidR="00B2367E" w:rsidRDefault="00B2367E" w:rsidP="00B2367E">
      <w:pPr>
        <w:autoSpaceDE w:val="0"/>
        <w:autoSpaceDN w:val="0"/>
        <w:adjustRightInd w:val="0"/>
        <w:spacing w:after="0" w:line="240" w:lineRule="auto"/>
        <w:jc w:val="both"/>
        <w:rPr>
          <w:rFonts w:asciiTheme="majorBidi" w:hAnsiTheme="majorBidi" w:cstheme="majorBidi"/>
          <w:color w:val="000000"/>
          <w:sz w:val="24"/>
          <w:szCs w:val="24"/>
        </w:rPr>
      </w:pPr>
    </w:p>
    <w:p w:rsidR="00B2367E" w:rsidRPr="00566D69" w:rsidRDefault="00B2367E" w:rsidP="00B2367E">
      <w:pPr>
        <w:autoSpaceDE w:val="0"/>
        <w:autoSpaceDN w:val="0"/>
        <w:adjustRightInd w:val="0"/>
        <w:spacing w:after="0" w:line="240" w:lineRule="auto"/>
        <w:jc w:val="both"/>
        <w:rPr>
          <w:rFonts w:asciiTheme="majorBidi" w:hAnsiTheme="majorBidi" w:cstheme="majorBidi"/>
          <w:color w:val="000000"/>
          <w:sz w:val="24"/>
          <w:szCs w:val="24"/>
        </w:rPr>
      </w:pPr>
      <w:r w:rsidRPr="00566D69">
        <w:rPr>
          <w:rFonts w:asciiTheme="majorBidi" w:hAnsiTheme="majorBidi" w:cstheme="majorBidi"/>
          <w:color w:val="000000"/>
          <w:sz w:val="24"/>
          <w:szCs w:val="24"/>
        </w:rPr>
        <w:t>The four-variable equation</w:t>
      </w:r>
      <w:r>
        <w:rPr>
          <w:rFonts w:asciiTheme="majorBidi" w:hAnsiTheme="majorBidi" w:cstheme="majorBidi"/>
          <w:color w:val="000000"/>
          <w:sz w:val="24"/>
          <w:szCs w:val="24"/>
        </w:rPr>
        <w:t xml:space="preserve"> (</w:t>
      </w:r>
      <w:r w:rsidRPr="00566D69">
        <w:rPr>
          <w:rFonts w:asciiTheme="majorBidi" w:hAnsiTheme="majorBidi" w:cstheme="majorBidi"/>
          <w:color w:val="000000"/>
          <w:sz w:val="24"/>
          <w:szCs w:val="24"/>
        </w:rPr>
        <w:t>MDRD)</w:t>
      </w:r>
      <w:r>
        <w:rPr>
          <w:rFonts w:asciiTheme="majorBidi" w:hAnsiTheme="majorBidi" w:cstheme="majorBidi"/>
          <w:color w:val="000000"/>
          <w:sz w:val="24"/>
          <w:szCs w:val="24"/>
        </w:rPr>
        <w:t xml:space="preserve"> </w:t>
      </w:r>
      <w:r w:rsidRPr="00566D69">
        <w:rPr>
          <w:rFonts w:asciiTheme="majorBidi" w:hAnsiTheme="majorBidi" w:cstheme="majorBidi"/>
          <w:color w:val="000000"/>
          <w:sz w:val="24"/>
          <w:szCs w:val="24"/>
        </w:rPr>
        <w:t>incorporates age, creatinine, gender and ethnicity</w:t>
      </w:r>
      <w:r>
        <w:rPr>
          <w:rFonts w:asciiTheme="majorBidi" w:hAnsiTheme="majorBidi" w:cstheme="majorBidi"/>
          <w:color w:val="000000"/>
          <w:sz w:val="24"/>
          <w:szCs w:val="24"/>
        </w:rPr>
        <w:t>.</w:t>
      </w:r>
    </w:p>
    <w:p w:rsidR="00B2367E" w:rsidRDefault="00B2367E" w:rsidP="00B2367E">
      <w:pPr>
        <w:autoSpaceDE w:val="0"/>
        <w:autoSpaceDN w:val="0"/>
        <w:adjustRightInd w:val="0"/>
        <w:spacing w:after="0" w:line="240" w:lineRule="auto"/>
        <w:jc w:val="both"/>
        <w:rPr>
          <w:rFonts w:asciiTheme="majorBidi" w:hAnsiTheme="majorBidi" w:cstheme="majorBidi"/>
          <w:color w:val="000000"/>
          <w:sz w:val="24"/>
          <w:szCs w:val="24"/>
        </w:rPr>
      </w:pPr>
    </w:p>
    <w:p w:rsidR="00B2367E" w:rsidRPr="0055443C" w:rsidRDefault="00B2367E" w:rsidP="00B2367E">
      <w:pPr>
        <w:autoSpaceDE w:val="0"/>
        <w:autoSpaceDN w:val="0"/>
        <w:adjustRightInd w:val="0"/>
        <w:spacing w:after="0" w:line="240" w:lineRule="auto"/>
        <w:jc w:val="both"/>
        <w:rPr>
          <w:rFonts w:asciiTheme="majorBidi" w:hAnsiTheme="majorBidi" w:cstheme="majorBidi"/>
          <w:color w:val="000000"/>
          <w:sz w:val="24"/>
          <w:szCs w:val="24"/>
        </w:rPr>
      </w:pPr>
      <w:proofErr w:type="spellStart"/>
      <w:proofErr w:type="gramStart"/>
      <w:r w:rsidRPr="0055443C">
        <w:rPr>
          <w:rFonts w:asciiTheme="majorBidi" w:hAnsiTheme="majorBidi" w:cstheme="majorBidi"/>
          <w:color w:val="000000"/>
          <w:sz w:val="24"/>
          <w:szCs w:val="24"/>
        </w:rPr>
        <w:t>eGFR</w:t>
      </w:r>
      <w:proofErr w:type="spellEnd"/>
      <w:proofErr w:type="gramEnd"/>
      <w:r w:rsidRPr="0055443C">
        <w:rPr>
          <w:rFonts w:asciiTheme="majorBidi" w:hAnsiTheme="majorBidi" w:cstheme="majorBidi"/>
          <w:color w:val="000000"/>
          <w:sz w:val="24"/>
          <w:szCs w:val="24"/>
        </w:rPr>
        <w:t xml:space="preserve"> (mL/min/1.73m2) = 186 x [serum creatinine (</w:t>
      </w:r>
      <w:proofErr w:type="spellStart"/>
      <w:r w:rsidRPr="0055443C">
        <w:rPr>
          <w:rFonts w:asciiTheme="majorBidi" w:hAnsiTheme="majorBidi" w:cstheme="majorBidi"/>
          <w:color w:val="000000"/>
          <w:sz w:val="24"/>
          <w:szCs w:val="24"/>
        </w:rPr>
        <w:t>μmol</w:t>
      </w:r>
      <w:proofErr w:type="spellEnd"/>
      <w:r w:rsidRPr="0055443C">
        <w:rPr>
          <w:rFonts w:asciiTheme="majorBidi" w:hAnsiTheme="majorBidi" w:cstheme="majorBidi"/>
          <w:color w:val="000000"/>
          <w:sz w:val="24"/>
          <w:szCs w:val="24"/>
        </w:rPr>
        <w:t>/L)/88.4]–1.154 x [age]–0.203 x [0.742 if female] x [1.212 if African-American]</w:t>
      </w:r>
    </w:p>
    <w:p w:rsidR="00B2367E" w:rsidRDefault="00B2367E" w:rsidP="00B2367E">
      <w:pPr>
        <w:autoSpaceDE w:val="0"/>
        <w:autoSpaceDN w:val="0"/>
        <w:adjustRightInd w:val="0"/>
        <w:spacing w:after="0" w:line="240" w:lineRule="auto"/>
        <w:jc w:val="both"/>
        <w:rPr>
          <w:rFonts w:asciiTheme="majorBidi" w:hAnsiTheme="majorBidi" w:cstheme="majorBidi"/>
          <w:sz w:val="24"/>
          <w:szCs w:val="24"/>
        </w:rPr>
      </w:pPr>
      <w:r>
        <w:rPr>
          <w:noProof/>
        </w:rPr>
        <w:drawing>
          <wp:inline distT="0" distB="0" distL="0" distR="0" wp14:anchorId="67732702" wp14:editId="47AC56F6">
            <wp:extent cx="5943600" cy="3746269"/>
            <wp:effectExtent l="0" t="0" r="0" b="6985"/>
            <wp:docPr id="8" name="Picture 8" descr="Image result for severity of ckd stage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verity of ckd stages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46269"/>
                    </a:xfrm>
                    <a:prstGeom prst="rect">
                      <a:avLst/>
                    </a:prstGeom>
                    <a:noFill/>
                    <a:ln>
                      <a:noFill/>
                    </a:ln>
                  </pic:spPr>
                </pic:pic>
              </a:graphicData>
            </a:graphic>
          </wp:inline>
        </w:drawing>
      </w:r>
    </w:p>
    <w:p w:rsidR="00B2367E" w:rsidRPr="00E27156" w:rsidRDefault="00B2367E" w:rsidP="00B2367E">
      <w:pPr>
        <w:rPr>
          <w:rFonts w:asciiTheme="majorBidi" w:hAnsiTheme="majorBidi" w:cstheme="majorBidi"/>
          <w:sz w:val="24"/>
          <w:szCs w:val="24"/>
        </w:rPr>
      </w:pPr>
    </w:p>
    <w:p w:rsidR="00B2367E" w:rsidRDefault="00B2367E" w:rsidP="00B2367E">
      <w:pPr>
        <w:autoSpaceDE w:val="0"/>
        <w:autoSpaceDN w:val="0"/>
        <w:adjustRightInd w:val="0"/>
        <w:spacing w:after="0" w:line="276" w:lineRule="auto"/>
        <w:rPr>
          <w:rFonts w:asciiTheme="majorBidi" w:eastAsia="Avenir-Heavy" w:hAnsiTheme="majorBidi" w:cstheme="majorBidi"/>
          <w:b/>
          <w:bCs/>
          <w:color w:val="000000"/>
          <w:sz w:val="28"/>
          <w:szCs w:val="28"/>
        </w:rPr>
      </w:pPr>
      <w:r w:rsidRPr="00EC6FCC">
        <w:rPr>
          <w:rFonts w:asciiTheme="majorBidi" w:eastAsia="Avenir-Heavy" w:hAnsiTheme="majorBidi" w:cstheme="majorBidi"/>
          <w:b/>
          <w:bCs/>
          <w:color w:val="000000"/>
          <w:sz w:val="28"/>
          <w:szCs w:val="28"/>
        </w:rPr>
        <w:t>Treatment</w:t>
      </w:r>
    </w:p>
    <w:p w:rsidR="00B2367E" w:rsidRPr="00EC6FCC" w:rsidRDefault="00B2367E" w:rsidP="00B2367E">
      <w:pPr>
        <w:autoSpaceDE w:val="0"/>
        <w:autoSpaceDN w:val="0"/>
        <w:adjustRightInd w:val="0"/>
        <w:spacing w:after="0" w:line="276" w:lineRule="auto"/>
        <w:rPr>
          <w:rFonts w:asciiTheme="majorBidi" w:eastAsia="Avenir-Heavy" w:hAnsiTheme="majorBidi" w:cstheme="majorBidi"/>
          <w:b/>
          <w:bCs/>
          <w:color w:val="000000"/>
          <w:sz w:val="28"/>
          <w:szCs w:val="28"/>
        </w:rPr>
      </w:pPr>
    </w:p>
    <w:p w:rsidR="00B2367E" w:rsidRPr="00EC6FCC" w:rsidRDefault="00B2367E" w:rsidP="00B2367E">
      <w:pPr>
        <w:autoSpaceDE w:val="0"/>
        <w:autoSpaceDN w:val="0"/>
        <w:adjustRightInd w:val="0"/>
        <w:spacing w:after="0" w:line="276" w:lineRule="auto"/>
        <w:jc w:val="both"/>
        <w:rPr>
          <w:rFonts w:asciiTheme="majorBidi" w:hAnsiTheme="majorBidi" w:cstheme="majorBidi"/>
          <w:sz w:val="24"/>
          <w:szCs w:val="24"/>
        </w:rPr>
      </w:pPr>
      <w:r w:rsidRPr="00EC6FCC">
        <w:rPr>
          <w:rFonts w:asciiTheme="majorBidi" w:hAnsiTheme="majorBidi" w:cstheme="majorBidi"/>
          <w:sz w:val="24"/>
          <w:szCs w:val="24"/>
        </w:rPr>
        <w:t>The aims of the treatment of CKD can be summarized as follows:</w:t>
      </w:r>
    </w:p>
    <w:p w:rsidR="00B2367E" w:rsidRPr="00EC6FCC" w:rsidRDefault="00B2367E" w:rsidP="00B2367E">
      <w:pPr>
        <w:autoSpaceDE w:val="0"/>
        <w:autoSpaceDN w:val="0"/>
        <w:adjustRightInd w:val="0"/>
        <w:spacing w:after="0" w:line="276" w:lineRule="auto"/>
        <w:jc w:val="both"/>
        <w:rPr>
          <w:rFonts w:asciiTheme="majorBidi" w:hAnsiTheme="majorBidi" w:cstheme="majorBidi"/>
          <w:sz w:val="24"/>
          <w:szCs w:val="24"/>
        </w:rPr>
      </w:pPr>
      <w:r w:rsidRPr="00EC6FCC">
        <w:rPr>
          <w:rFonts w:asciiTheme="majorBidi" w:hAnsiTheme="majorBidi" w:cstheme="majorBidi"/>
          <w:sz w:val="24"/>
          <w:szCs w:val="24"/>
        </w:rPr>
        <w:t>• Reverse or arrest the process causing the renal damage. (</w:t>
      </w:r>
      <w:proofErr w:type="gramStart"/>
      <w:r w:rsidRPr="00EC6FCC">
        <w:rPr>
          <w:rFonts w:asciiTheme="majorBidi" w:hAnsiTheme="majorBidi" w:cstheme="majorBidi"/>
          <w:sz w:val="24"/>
          <w:szCs w:val="24"/>
        </w:rPr>
        <w:t>this</w:t>
      </w:r>
      <w:proofErr w:type="gramEnd"/>
      <w:r w:rsidRPr="00EC6FCC">
        <w:rPr>
          <w:rFonts w:asciiTheme="majorBidi" w:hAnsiTheme="majorBidi" w:cstheme="majorBidi"/>
          <w:sz w:val="24"/>
          <w:szCs w:val="24"/>
        </w:rPr>
        <w:t xml:space="preserve"> may not be possible)</w:t>
      </w:r>
    </w:p>
    <w:p w:rsidR="00B2367E" w:rsidRPr="00EC6FCC" w:rsidRDefault="00B2367E" w:rsidP="00B2367E">
      <w:pPr>
        <w:autoSpaceDE w:val="0"/>
        <w:autoSpaceDN w:val="0"/>
        <w:adjustRightInd w:val="0"/>
        <w:spacing w:after="0" w:line="276" w:lineRule="auto"/>
        <w:jc w:val="both"/>
        <w:rPr>
          <w:rFonts w:asciiTheme="majorBidi" w:hAnsiTheme="majorBidi" w:cstheme="majorBidi"/>
          <w:sz w:val="24"/>
          <w:szCs w:val="24"/>
        </w:rPr>
      </w:pPr>
      <w:r w:rsidRPr="00EC6FCC">
        <w:rPr>
          <w:rFonts w:asciiTheme="majorBidi" w:hAnsiTheme="majorBidi" w:cstheme="majorBidi"/>
          <w:sz w:val="24"/>
          <w:szCs w:val="24"/>
        </w:rPr>
        <w:t>• Avoid conditions that might worsen renal failure</w:t>
      </w:r>
      <w:r>
        <w:rPr>
          <w:rFonts w:asciiTheme="majorBidi" w:hAnsiTheme="majorBidi" w:cstheme="majorBidi"/>
          <w:sz w:val="24"/>
          <w:szCs w:val="24"/>
        </w:rPr>
        <w:t xml:space="preserve"> </w:t>
      </w:r>
      <w:r w:rsidRPr="00EC6FCC">
        <w:rPr>
          <w:rFonts w:asciiTheme="majorBidi" w:hAnsiTheme="majorBidi" w:cstheme="majorBidi"/>
          <w:sz w:val="24"/>
          <w:szCs w:val="24"/>
        </w:rPr>
        <w:t>(Box 18.1)</w:t>
      </w:r>
    </w:p>
    <w:p w:rsidR="00B2367E" w:rsidRPr="00EC6FCC" w:rsidRDefault="00B2367E" w:rsidP="00B2367E">
      <w:pPr>
        <w:autoSpaceDE w:val="0"/>
        <w:autoSpaceDN w:val="0"/>
        <w:adjustRightInd w:val="0"/>
        <w:spacing w:after="0" w:line="276" w:lineRule="auto"/>
        <w:jc w:val="both"/>
        <w:rPr>
          <w:rFonts w:asciiTheme="majorBidi" w:hAnsiTheme="majorBidi" w:cstheme="majorBidi"/>
          <w:sz w:val="24"/>
          <w:szCs w:val="24"/>
        </w:rPr>
      </w:pPr>
      <w:r w:rsidRPr="00EC6FCC">
        <w:rPr>
          <w:rFonts w:asciiTheme="majorBidi" w:hAnsiTheme="majorBidi" w:cstheme="majorBidi"/>
          <w:sz w:val="24"/>
          <w:szCs w:val="24"/>
        </w:rPr>
        <w:t>• Treat the secondary complications of CKD (renal anemia and bone disease)</w:t>
      </w:r>
    </w:p>
    <w:p w:rsidR="00B2367E" w:rsidRPr="00EC6FCC" w:rsidRDefault="00B2367E" w:rsidP="00B2367E">
      <w:pPr>
        <w:autoSpaceDE w:val="0"/>
        <w:autoSpaceDN w:val="0"/>
        <w:adjustRightInd w:val="0"/>
        <w:spacing w:after="0" w:line="276" w:lineRule="auto"/>
        <w:jc w:val="both"/>
        <w:rPr>
          <w:rFonts w:asciiTheme="majorBidi" w:hAnsiTheme="majorBidi" w:cstheme="majorBidi"/>
          <w:sz w:val="24"/>
          <w:szCs w:val="24"/>
        </w:rPr>
      </w:pPr>
      <w:r w:rsidRPr="00EC6FCC">
        <w:rPr>
          <w:rFonts w:asciiTheme="majorBidi" w:hAnsiTheme="majorBidi" w:cstheme="majorBidi"/>
          <w:sz w:val="24"/>
          <w:szCs w:val="24"/>
        </w:rPr>
        <w:t>• Relieve symptoms</w:t>
      </w:r>
    </w:p>
    <w:p w:rsidR="00B2367E" w:rsidRPr="00EC6FCC" w:rsidRDefault="00B2367E" w:rsidP="00B2367E">
      <w:pPr>
        <w:autoSpaceDE w:val="0"/>
        <w:autoSpaceDN w:val="0"/>
        <w:adjustRightInd w:val="0"/>
        <w:spacing w:after="0" w:line="276" w:lineRule="auto"/>
        <w:jc w:val="both"/>
        <w:rPr>
          <w:rFonts w:asciiTheme="majorBidi" w:hAnsiTheme="majorBidi" w:cstheme="majorBidi"/>
          <w:sz w:val="24"/>
          <w:szCs w:val="24"/>
        </w:rPr>
      </w:pPr>
      <w:r w:rsidRPr="00EC6FCC">
        <w:rPr>
          <w:rFonts w:asciiTheme="majorBidi" w:hAnsiTheme="majorBidi" w:cstheme="majorBidi"/>
          <w:sz w:val="24"/>
          <w:szCs w:val="24"/>
        </w:rPr>
        <w:t>• Implement regular dialysis treatment and/or transplantation at the most appropriate time.</w:t>
      </w:r>
    </w:p>
    <w:p w:rsidR="00B2367E" w:rsidRDefault="00B2367E" w:rsidP="00B2367E">
      <w:pPr>
        <w:autoSpaceDE w:val="0"/>
        <w:autoSpaceDN w:val="0"/>
        <w:adjustRightInd w:val="0"/>
        <w:spacing w:after="0" w:line="240" w:lineRule="auto"/>
        <w:rPr>
          <w:rFonts w:ascii="Avenir-Heavy" w:eastAsia="Avenir-Heavy" w:cs="Avenir-Heavy"/>
          <w:sz w:val="20"/>
          <w:szCs w:val="20"/>
        </w:rPr>
      </w:pPr>
    </w:p>
    <w:p w:rsidR="00B2367E" w:rsidRDefault="00B2367E" w:rsidP="00B2367E">
      <w:pPr>
        <w:autoSpaceDE w:val="0"/>
        <w:autoSpaceDN w:val="0"/>
        <w:adjustRightInd w:val="0"/>
        <w:spacing w:after="0" w:line="240" w:lineRule="auto"/>
        <w:rPr>
          <w:rFonts w:ascii="Avenir-Heavy" w:eastAsia="Avenir-Heavy" w:cs="Avenir-Heavy"/>
          <w:sz w:val="20"/>
          <w:szCs w:val="20"/>
        </w:rPr>
      </w:pPr>
      <w:r w:rsidRPr="00C962D8">
        <w:rPr>
          <w:rFonts w:ascii="Avenir-Heavy" w:eastAsia="Avenir-Heavy" w:cs="Avenir-Heavy"/>
          <w:noProof/>
          <w:sz w:val="20"/>
          <w:szCs w:val="20"/>
        </w:rPr>
        <w:lastRenderedPageBreak/>
        <mc:AlternateContent>
          <mc:Choice Requires="wps">
            <w:drawing>
              <wp:anchor distT="45720" distB="45720" distL="114300" distR="114300" simplePos="0" relativeHeight="251659264" behindDoc="0" locked="0" layoutInCell="1" allowOverlap="1" wp14:anchorId="3990F009" wp14:editId="08556CDA">
                <wp:simplePos x="0" y="0"/>
                <wp:positionH relativeFrom="margin">
                  <wp:align>right</wp:align>
                </wp:positionH>
                <wp:positionV relativeFrom="paragraph">
                  <wp:posOffset>-110490</wp:posOffset>
                </wp:positionV>
                <wp:extent cx="59245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33500"/>
                        </a:xfrm>
                        <a:prstGeom prst="rect">
                          <a:avLst/>
                        </a:prstGeom>
                        <a:solidFill>
                          <a:srgbClr val="FFFFFF"/>
                        </a:solidFill>
                        <a:ln w="9525">
                          <a:solidFill>
                            <a:srgbClr val="000000"/>
                          </a:solidFill>
                          <a:miter lim="800000"/>
                          <a:headEnd/>
                          <a:tailEnd/>
                        </a:ln>
                      </wps:spPr>
                      <wps:txbx>
                        <w:txbxContent>
                          <w:p w:rsidR="002C42D7" w:rsidRPr="00C962D8" w:rsidRDefault="002C42D7" w:rsidP="00B2367E">
                            <w:pPr>
                              <w:autoSpaceDE w:val="0"/>
                              <w:autoSpaceDN w:val="0"/>
                              <w:adjustRightInd w:val="0"/>
                              <w:spacing w:after="0" w:line="240" w:lineRule="auto"/>
                              <w:rPr>
                                <w:rFonts w:asciiTheme="majorBidi" w:hAnsiTheme="majorBidi" w:cstheme="majorBidi"/>
                                <w:b/>
                                <w:bCs/>
                                <w:sz w:val="24"/>
                                <w:szCs w:val="24"/>
                              </w:rPr>
                            </w:pPr>
                            <w:r w:rsidRPr="00C962D8">
                              <w:rPr>
                                <w:rFonts w:asciiTheme="majorBidi" w:hAnsiTheme="majorBidi" w:cstheme="majorBidi"/>
                                <w:b/>
                                <w:bCs/>
                                <w:sz w:val="24"/>
                                <w:szCs w:val="24"/>
                              </w:rPr>
                              <w:t>Box 18.1 Factors that might exacerbate established chronic renal failure</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Reduced renal blood flow</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Hypotension</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Hypertension</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proofErr w:type="spellStart"/>
                            <w:r w:rsidRPr="00C962D8">
                              <w:rPr>
                                <w:rFonts w:asciiTheme="majorBidi" w:hAnsiTheme="majorBidi" w:cstheme="majorBidi"/>
                                <w:sz w:val="24"/>
                                <w:szCs w:val="24"/>
                              </w:rPr>
                              <w:t>Nephrotoxins</w:t>
                            </w:r>
                            <w:proofErr w:type="spellEnd"/>
                            <w:r w:rsidRPr="00C962D8">
                              <w:rPr>
                                <w:rFonts w:asciiTheme="majorBidi" w:hAnsiTheme="majorBidi" w:cstheme="majorBidi"/>
                                <w:sz w:val="24"/>
                                <w:szCs w:val="24"/>
                              </w:rPr>
                              <w:t xml:space="preserve"> including drugs</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Renal artery disease</w:t>
                            </w:r>
                          </w:p>
                          <w:p w:rsidR="002C42D7" w:rsidRPr="00C962D8" w:rsidRDefault="002C42D7" w:rsidP="00B2367E">
                            <w:pPr>
                              <w:tabs>
                                <w:tab w:val="left" w:pos="1050"/>
                              </w:tabs>
                              <w:rPr>
                                <w:rFonts w:asciiTheme="majorBidi" w:hAnsiTheme="majorBidi" w:cstheme="majorBidi"/>
                                <w:sz w:val="24"/>
                                <w:szCs w:val="24"/>
                              </w:rPr>
                            </w:pPr>
                            <w:r w:rsidRPr="00C962D8">
                              <w:rPr>
                                <w:rFonts w:asciiTheme="majorBidi" w:hAnsiTheme="majorBidi" w:cstheme="majorBidi"/>
                                <w:sz w:val="24"/>
                                <w:szCs w:val="24"/>
                              </w:rPr>
                              <w:t>Obstruction, for example, prostatic hypertrophy</w:t>
                            </w:r>
                          </w:p>
                          <w:p w:rsidR="002C42D7" w:rsidRDefault="002C42D7" w:rsidP="00B23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0F009" id="_x0000_t202" coordsize="21600,21600" o:spt="202" path="m,l,21600r21600,l21600,xe">
                <v:stroke joinstyle="miter"/>
                <v:path gradientshapeok="t" o:connecttype="rect"/>
              </v:shapetype>
              <v:shape id="Text Box 2" o:spid="_x0000_s1028" type="#_x0000_t202" style="position:absolute;margin-left:415.3pt;margin-top:-8.7pt;width:466.5pt;height:1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">
                <v:textbox>
                  <w:txbxContent>
                    <w:p w:rsidR="002C42D7" w:rsidRPr="00C962D8" w:rsidRDefault="002C42D7" w:rsidP="00B2367E">
                      <w:pPr>
                        <w:autoSpaceDE w:val="0"/>
                        <w:autoSpaceDN w:val="0"/>
                        <w:adjustRightInd w:val="0"/>
                        <w:spacing w:after="0" w:line="240" w:lineRule="auto"/>
                        <w:rPr>
                          <w:rFonts w:asciiTheme="majorBidi" w:hAnsiTheme="majorBidi" w:cstheme="majorBidi"/>
                          <w:b/>
                          <w:bCs/>
                          <w:sz w:val="24"/>
                          <w:szCs w:val="24"/>
                        </w:rPr>
                      </w:pPr>
                      <w:r w:rsidRPr="00C962D8">
                        <w:rPr>
                          <w:rFonts w:asciiTheme="majorBidi" w:hAnsiTheme="majorBidi" w:cstheme="majorBidi"/>
                          <w:b/>
                          <w:bCs/>
                          <w:sz w:val="24"/>
                          <w:szCs w:val="24"/>
                        </w:rPr>
                        <w:t>Box 18.1 Factors that might exacerbate established chronic renal failure</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Reduced renal blood flow</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Hypotension</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Hypertension</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proofErr w:type="spellStart"/>
                      <w:r w:rsidRPr="00C962D8">
                        <w:rPr>
                          <w:rFonts w:asciiTheme="majorBidi" w:hAnsiTheme="majorBidi" w:cstheme="majorBidi"/>
                          <w:sz w:val="24"/>
                          <w:szCs w:val="24"/>
                        </w:rPr>
                        <w:t>Nephrotoxins</w:t>
                      </w:r>
                      <w:proofErr w:type="spellEnd"/>
                      <w:r w:rsidRPr="00C962D8">
                        <w:rPr>
                          <w:rFonts w:asciiTheme="majorBidi" w:hAnsiTheme="majorBidi" w:cstheme="majorBidi"/>
                          <w:sz w:val="24"/>
                          <w:szCs w:val="24"/>
                        </w:rPr>
                        <w:t xml:space="preserve"> including drugs</w:t>
                      </w:r>
                    </w:p>
                    <w:p w:rsidR="002C42D7" w:rsidRPr="00C962D8" w:rsidRDefault="002C42D7" w:rsidP="00B2367E">
                      <w:pPr>
                        <w:autoSpaceDE w:val="0"/>
                        <w:autoSpaceDN w:val="0"/>
                        <w:adjustRightInd w:val="0"/>
                        <w:spacing w:after="0" w:line="240" w:lineRule="auto"/>
                        <w:rPr>
                          <w:rFonts w:asciiTheme="majorBidi" w:hAnsiTheme="majorBidi" w:cstheme="majorBidi"/>
                          <w:sz w:val="24"/>
                          <w:szCs w:val="24"/>
                        </w:rPr>
                      </w:pPr>
                      <w:r w:rsidRPr="00C962D8">
                        <w:rPr>
                          <w:rFonts w:asciiTheme="majorBidi" w:hAnsiTheme="majorBidi" w:cstheme="majorBidi"/>
                          <w:sz w:val="24"/>
                          <w:szCs w:val="24"/>
                        </w:rPr>
                        <w:t>Renal artery disease</w:t>
                      </w:r>
                    </w:p>
                    <w:p w:rsidR="002C42D7" w:rsidRPr="00C962D8" w:rsidRDefault="002C42D7" w:rsidP="00B2367E">
                      <w:pPr>
                        <w:tabs>
                          <w:tab w:val="left" w:pos="1050"/>
                        </w:tabs>
                        <w:rPr>
                          <w:rFonts w:asciiTheme="majorBidi" w:hAnsiTheme="majorBidi" w:cstheme="majorBidi"/>
                          <w:sz w:val="24"/>
                          <w:szCs w:val="24"/>
                        </w:rPr>
                      </w:pPr>
                      <w:r w:rsidRPr="00C962D8">
                        <w:rPr>
                          <w:rFonts w:asciiTheme="majorBidi" w:hAnsiTheme="majorBidi" w:cstheme="majorBidi"/>
                          <w:sz w:val="24"/>
                          <w:szCs w:val="24"/>
                        </w:rPr>
                        <w:t>Obstruction, for example, prostatic hypertrophy</w:t>
                      </w:r>
                    </w:p>
                    <w:p w:rsidR="002C42D7" w:rsidRDefault="002C42D7" w:rsidP="00B2367E"/>
                  </w:txbxContent>
                </v:textbox>
                <w10:wrap type="square" anchorx="margin"/>
              </v:shape>
            </w:pict>
          </mc:Fallback>
        </mc:AlternateContent>
      </w:r>
    </w:p>
    <w:p w:rsidR="00B2367E" w:rsidRDefault="00B2367E" w:rsidP="00B2367E">
      <w:pPr>
        <w:autoSpaceDE w:val="0"/>
        <w:autoSpaceDN w:val="0"/>
        <w:adjustRightInd w:val="0"/>
        <w:spacing w:after="0" w:line="240" w:lineRule="auto"/>
        <w:rPr>
          <w:rFonts w:ascii="Avenir-Heavy" w:eastAsia="Avenir-Heavy" w:cs="Avenir-Heavy"/>
          <w:sz w:val="20"/>
          <w:szCs w:val="20"/>
        </w:rPr>
      </w:pPr>
    </w:p>
    <w:p w:rsidR="00B2367E" w:rsidRPr="007046B8" w:rsidRDefault="00B2367E" w:rsidP="00B2367E">
      <w:pPr>
        <w:autoSpaceDE w:val="0"/>
        <w:autoSpaceDN w:val="0"/>
        <w:adjustRightInd w:val="0"/>
        <w:spacing w:after="0" w:line="276" w:lineRule="auto"/>
        <w:jc w:val="both"/>
        <w:rPr>
          <w:rFonts w:asciiTheme="majorBidi" w:eastAsia="Avenir-Heavy" w:hAnsiTheme="majorBidi" w:cstheme="majorBidi"/>
          <w:b/>
          <w:bCs/>
          <w:sz w:val="24"/>
          <w:szCs w:val="24"/>
        </w:rPr>
      </w:pPr>
      <w:r w:rsidRPr="007046B8">
        <w:rPr>
          <w:rFonts w:asciiTheme="majorBidi" w:eastAsia="Avenir-Heavy" w:hAnsiTheme="majorBidi" w:cstheme="majorBidi"/>
          <w:b/>
          <w:bCs/>
          <w:sz w:val="24"/>
          <w:szCs w:val="24"/>
        </w:rPr>
        <w:t>Hypertension</w:t>
      </w:r>
    </w:p>
    <w:p w:rsidR="00B2367E" w:rsidRDefault="00B2367E" w:rsidP="00B2367E">
      <w:pPr>
        <w:autoSpaceDE w:val="0"/>
        <w:autoSpaceDN w:val="0"/>
        <w:adjustRightInd w:val="0"/>
        <w:spacing w:after="0" w:line="276" w:lineRule="auto"/>
        <w:jc w:val="both"/>
        <w:rPr>
          <w:rFonts w:asciiTheme="majorBidi" w:hAnsiTheme="majorBidi" w:cstheme="majorBidi"/>
          <w:color w:val="000000"/>
          <w:sz w:val="24"/>
          <w:szCs w:val="24"/>
        </w:rPr>
      </w:pPr>
      <w:r w:rsidRPr="00B01DB2">
        <w:rPr>
          <w:rFonts w:asciiTheme="majorBidi" w:eastAsia="Avenir-Heavy" w:hAnsiTheme="majorBidi" w:cstheme="majorBidi"/>
          <w:sz w:val="24"/>
          <w:szCs w:val="24"/>
        </w:rPr>
        <w:t xml:space="preserve">Optimum control of blood pressure is one of the most important therapeutic measures since there is a vicious cycle of events whereby hypertension causes damage to the </w:t>
      </w:r>
      <w:proofErr w:type="spellStart"/>
      <w:r w:rsidRPr="00B01DB2">
        <w:rPr>
          <w:rFonts w:asciiTheme="majorBidi" w:eastAsia="Avenir-Heavy" w:hAnsiTheme="majorBidi" w:cstheme="majorBidi"/>
          <w:sz w:val="24"/>
          <w:szCs w:val="24"/>
        </w:rPr>
        <w:t>intrarenal</w:t>
      </w:r>
      <w:proofErr w:type="spellEnd"/>
      <w:r w:rsidRPr="00B01DB2">
        <w:rPr>
          <w:rFonts w:asciiTheme="majorBidi" w:eastAsia="Avenir-Heavy" w:hAnsiTheme="majorBidi" w:cstheme="majorBidi"/>
          <w:sz w:val="24"/>
          <w:szCs w:val="24"/>
        </w:rPr>
        <w:t xml:space="preserve"> vasculature resulting in thickening and </w:t>
      </w:r>
      <w:proofErr w:type="spellStart"/>
      <w:r w:rsidRPr="00B01DB2">
        <w:rPr>
          <w:rFonts w:asciiTheme="majorBidi" w:eastAsia="Avenir-Heavy" w:hAnsiTheme="majorBidi" w:cstheme="majorBidi"/>
          <w:sz w:val="24"/>
          <w:szCs w:val="24"/>
        </w:rPr>
        <w:t>hyalinisation</w:t>
      </w:r>
      <w:proofErr w:type="spellEnd"/>
      <w:r w:rsidRPr="00B01DB2">
        <w:rPr>
          <w:rFonts w:asciiTheme="majorBidi" w:eastAsia="Avenir-Heavy" w:hAnsiTheme="majorBidi" w:cstheme="majorBidi"/>
          <w:sz w:val="24"/>
          <w:szCs w:val="24"/>
        </w:rPr>
        <w:t xml:space="preserve"> of the</w:t>
      </w:r>
      <w:r w:rsidRPr="00B01DB2">
        <w:rPr>
          <w:rFonts w:asciiTheme="majorBidi" w:hAnsiTheme="majorBidi" w:cstheme="majorBidi"/>
          <w:color w:val="000000"/>
          <w:sz w:val="24"/>
          <w:szCs w:val="24"/>
        </w:rPr>
        <w:t xml:space="preserve"> walls of arterioles and small vessels. This damage effectively</w:t>
      </w:r>
      <w:r w:rsidRPr="00B01DB2">
        <w:rPr>
          <w:rFonts w:asciiTheme="majorBidi" w:eastAsia="Avenir-Heavy" w:hAnsiTheme="majorBidi" w:cstheme="majorBidi"/>
          <w:sz w:val="24"/>
          <w:szCs w:val="24"/>
        </w:rPr>
        <w:t xml:space="preserve"> </w:t>
      </w:r>
      <w:r w:rsidRPr="00B01DB2">
        <w:rPr>
          <w:rFonts w:asciiTheme="majorBidi" w:hAnsiTheme="majorBidi" w:cstheme="majorBidi"/>
          <w:color w:val="000000"/>
          <w:sz w:val="24"/>
          <w:szCs w:val="24"/>
        </w:rPr>
        <w:t>reduces renal perfusion, contributing to stimulation of the</w:t>
      </w:r>
      <w:r>
        <w:rPr>
          <w:rFonts w:asciiTheme="majorBidi" w:eastAsia="Avenir-Heavy" w:hAnsiTheme="majorBidi" w:cstheme="majorBidi"/>
          <w:sz w:val="24"/>
          <w:szCs w:val="24"/>
        </w:rPr>
        <w:t xml:space="preserve"> </w:t>
      </w:r>
      <w:r w:rsidRPr="00B01DB2">
        <w:rPr>
          <w:rFonts w:asciiTheme="majorBidi" w:hAnsiTheme="majorBidi" w:cstheme="majorBidi"/>
          <w:color w:val="000000"/>
          <w:sz w:val="24"/>
          <w:szCs w:val="24"/>
        </w:rPr>
        <w:t>RAAS. Arteriolar vasoconstriction, sodium and water retention result, which in turn exacerbates the hypertension.</w:t>
      </w:r>
    </w:p>
    <w:p w:rsidR="005064C3" w:rsidRPr="00587836" w:rsidRDefault="005064C3" w:rsidP="00B2367E">
      <w:pPr>
        <w:autoSpaceDE w:val="0"/>
        <w:autoSpaceDN w:val="0"/>
        <w:adjustRightInd w:val="0"/>
        <w:spacing w:after="0" w:line="276" w:lineRule="auto"/>
        <w:jc w:val="both"/>
        <w:rPr>
          <w:rFonts w:asciiTheme="majorBidi" w:eastAsia="Avenir-Heavy" w:hAnsiTheme="majorBidi" w:cstheme="majorBidi"/>
          <w:sz w:val="24"/>
          <w:szCs w:val="24"/>
        </w:rPr>
      </w:pPr>
    </w:p>
    <w:p w:rsidR="00B2367E" w:rsidRPr="00B01DB2" w:rsidRDefault="00B2367E" w:rsidP="00B2367E">
      <w:pPr>
        <w:autoSpaceDE w:val="0"/>
        <w:autoSpaceDN w:val="0"/>
        <w:adjustRightInd w:val="0"/>
        <w:spacing w:after="0" w:line="276" w:lineRule="auto"/>
        <w:jc w:val="both"/>
        <w:rPr>
          <w:rFonts w:asciiTheme="majorBidi" w:hAnsiTheme="majorBidi" w:cstheme="majorBidi"/>
          <w:color w:val="000000"/>
          <w:sz w:val="24"/>
          <w:szCs w:val="24"/>
        </w:rPr>
      </w:pPr>
      <w:r w:rsidRPr="00B01DB2">
        <w:rPr>
          <w:rFonts w:asciiTheme="majorBidi" w:hAnsiTheme="majorBidi" w:cstheme="majorBidi"/>
          <w:color w:val="000000"/>
          <w:sz w:val="24"/>
          <w:szCs w:val="24"/>
        </w:rPr>
        <w:t>Antihypertensive therapy with certain agents might produce a transient reduction in GFR over the first 3 months of treatment</w:t>
      </w:r>
      <w:r>
        <w:rPr>
          <w:rFonts w:asciiTheme="majorBidi" w:hAnsiTheme="majorBidi" w:cstheme="majorBidi"/>
          <w:color w:val="000000"/>
          <w:sz w:val="24"/>
          <w:szCs w:val="24"/>
        </w:rPr>
        <w:t xml:space="preserve"> </w:t>
      </w:r>
      <w:r w:rsidRPr="00B01DB2">
        <w:rPr>
          <w:rFonts w:asciiTheme="majorBidi" w:hAnsiTheme="majorBidi" w:cstheme="majorBidi"/>
          <w:color w:val="000000"/>
          <w:sz w:val="24"/>
          <w:szCs w:val="24"/>
        </w:rPr>
        <w:t>as the systemic and glomerular blood pressure drop; this is mainly seen with ACE inhibitors/angiotensin receptor blockers (ARBs). However, it is possible to ultimately halt or slow the decline in many cases.</w:t>
      </w:r>
    </w:p>
    <w:p w:rsidR="00B2367E" w:rsidRPr="007046B8" w:rsidRDefault="00B2367E" w:rsidP="00B2367E">
      <w:pPr>
        <w:autoSpaceDE w:val="0"/>
        <w:autoSpaceDN w:val="0"/>
        <w:adjustRightInd w:val="0"/>
        <w:spacing w:after="0" w:line="276" w:lineRule="auto"/>
        <w:jc w:val="both"/>
        <w:rPr>
          <w:rFonts w:asciiTheme="majorBidi" w:hAnsiTheme="majorBidi" w:cstheme="majorBidi"/>
          <w:b/>
          <w:bCs/>
          <w:color w:val="000000"/>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b/>
          <w:bCs/>
          <w:sz w:val="24"/>
          <w:szCs w:val="24"/>
        </w:rPr>
      </w:pPr>
      <w:r w:rsidRPr="007046B8">
        <w:rPr>
          <w:rFonts w:asciiTheme="majorBidi" w:hAnsiTheme="majorBidi" w:cstheme="majorBidi"/>
          <w:b/>
          <w:bCs/>
          <w:sz w:val="24"/>
          <w:szCs w:val="24"/>
        </w:rPr>
        <w:t>Calcium channel blockers</w:t>
      </w:r>
    </w:p>
    <w:p w:rsidR="005064C3" w:rsidRPr="007046B8" w:rsidRDefault="005064C3" w:rsidP="00B2367E">
      <w:pPr>
        <w:autoSpaceDE w:val="0"/>
        <w:autoSpaceDN w:val="0"/>
        <w:adjustRightInd w:val="0"/>
        <w:spacing w:after="0" w:line="276" w:lineRule="auto"/>
        <w:jc w:val="both"/>
        <w:rPr>
          <w:rFonts w:asciiTheme="majorBidi" w:hAnsiTheme="majorBidi" w:cstheme="majorBidi"/>
          <w:b/>
          <w:bCs/>
          <w:sz w:val="24"/>
          <w:szCs w:val="24"/>
        </w:rPr>
      </w:pPr>
      <w:r>
        <w:rPr>
          <w:rFonts w:asciiTheme="majorBidi" w:hAnsiTheme="majorBidi" w:cstheme="majorBidi"/>
          <w:b/>
          <w:bCs/>
          <w:sz w:val="24"/>
          <w:szCs w:val="24"/>
        </w:rPr>
        <w:t xml:space="preserve">Place </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r w:rsidRPr="00B01DB2">
        <w:rPr>
          <w:rFonts w:asciiTheme="majorBidi" w:hAnsiTheme="majorBidi" w:cstheme="majorBidi"/>
          <w:sz w:val="24"/>
          <w:szCs w:val="24"/>
        </w:rPr>
        <w:t>For patients without proteinuria, calcium channel blockers (CCBs) are the agents of choice. They produce vasodilatation principally by reducing Ca2+ influx into vascular muscle cells. CCBs also appear to promote sodium excretion in hypertension associated with fluid overload.</w:t>
      </w:r>
    </w:p>
    <w:p w:rsidR="005064C3" w:rsidRPr="005064C3" w:rsidRDefault="005064C3" w:rsidP="00B2367E">
      <w:pPr>
        <w:autoSpaceDE w:val="0"/>
        <w:autoSpaceDN w:val="0"/>
        <w:adjustRightInd w:val="0"/>
        <w:spacing w:after="0" w:line="276" w:lineRule="auto"/>
        <w:jc w:val="both"/>
        <w:rPr>
          <w:rFonts w:asciiTheme="majorBidi" w:hAnsiTheme="majorBidi" w:cstheme="majorBidi"/>
          <w:b/>
          <w:bCs/>
          <w:sz w:val="24"/>
          <w:szCs w:val="24"/>
        </w:rPr>
      </w:pPr>
      <w:r w:rsidRPr="005064C3">
        <w:rPr>
          <w:rFonts w:asciiTheme="majorBidi" w:hAnsiTheme="majorBidi" w:cstheme="majorBidi"/>
          <w:b/>
          <w:bCs/>
          <w:sz w:val="24"/>
          <w:szCs w:val="24"/>
        </w:rPr>
        <w:t>Therapeutic options</w:t>
      </w:r>
    </w:p>
    <w:p w:rsidR="00B2367E" w:rsidRPr="00B01DB2" w:rsidRDefault="00B2367E" w:rsidP="00521B02">
      <w:pPr>
        <w:autoSpaceDE w:val="0"/>
        <w:autoSpaceDN w:val="0"/>
        <w:adjustRightInd w:val="0"/>
        <w:spacing w:after="0" w:line="276" w:lineRule="auto"/>
        <w:jc w:val="both"/>
        <w:rPr>
          <w:rFonts w:asciiTheme="majorBidi" w:hAnsiTheme="majorBidi" w:cstheme="majorBidi"/>
          <w:sz w:val="24"/>
          <w:szCs w:val="24"/>
        </w:rPr>
      </w:pPr>
      <w:r w:rsidRPr="00B01DB2">
        <w:rPr>
          <w:rFonts w:asciiTheme="majorBidi" w:hAnsiTheme="majorBidi" w:cstheme="majorBidi"/>
          <w:sz w:val="24"/>
          <w:szCs w:val="24"/>
        </w:rPr>
        <w:t xml:space="preserve">Both verapamil and </w:t>
      </w:r>
      <w:proofErr w:type="spellStart"/>
      <w:r w:rsidRPr="00B01DB2">
        <w:rPr>
          <w:rFonts w:asciiTheme="majorBidi" w:hAnsiTheme="majorBidi" w:cstheme="majorBidi"/>
          <w:sz w:val="24"/>
          <w:szCs w:val="24"/>
        </w:rPr>
        <w:t>diltiazem</w:t>
      </w:r>
      <w:proofErr w:type="spellEnd"/>
      <w:r w:rsidRPr="00B01DB2">
        <w:rPr>
          <w:rFonts w:asciiTheme="majorBidi" w:hAnsiTheme="majorBidi" w:cstheme="majorBidi"/>
          <w:sz w:val="24"/>
          <w:szCs w:val="24"/>
        </w:rPr>
        <w:t xml:space="preserve"> (non-</w:t>
      </w:r>
      <w:proofErr w:type="spellStart"/>
      <w:r w:rsidRPr="00B01DB2">
        <w:rPr>
          <w:rFonts w:asciiTheme="majorBidi" w:hAnsiTheme="majorBidi" w:cstheme="majorBidi"/>
          <w:sz w:val="24"/>
          <w:szCs w:val="24"/>
        </w:rPr>
        <w:t>dihydropyridine</w:t>
      </w:r>
      <w:proofErr w:type="spellEnd"/>
      <w:r w:rsidRPr="00B01DB2">
        <w:rPr>
          <w:rFonts w:asciiTheme="majorBidi" w:hAnsiTheme="majorBidi" w:cstheme="majorBidi"/>
          <w:sz w:val="24"/>
          <w:szCs w:val="24"/>
        </w:rPr>
        <w:t xml:space="preserve"> CCBs) block conduction across the </w:t>
      </w:r>
      <w:proofErr w:type="spellStart"/>
      <w:r w:rsidRPr="00B01DB2">
        <w:rPr>
          <w:rFonts w:asciiTheme="majorBidi" w:hAnsiTheme="majorBidi" w:cstheme="majorBidi"/>
          <w:sz w:val="24"/>
          <w:szCs w:val="24"/>
        </w:rPr>
        <w:t>atrioventricular</w:t>
      </w:r>
      <w:proofErr w:type="spellEnd"/>
      <w:r w:rsidRPr="00B01DB2">
        <w:rPr>
          <w:rFonts w:asciiTheme="majorBidi" w:hAnsiTheme="majorBidi" w:cstheme="majorBidi"/>
          <w:sz w:val="24"/>
          <w:szCs w:val="24"/>
        </w:rPr>
        <w:t xml:space="preserve"> node and should not be used in conjunction with </w:t>
      </w:r>
      <w:r w:rsidRPr="00B01DB2">
        <w:rPr>
          <w:rFonts w:asciiTheme="majorBidi" w:hAnsiTheme="majorBidi" w:cstheme="majorBidi"/>
          <w:sz w:val="24"/>
          <w:szCs w:val="24"/>
        </w:rPr>
        <w:t xml:space="preserve">-blockers. They are also negative cardiac inotropes. By contrast, </w:t>
      </w:r>
      <w:proofErr w:type="spellStart"/>
      <w:r w:rsidRPr="00B01DB2">
        <w:rPr>
          <w:rFonts w:asciiTheme="majorBidi" w:hAnsiTheme="majorBidi" w:cstheme="majorBidi"/>
          <w:sz w:val="24"/>
          <w:szCs w:val="24"/>
        </w:rPr>
        <w:t>dihydropyridines</w:t>
      </w:r>
      <w:proofErr w:type="spellEnd"/>
      <w:r w:rsidRPr="00B01DB2">
        <w:rPr>
          <w:rFonts w:asciiTheme="majorBidi" w:hAnsiTheme="majorBidi" w:cstheme="majorBidi"/>
          <w:sz w:val="24"/>
          <w:szCs w:val="24"/>
        </w:rPr>
        <w:t xml:space="preserve"> such as </w:t>
      </w:r>
      <w:proofErr w:type="spellStart"/>
      <w:r w:rsidRPr="00B01DB2">
        <w:rPr>
          <w:rFonts w:asciiTheme="majorBidi" w:hAnsiTheme="majorBidi" w:cstheme="majorBidi"/>
          <w:sz w:val="24"/>
          <w:szCs w:val="24"/>
        </w:rPr>
        <w:t>nifedipine</w:t>
      </w:r>
      <w:proofErr w:type="spellEnd"/>
      <w:r w:rsidRPr="00B01DB2">
        <w:rPr>
          <w:rFonts w:asciiTheme="majorBidi" w:hAnsiTheme="majorBidi" w:cstheme="majorBidi"/>
          <w:sz w:val="24"/>
          <w:szCs w:val="24"/>
        </w:rPr>
        <w:t xml:space="preserve"> and amlodipine produce less cardiac depression and differentially dilate afferent arterioles in the kidney</w:t>
      </w:r>
      <w:r w:rsidR="00521B02">
        <w:rPr>
          <w:rFonts w:asciiTheme="majorBidi" w:hAnsiTheme="majorBidi" w:cstheme="majorBidi"/>
          <w:sz w:val="24"/>
          <w:szCs w:val="24"/>
        </w:rPr>
        <w:t xml:space="preserve">. </w:t>
      </w:r>
      <w:r w:rsidRPr="00B01DB2">
        <w:rPr>
          <w:rFonts w:asciiTheme="majorBidi" w:hAnsiTheme="majorBidi" w:cstheme="majorBidi"/>
          <w:sz w:val="24"/>
          <w:szCs w:val="24"/>
        </w:rPr>
        <w:t xml:space="preserve">CCBs can produce headache, facial flushing and </w:t>
      </w:r>
      <w:proofErr w:type="spellStart"/>
      <w:r w:rsidRPr="00B01DB2">
        <w:rPr>
          <w:rFonts w:asciiTheme="majorBidi" w:hAnsiTheme="majorBidi" w:cstheme="majorBidi"/>
          <w:sz w:val="24"/>
          <w:szCs w:val="24"/>
        </w:rPr>
        <w:t>oedema</w:t>
      </w:r>
      <w:proofErr w:type="spellEnd"/>
      <w:r w:rsidRPr="00B01DB2">
        <w:rPr>
          <w:rFonts w:asciiTheme="majorBidi" w:hAnsiTheme="majorBidi" w:cstheme="majorBidi"/>
          <w:sz w:val="24"/>
          <w:szCs w:val="24"/>
        </w:rPr>
        <w:t>.</w:t>
      </w:r>
      <w:r>
        <w:rPr>
          <w:rFonts w:asciiTheme="majorBidi" w:hAnsiTheme="majorBidi" w:cstheme="majorBidi"/>
          <w:sz w:val="24"/>
          <w:szCs w:val="24"/>
        </w:rPr>
        <w:t xml:space="preserve"> </w:t>
      </w:r>
      <w:r w:rsidRPr="00B01DB2">
        <w:rPr>
          <w:rFonts w:asciiTheme="majorBidi" w:hAnsiTheme="majorBidi" w:cstheme="majorBidi"/>
          <w:sz w:val="24"/>
          <w:szCs w:val="24"/>
        </w:rPr>
        <w:t xml:space="preserve">The latter can be confused with the symptoms of volume overload </w:t>
      </w:r>
      <w:r>
        <w:rPr>
          <w:rFonts w:asciiTheme="majorBidi" w:hAnsiTheme="majorBidi" w:cstheme="majorBidi"/>
          <w:sz w:val="24"/>
          <w:szCs w:val="24"/>
        </w:rPr>
        <w:t xml:space="preserve">but is resistant to </w:t>
      </w:r>
      <w:r w:rsidRPr="00B01DB2">
        <w:rPr>
          <w:rFonts w:asciiTheme="majorBidi" w:hAnsiTheme="majorBidi" w:cstheme="majorBidi"/>
          <w:sz w:val="24"/>
          <w:szCs w:val="24"/>
        </w:rPr>
        <w:t>diuretics.</w:t>
      </w:r>
    </w:p>
    <w:p w:rsidR="00B2367E" w:rsidRPr="007046B8" w:rsidRDefault="00B2367E" w:rsidP="00B2367E">
      <w:pPr>
        <w:autoSpaceDE w:val="0"/>
        <w:autoSpaceDN w:val="0"/>
        <w:adjustRightInd w:val="0"/>
        <w:spacing w:after="0" w:line="276" w:lineRule="auto"/>
        <w:jc w:val="both"/>
        <w:rPr>
          <w:rFonts w:asciiTheme="majorBidi" w:hAnsiTheme="majorBidi" w:cstheme="majorBidi"/>
          <w:b/>
          <w:bCs/>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b/>
          <w:bCs/>
          <w:sz w:val="24"/>
          <w:szCs w:val="24"/>
        </w:rPr>
      </w:pPr>
      <w:r w:rsidRPr="007046B8">
        <w:rPr>
          <w:rFonts w:asciiTheme="majorBidi" w:hAnsiTheme="majorBidi" w:cstheme="majorBidi"/>
          <w:b/>
          <w:bCs/>
          <w:sz w:val="24"/>
          <w:szCs w:val="24"/>
        </w:rPr>
        <w:t>Angiotensin-converting enzyme inhibitors and angiotensin receptor blockers</w:t>
      </w:r>
    </w:p>
    <w:p w:rsidR="009D483E" w:rsidRPr="007046B8" w:rsidRDefault="009D483E" w:rsidP="00B2367E">
      <w:pPr>
        <w:autoSpaceDE w:val="0"/>
        <w:autoSpaceDN w:val="0"/>
        <w:adjustRightInd w:val="0"/>
        <w:spacing w:after="0" w:line="276" w:lineRule="auto"/>
        <w:jc w:val="both"/>
        <w:rPr>
          <w:rFonts w:asciiTheme="majorBidi" w:hAnsiTheme="majorBidi" w:cstheme="majorBidi"/>
          <w:b/>
          <w:bCs/>
          <w:sz w:val="24"/>
          <w:szCs w:val="24"/>
        </w:rPr>
      </w:pPr>
      <w:r>
        <w:rPr>
          <w:rFonts w:asciiTheme="majorBidi" w:hAnsiTheme="majorBidi" w:cstheme="majorBidi"/>
          <w:b/>
          <w:bCs/>
          <w:sz w:val="24"/>
          <w:szCs w:val="24"/>
        </w:rPr>
        <w:t>Role in CKD</w:t>
      </w:r>
    </w:p>
    <w:p w:rsidR="00B2367E" w:rsidRDefault="005064C3" w:rsidP="00B2367E">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The role of ACE </w:t>
      </w:r>
      <w:proofErr w:type="spellStart"/>
      <w:r>
        <w:rPr>
          <w:rFonts w:asciiTheme="majorBidi" w:hAnsiTheme="majorBidi" w:cstheme="majorBidi"/>
          <w:sz w:val="24"/>
          <w:szCs w:val="24"/>
        </w:rPr>
        <w:t>inhibitors</w:t>
      </w:r>
      <w:r w:rsidR="00B2367E" w:rsidRPr="00B01DB2">
        <w:rPr>
          <w:rFonts w:asciiTheme="majorBidi" w:hAnsiTheme="majorBidi" w:cstheme="majorBidi"/>
          <w:sz w:val="24"/>
          <w:szCs w:val="24"/>
        </w:rPr>
        <w:t>in</w:t>
      </w:r>
      <w:proofErr w:type="spellEnd"/>
      <w:r w:rsidR="00B2367E" w:rsidRPr="00B01DB2">
        <w:rPr>
          <w:rFonts w:asciiTheme="majorBidi" w:hAnsiTheme="majorBidi" w:cstheme="majorBidi"/>
          <w:sz w:val="24"/>
          <w:szCs w:val="24"/>
        </w:rPr>
        <w:t xml:space="preserve"> hypertensive patients with renal insufficiency is complicated, the current evidence base supports the principle that all diabetic patients with micro/</w:t>
      </w:r>
      <w:proofErr w:type="spellStart"/>
      <w:r w:rsidR="00B2367E" w:rsidRPr="00B01DB2">
        <w:rPr>
          <w:rFonts w:asciiTheme="majorBidi" w:hAnsiTheme="majorBidi" w:cstheme="majorBidi"/>
          <w:sz w:val="24"/>
          <w:szCs w:val="24"/>
        </w:rPr>
        <w:t>macroalbuminuria</w:t>
      </w:r>
      <w:proofErr w:type="spellEnd"/>
      <w:r w:rsidR="00B2367E" w:rsidRPr="00B01DB2">
        <w:rPr>
          <w:rFonts w:asciiTheme="majorBidi" w:hAnsiTheme="majorBidi" w:cstheme="majorBidi"/>
          <w:sz w:val="24"/>
          <w:szCs w:val="24"/>
        </w:rPr>
        <w:t xml:space="preserve"> and CKD should be treated with ACE inhibitors or ARBs regardless of blood pressure. There is also evidence that in non-diabetic patients with proteinuria, the use of these drugs can reduce proteinuria and thus reduce progression of CKD. ACE inhibitors reduce circulating angiotensin II </w:t>
      </w:r>
      <w:r w:rsidR="00B2367E" w:rsidRPr="00B01DB2">
        <w:rPr>
          <w:rFonts w:asciiTheme="majorBidi" w:hAnsiTheme="majorBidi" w:cstheme="majorBidi"/>
          <w:sz w:val="24"/>
          <w:szCs w:val="24"/>
        </w:rPr>
        <w:lastRenderedPageBreak/>
        <w:t>and ARBs block binding to the angiotensin II receptor, which results in vasodilatation and reduced sodium retention.</w:t>
      </w:r>
    </w:p>
    <w:p w:rsidR="009D483E" w:rsidRPr="009D483E" w:rsidRDefault="009D483E" w:rsidP="00B2367E">
      <w:pPr>
        <w:autoSpaceDE w:val="0"/>
        <w:autoSpaceDN w:val="0"/>
        <w:adjustRightInd w:val="0"/>
        <w:spacing w:after="0" w:line="276" w:lineRule="auto"/>
        <w:jc w:val="both"/>
        <w:rPr>
          <w:rFonts w:asciiTheme="majorBidi" w:hAnsiTheme="majorBidi" w:cstheme="majorBidi"/>
          <w:b/>
          <w:bCs/>
          <w:sz w:val="24"/>
          <w:szCs w:val="24"/>
        </w:rPr>
      </w:pPr>
      <w:r w:rsidRPr="009D483E">
        <w:rPr>
          <w:rFonts w:asciiTheme="majorBidi" w:hAnsiTheme="majorBidi" w:cstheme="majorBidi"/>
          <w:b/>
          <w:bCs/>
          <w:sz w:val="24"/>
          <w:szCs w:val="24"/>
        </w:rPr>
        <w:t xml:space="preserve">Contraindication </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r w:rsidRPr="00B01DB2">
        <w:rPr>
          <w:rFonts w:asciiTheme="majorBidi" w:hAnsiTheme="majorBidi" w:cstheme="majorBidi"/>
          <w:sz w:val="24"/>
          <w:szCs w:val="24"/>
        </w:rPr>
        <w:t>These agents can produce a reduction in GFR by preventing the angiotensin II mediated vasoconstriction of the efferent glomerular arteriole. This contributes to the high</w:t>
      </w:r>
      <w:r>
        <w:rPr>
          <w:rFonts w:asciiTheme="majorBidi" w:hAnsiTheme="majorBidi" w:cstheme="majorBidi"/>
          <w:sz w:val="24"/>
          <w:szCs w:val="24"/>
        </w:rPr>
        <w:t xml:space="preserve"> </w:t>
      </w:r>
      <w:r w:rsidRPr="00B01DB2">
        <w:rPr>
          <w:rFonts w:asciiTheme="majorBidi" w:hAnsiTheme="majorBidi" w:cstheme="majorBidi"/>
          <w:sz w:val="24"/>
          <w:szCs w:val="24"/>
        </w:rPr>
        <w:t xml:space="preserve">pressure gradient across the glomerulus, which is responsible for filtration and intra-glomerular hypertension. This problem may only be important in patients with renal vascular disease, particularly those with functionally significant renal artery </w:t>
      </w:r>
      <w:proofErr w:type="spellStart"/>
      <w:r w:rsidRPr="00B01DB2">
        <w:rPr>
          <w:rFonts w:asciiTheme="majorBidi" w:hAnsiTheme="majorBidi" w:cstheme="majorBidi"/>
          <w:sz w:val="24"/>
          <w:szCs w:val="24"/>
        </w:rPr>
        <w:t>stenoses</w:t>
      </w:r>
      <w:proofErr w:type="spellEnd"/>
      <w:r w:rsidRPr="00B01DB2">
        <w:rPr>
          <w:rFonts w:asciiTheme="majorBidi" w:hAnsiTheme="majorBidi" w:cstheme="majorBidi"/>
          <w:sz w:val="24"/>
          <w:szCs w:val="24"/>
        </w:rPr>
        <w:t xml:space="preserve"> where they should be avoided.</w:t>
      </w:r>
    </w:p>
    <w:p w:rsidR="009D483E" w:rsidRPr="009D483E" w:rsidRDefault="009D483E" w:rsidP="00B2367E">
      <w:pPr>
        <w:autoSpaceDE w:val="0"/>
        <w:autoSpaceDN w:val="0"/>
        <w:adjustRightInd w:val="0"/>
        <w:spacing w:after="0" w:line="276" w:lineRule="auto"/>
        <w:jc w:val="both"/>
        <w:rPr>
          <w:rFonts w:asciiTheme="majorBidi" w:hAnsiTheme="majorBidi" w:cstheme="majorBidi"/>
          <w:b/>
          <w:bCs/>
          <w:sz w:val="24"/>
          <w:szCs w:val="24"/>
        </w:rPr>
      </w:pPr>
      <w:r w:rsidRPr="009D483E">
        <w:rPr>
          <w:rFonts w:asciiTheme="majorBidi" w:hAnsiTheme="majorBidi" w:cstheme="majorBidi"/>
          <w:b/>
          <w:bCs/>
          <w:sz w:val="24"/>
          <w:szCs w:val="24"/>
        </w:rPr>
        <w:t>Short versus long</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r w:rsidRPr="00B01DB2">
        <w:rPr>
          <w:rFonts w:asciiTheme="majorBidi" w:hAnsiTheme="majorBidi" w:cstheme="majorBidi"/>
          <w:sz w:val="24"/>
          <w:szCs w:val="24"/>
        </w:rPr>
        <w:t>For long-term management, it is usually preferable to use an agent with a duration of action that permits once-daily dosing. It has been reported that ACE inhibitors may reduce thirst, which may be useful in those patients who have a tendency to fluid overload as a result of excessive drinking. ACE inhibitors are potassium sparing and therefore serum potassium should be monitored carefully. A low-potassium diet may be necessary.</w:t>
      </w:r>
      <w:r>
        <w:rPr>
          <w:rFonts w:asciiTheme="majorBidi" w:hAnsiTheme="majorBidi" w:cstheme="majorBidi"/>
          <w:sz w:val="24"/>
          <w:szCs w:val="24"/>
        </w:rPr>
        <w:t xml:space="preserve"> </w:t>
      </w:r>
    </w:p>
    <w:p w:rsidR="009D483E" w:rsidRPr="009D483E" w:rsidRDefault="009D483E" w:rsidP="00B2367E">
      <w:pPr>
        <w:autoSpaceDE w:val="0"/>
        <w:autoSpaceDN w:val="0"/>
        <w:adjustRightInd w:val="0"/>
        <w:spacing w:after="0" w:line="276" w:lineRule="auto"/>
        <w:jc w:val="both"/>
        <w:rPr>
          <w:rFonts w:asciiTheme="majorBidi" w:hAnsiTheme="majorBidi" w:cstheme="majorBidi"/>
          <w:b/>
          <w:bCs/>
          <w:sz w:val="24"/>
          <w:szCs w:val="24"/>
        </w:rPr>
      </w:pPr>
      <w:r w:rsidRPr="009D483E">
        <w:rPr>
          <w:rFonts w:asciiTheme="majorBidi" w:hAnsiTheme="majorBidi" w:cstheme="majorBidi"/>
          <w:b/>
          <w:bCs/>
          <w:sz w:val="24"/>
          <w:szCs w:val="24"/>
        </w:rPr>
        <w:t>ARB</w:t>
      </w:r>
    </w:p>
    <w:p w:rsidR="00B2367E" w:rsidRPr="00B01DB2" w:rsidRDefault="00B2367E" w:rsidP="00B2367E">
      <w:pPr>
        <w:autoSpaceDE w:val="0"/>
        <w:autoSpaceDN w:val="0"/>
        <w:adjustRightInd w:val="0"/>
        <w:spacing w:after="0" w:line="276" w:lineRule="auto"/>
        <w:jc w:val="both"/>
        <w:rPr>
          <w:rFonts w:asciiTheme="majorBidi" w:hAnsiTheme="majorBidi" w:cstheme="majorBidi"/>
          <w:sz w:val="24"/>
          <w:szCs w:val="24"/>
        </w:rPr>
      </w:pPr>
      <w:r w:rsidRPr="00B01DB2">
        <w:rPr>
          <w:rFonts w:asciiTheme="majorBidi" w:hAnsiTheme="majorBidi" w:cstheme="majorBidi"/>
          <w:sz w:val="24"/>
          <w:szCs w:val="24"/>
        </w:rPr>
        <w:t xml:space="preserve">ARBs have properties similar to ACE inhibitors with the advantage </w:t>
      </w:r>
      <w:r>
        <w:rPr>
          <w:rFonts w:asciiTheme="majorBidi" w:hAnsiTheme="majorBidi" w:cstheme="majorBidi"/>
          <w:sz w:val="24"/>
          <w:szCs w:val="24"/>
        </w:rPr>
        <w:t xml:space="preserve">that, since they do not inhibit </w:t>
      </w:r>
      <w:r w:rsidRPr="00B01DB2">
        <w:rPr>
          <w:rFonts w:asciiTheme="majorBidi" w:hAnsiTheme="majorBidi" w:cstheme="majorBidi"/>
          <w:sz w:val="24"/>
          <w:szCs w:val="24"/>
        </w:rPr>
        <w:t xml:space="preserve">the breakdown of </w:t>
      </w:r>
      <w:proofErr w:type="spellStart"/>
      <w:r w:rsidRPr="00B01DB2">
        <w:rPr>
          <w:rFonts w:asciiTheme="majorBidi" w:hAnsiTheme="majorBidi" w:cstheme="majorBidi"/>
          <w:sz w:val="24"/>
          <w:szCs w:val="24"/>
        </w:rPr>
        <w:t>kinins</w:t>
      </w:r>
      <w:proofErr w:type="spellEnd"/>
      <w:r w:rsidRPr="00B01DB2">
        <w:rPr>
          <w:rFonts w:asciiTheme="majorBidi" w:hAnsiTheme="majorBidi" w:cstheme="majorBidi"/>
          <w:sz w:val="24"/>
          <w:szCs w:val="24"/>
        </w:rPr>
        <w:t xml:space="preserve"> such as </w:t>
      </w:r>
      <w:proofErr w:type="spellStart"/>
      <w:r w:rsidRPr="00B01DB2">
        <w:rPr>
          <w:rFonts w:asciiTheme="majorBidi" w:hAnsiTheme="majorBidi" w:cstheme="majorBidi"/>
          <w:sz w:val="24"/>
          <w:szCs w:val="24"/>
        </w:rPr>
        <w:t>bradykinin</w:t>
      </w:r>
      <w:proofErr w:type="spellEnd"/>
      <w:r w:rsidRPr="00B01DB2">
        <w:rPr>
          <w:rFonts w:asciiTheme="majorBidi" w:hAnsiTheme="majorBidi" w:cstheme="majorBidi"/>
          <w:sz w:val="24"/>
          <w:szCs w:val="24"/>
        </w:rPr>
        <w:t>, they do not cause the dry cough associated with the ACE inhibitors.</w:t>
      </w:r>
    </w:p>
    <w:p w:rsidR="00B2367E" w:rsidRPr="00B01DB2" w:rsidRDefault="00B2367E" w:rsidP="00B2367E">
      <w:pPr>
        <w:autoSpaceDE w:val="0"/>
        <w:autoSpaceDN w:val="0"/>
        <w:adjustRightInd w:val="0"/>
        <w:spacing w:after="0" w:line="276" w:lineRule="auto"/>
        <w:jc w:val="both"/>
        <w:rPr>
          <w:rFonts w:asciiTheme="majorBidi" w:hAnsiTheme="majorBidi" w:cstheme="majorBidi"/>
          <w:color w:val="000000"/>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b/>
          <w:bCs/>
          <w:color w:val="000000"/>
          <w:sz w:val="24"/>
          <w:szCs w:val="24"/>
        </w:rPr>
      </w:pPr>
      <w:r w:rsidRPr="007046B8">
        <w:rPr>
          <w:rFonts w:asciiTheme="majorBidi" w:hAnsiTheme="majorBidi" w:cstheme="majorBidi"/>
          <w:b/>
          <w:bCs/>
          <w:color w:val="000000"/>
          <w:sz w:val="24"/>
          <w:szCs w:val="24"/>
        </w:rPr>
        <w:t>Diuretics</w:t>
      </w:r>
      <w:r w:rsidR="003B7214">
        <w:rPr>
          <w:rFonts w:asciiTheme="majorBidi" w:hAnsiTheme="majorBidi" w:cstheme="majorBidi"/>
          <w:b/>
          <w:bCs/>
          <w:color w:val="000000"/>
          <w:sz w:val="24"/>
          <w:szCs w:val="24"/>
        </w:rPr>
        <w:t xml:space="preserve"> </w:t>
      </w:r>
    </w:p>
    <w:p w:rsidR="003B7214" w:rsidRPr="007046B8" w:rsidRDefault="003B7214" w:rsidP="00B2367E">
      <w:pPr>
        <w:autoSpaceDE w:val="0"/>
        <w:autoSpaceDN w:val="0"/>
        <w:adjustRightInd w:val="0"/>
        <w:spacing w:after="0" w:line="276"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Choice </w:t>
      </w:r>
    </w:p>
    <w:p w:rsidR="00B2367E" w:rsidRDefault="00B2367E" w:rsidP="003B7214">
      <w:pPr>
        <w:autoSpaceDE w:val="0"/>
        <w:autoSpaceDN w:val="0"/>
        <w:adjustRightInd w:val="0"/>
        <w:spacing w:after="0" w:line="276" w:lineRule="auto"/>
        <w:jc w:val="both"/>
        <w:rPr>
          <w:rFonts w:asciiTheme="majorBidi" w:hAnsiTheme="majorBidi" w:cstheme="majorBidi"/>
          <w:color w:val="000000"/>
          <w:sz w:val="24"/>
          <w:szCs w:val="24"/>
        </w:rPr>
      </w:pPr>
      <w:r w:rsidRPr="00B01DB2">
        <w:rPr>
          <w:rFonts w:asciiTheme="majorBidi" w:hAnsiTheme="majorBidi" w:cstheme="majorBidi"/>
          <w:color w:val="000000"/>
          <w:sz w:val="24"/>
          <w:szCs w:val="24"/>
        </w:rPr>
        <w:t xml:space="preserve">Diuretics are of use in patients with salt and volume overload, which is usually indicated by the presence of </w:t>
      </w:r>
      <w:proofErr w:type="spellStart"/>
      <w:r w:rsidRPr="00B01DB2">
        <w:rPr>
          <w:rFonts w:asciiTheme="majorBidi" w:hAnsiTheme="majorBidi" w:cstheme="majorBidi"/>
          <w:color w:val="000000"/>
          <w:sz w:val="24"/>
          <w:szCs w:val="24"/>
        </w:rPr>
        <w:t>oedema</w:t>
      </w:r>
      <w:proofErr w:type="spellEnd"/>
      <w:r w:rsidRPr="00B01DB2">
        <w:rPr>
          <w:rFonts w:asciiTheme="majorBidi" w:hAnsiTheme="majorBidi" w:cstheme="majorBidi"/>
          <w:color w:val="000000"/>
          <w:sz w:val="24"/>
          <w:szCs w:val="24"/>
        </w:rPr>
        <w:t>. This type of hypertension may be particularly difficult to treat. The choice of agent is genera</w:t>
      </w:r>
      <w:r w:rsidR="003B7214">
        <w:rPr>
          <w:rFonts w:asciiTheme="majorBidi" w:hAnsiTheme="majorBidi" w:cstheme="majorBidi"/>
          <w:color w:val="000000"/>
          <w:sz w:val="24"/>
          <w:szCs w:val="24"/>
        </w:rPr>
        <w:t xml:space="preserve">lly limited to a </w:t>
      </w:r>
      <w:r w:rsidR="003B7214" w:rsidRPr="003B7214">
        <w:rPr>
          <w:rFonts w:asciiTheme="majorBidi" w:hAnsiTheme="majorBidi" w:cstheme="majorBidi"/>
          <w:b/>
          <w:bCs/>
          <w:color w:val="000000"/>
          <w:sz w:val="24"/>
          <w:szCs w:val="24"/>
        </w:rPr>
        <w:t>loop diuretic</w:t>
      </w:r>
      <w:r w:rsidR="003B7214">
        <w:rPr>
          <w:rFonts w:asciiTheme="majorBidi" w:hAnsiTheme="majorBidi" w:cstheme="majorBidi"/>
          <w:color w:val="000000"/>
          <w:sz w:val="24"/>
          <w:szCs w:val="24"/>
        </w:rPr>
        <w:t xml:space="preserve">. </w:t>
      </w:r>
      <w:r w:rsidRPr="003B7214">
        <w:rPr>
          <w:rFonts w:asciiTheme="majorBidi" w:hAnsiTheme="majorBidi" w:cstheme="majorBidi"/>
          <w:b/>
          <w:bCs/>
          <w:color w:val="000000"/>
          <w:sz w:val="24"/>
          <w:szCs w:val="24"/>
        </w:rPr>
        <w:t>Potassium sparing diuretics</w:t>
      </w:r>
      <w:r w:rsidRPr="00B01DB2">
        <w:rPr>
          <w:rFonts w:asciiTheme="majorBidi" w:hAnsiTheme="majorBidi" w:cstheme="majorBidi"/>
          <w:color w:val="000000"/>
          <w:sz w:val="24"/>
          <w:szCs w:val="24"/>
        </w:rPr>
        <w:t xml:space="preserve"> are usually contraindicated owing to the risks of developing </w:t>
      </w:r>
      <w:proofErr w:type="spellStart"/>
      <w:r w:rsidRPr="00B01DB2">
        <w:rPr>
          <w:rFonts w:asciiTheme="majorBidi" w:hAnsiTheme="majorBidi" w:cstheme="majorBidi"/>
          <w:color w:val="000000"/>
          <w:sz w:val="24"/>
          <w:szCs w:val="24"/>
        </w:rPr>
        <w:t>hyperkalaemia</w:t>
      </w:r>
      <w:proofErr w:type="spellEnd"/>
      <w:r w:rsidRPr="00B01DB2">
        <w:rPr>
          <w:rFonts w:asciiTheme="majorBidi" w:hAnsiTheme="majorBidi" w:cstheme="majorBidi"/>
          <w:color w:val="000000"/>
          <w:sz w:val="24"/>
          <w:szCs w:val="24"/>
        </w:rPr>
        <w:t xml:space="preserve">, and </w:t>
      </w:r>
      <w:r w:rsidRPr="003B7214">
        <w:rPr>
          <w:rFonts w:asciiTheme="majorBidi" w:hAnsiTheme="majorBidi" w:cstheme="majorBidi"/>
          <w:b/>
          <w:bCs/>
          <w:color w:val="000000"/>
          <w:sz w:val="24"/>
          <w:szCs w:val="24"/>
        </w:rPr>
        <w:t>thiazides</w:t>
      </w:r>
      <w:r w:rsidRPr="00B01DB2">
        <w:rPr>
          <w:rFonts w:asciiTheme="majorBidi" w:hAnsiTheme="majorBidi" w:cstheme="majorBidi"/>
          <w:color w:val="000000"/>
          <w:sz w:val="24"/>
          <w:szCs w:val="24"/>
        </w:rPr>
        <w:t xml:space="preserve"> become ineffective as renal failure progresses. In combination with ACE inhibitors, spironolactone can significantly reduce proteinuria; however, the combination of these agents clearly raises the risk of significant </w:t>
      </w:r>
      <w:proofErr w:type="spellStart"/>
      <w:r w:rsidRPr="00B01DB2">
        <w:rPr>
          <w:rFonts w:asciiTheme="majorBidi" w:hAnsiTheme="majorBidi" w:cstheme="majorBidi"/>
          <w:color w:val="000000"/>
          <w:sz w:val="24"/>
          <w:szCs w:val="24"/>
        </w:rPr>
        <w:t>hyperkalaemia</w:t>
      </w:r>
      <w:proofErr w:type="spellEnd"/>
      <w:r w:rsidRPr="00B01DB2">
        <w:rPr>
          <w:rFonts w:asciiTheme="majorBidi" w:hAnsiTheme="majorBidi" w:cstheme="majorBidi"/>
          <w:color w:val="000000"/>
          <w:sz w:val="24"/>
          <w:szCs w:val="24"/>
        </w:rPr>
        <w:t xml:space="preserve"> and care must be taken. The combination should be avoided when the </w:t>
      </w:r>
      <w:proofErr w:type="spellStart"/>
      <w:r w:rsidRPr="00B01DB2">
        <w:rPr>
          <w:rFonts w:asciiTheme="majorBidi" w:hAnsiTheme="majorBidi" w:cstheme="majorBidi"/>
          <w:color w:val="000000"/>
          <w:sz w:val="24"/>
          <w:szCs w:val="24"/>
        </w:rPr>
        <w:t>eGFR</w:t>
      </w:r>
      <w:proofErr w:type="spellEnd"/>
      <w:r w:rsidRPr="00B01DB2">
        <w:rPr>
          <w:rFonts w:asciiTheme="majorBidi" w:hAnsiTheme="majorBidi" w:cstheme="majorBidi"/>
          <w:color w:val="000000"/>
          <w:sz w:val="24"/>
          <w:szCs w:val="24"/>
        </w:rPr>
        <w:t xml:space="preserve"> falls to &lt;30 mL/min.</w:t>
      </w:r>
    </w:p>
    <w:p w:rsidR="003D76FA" w:rsidRPr="003D76FA" w:rsidRDefault="003D76FA" w:rsidP="003B7214">
      <w:pPr>
        <w:autoSpaceDE w:val="0"/>
        <w:autoSpaceDN w:val="0"/>
        <w:adjustRightInd w:val="0"/>
        <w:spacing w:after="0" w:line="276" w:lineRule="auto"/>
        <w:jc w:val="both"/>
        <w:rPr>
          <w:rFonts w:asciiTheme="majorBidi" w:hAnsiTheme="majorBidi" w:cstheme="majorBidi"/>
          <w:b/>
          <w:bCs/>
          <w:color w:val="000000"/>
          <w:sz w:val="24"/>
          <w:szCs w:val="24"/>
        </w:rPr>
      </w:pPr>
      <w:r w:rsidRPr="003D76FA">
        <w:rPr>
          <w:rFonts w:asciiTheme="majorBidi" w:hAnsiTheme="majorBidi" w:cstheme="majorBidi"/>
          <w:b/>
          <w:bCs/>
          <w:color w:val="000000"/>
          <w:sz w:val="24"/>
          <w:szCs w:val="24"/>
        </w:rPr>
        <w:t>Dosing and monitoring</w:t>
      </w:r>
    </w:p>
    <w:p w:rsidR="00B2367E" w:rsidRDefault="00B2367E" w:rsidP="00B2367E">
      <w:pPr>
        <w:autoSpaceDE w:val="0"/>
        <w:autoSpaceDN w:val="0"/>
        <w:adjustRightInd w:val="0"/>
        <w:spacing w:after="0" w:line="276" w:lineRule="auto"/>
        <w:jc w:val="both"/>
        <w:rPr>
          <w:rFonts w:asciiTheme="majorBidi" w:hAnsiTheme="majorBidi" w:cstheme="majorBidi"/>
          <w:color w:val="000000"/>
          <w:sz w:val="24"/>
          <w:szCs w:val="24"/>
        </w:rPr>
      </w:pPr>
      <w:r w:rsidRPr="00B01DB2">
        <w:rPr>
          <w:rFonts w:asciiTheme="majorBidi" w:hAnsiTheme="majorBidi" w:cstheme="majorBidi"/>
          <w:color w:val="000000"/>
          <w:sz w:val="24"/>
          <w:szCs w:val="24"/>
        </w:rPr>
        <w:t xml:space="preserve">As loop diuretics need to be filtered to exert an action, progressively higher doses are required as CKD worsens. Doses of more than 250 mg/day of furosemide may be required in advanced renal failure. Patients who do not respond to oral loop diuretic therapy alone may benefit from concomitant administration of </w:t>
      </w:r>
      <w:proofErr w:type="spellStart"/>
      <w:r w:rsidRPr="00B01DB2">
        <w:rPr>
          <w:rFonts w:asciiTheme="majorBidi" w:hAnsiTheme="majorBidi" w:cstheme="majorBidi"/>
          <w:color w:val="000000"/>
          <w:sz w:val="24"/>
          <w:szCs w:val="24"/>
        </w:rPr>
        <w:t>metolazone</w:t>
      </w:r>
      <w:proofErr w:type="spellEnd"/>
      <w:r w:rsidRPr="00B01DB2">
        <w:rPr>
          <w:rFonts w:asciiTheme="majorBidi" w:hAnsiTheme="majorBidi" w:cstheme="majorBidi"/>
          <w:color w:val="000000"/>
          <w:sz w:val="24"/>
          <w:szCs w:val="24"/>
        </w:rPr>
        <w:t xml:space="preserve">, which acts synergistically to produce a profound diuresis. Alternatively, the loop diuretic may be given intravenously. Care must be taken to avoid </w:t>
      </w:r>
      <w:proofErr w:type="spellStart"/>
      <w:r w:rsidRPr="00B01DB2">
        <w:rPr>
          <w:rFonts w:asciiTheme="majorBidi" w:hAnsiTheme="majorBidi" w:cstheme="majorBidi"/>
          <w:color w:val="000000"/>
          <w:sz w:val="24"/>
          <w:szCs w:val="24"/>
        </w:rPr>
        <w:t>hypovolaemia</w:t>
      </w:r>
      <w:proofErr w:type="spellEnd"/>
      <w:r w:rsidRPr="00B01DB2">
        <w:rPr>
          <w:rFonts w:asciiTheme="majorBidi" w:hAnsiTheme="majorBidi" w:cstheme="majorBidi"/>
          <w:color w:val="000000"/>
          <w:sz w:val="24"/>
          <w:szCs w:val="24"/>
        </w:rPr>
        <w:t xml:space="preserve"> (by monitoring body weight) and electrolyte disturbances such as </w:t>
      </w:r>
      <w:proofErr w:type="spellStart"/>
      <w:r w:rsidRPr="00B01DB2">
        <w:rPr>
          <w:rFonts w:asciiTheme="majorBidi" w:hAnsiTheme="majorBidi" w:cstheme="majorBidi"/>
          <w:color w:val="000000"/>
          <w:sz w:val="24"/>
          <w:szCs w:val="24"/>
        </w:rPr>
        <w:t>hypokalaemia</w:t>
      </w:r>
      <w:proofErr w:type="spellEnd"/>
      <w:r w:rsidRPr="00B01DB2">
        <w:rPr>
          <w:rFonts w:asciiTheme="majorBidi" w:hAnsiTheme="majorBidi" w:cstheme="majorBidi"/>
          <w:color w:val="000000"/>
          <w:sz w:val="24"/>
          <w:szCs w:val="24"/>
        </w:rPr>
        <w:t xml:space="preserve"> and </w:t>
      </w:r>
      <w:proofErr w:type="spellStart"/>
      <w:r w:rsidRPr="00B01DB2">
        <w:rPr>
          <w:rFonts w:asciiTheme="majorBidi" w:hAnsiTheme="majorBidi" w:cstheme="majorBidi"/>
          <w:color w:val="000000"/>
          <w:sz w:val="24"/>
          <w:szCs w:val="24"/>
        </w:rPr>
        <w:t>hyponatraemia</w:t>
      </w:r>
      <w:proofErr w:type="spellEnd"/>
      <w:r w:rsidRPr="00B01DB2">
        <w:rPr>
          <w:rFonts w:asciiTheme="majorBidi" w:hAnsiTheme="majorBidi" w:cstheme="majorBidi"/>
          <w:color w:val="000000"/>
          <w:sz w:val="24"/>
          <w:szCs w:val="24"/>
        </w:rPr>
        <w:t xml:space="preserve">. Thiazide diuretics, with the notable exception of </w:t>
      </w:r>
      <w:proofErr w:type="spellStart"/>
      <w:r w:rsidRPr="00B01DB2">
        <w:rPr>
          <w:rFonts w:asciiTheme="majorBidi" w:hAnsiTheme="majorBidi" w:cstheme="majorBidi"/>
          <w:color w:val="000000"/>
          <w:sz w:val="24"/>
          <w:szCs w:val="24"/>
        </w:rPr>
        <w:t>metolazone</w:t>
      </w:r>
      <w:proofErr w:type="spellEnd"/>
      <w:r w:rsidRPr="00B01DB2">
        <w:rPr>
          <w:rFonts w:asciiTheme="majorBidi" w:hAnsiTheme="majorBidi" w:cstheme="majorBidi"/>
          <w:color w:val="000000"/>
          <w:sz w:val="24"/>
          <w:szCs w:val="24"/>
        </w:rPr>
        <w:t>, are ineffective at a low GFR and may accumulate, causing an increased incidence of side effects.</w:t>
      </w:r>
    </w:p>
    <w:p w:rsidR="00B2367E" w:rsidRPr="00B01DB2" w:rsidRDefault="00B2367E" w:rsidP="00B2367E">
      <w:pPr>
        <w:autoSpaceDE w:val="0"/>
        <w:autoSpaceDN w:val="0"/>
        <w:adjustRightInd w:val="0"/>
        <w:spacing w:after="0" w:line="276" w:lineRule="auto"/>
        <w:jc w:val="both"/>
        <w:rPr>
          <w:rFonts w:asciiTheme="majorBidi" w:hAnsiTheme="majorBidi" w:cstheme="majorBidi"/>
          <w:color w:val="000000"/>
          <w:sz w:val="24"/>
          <w:szCs w:val="24"/>
        </w:rPr>
      </w:pPr>
    </w:p>
    <w:p w:rsidR="003D76FA" w:rsidRDefault="003D76FA" w:rsidP="00B2367E">
      <w:pPr>
        <w:autoSpaceDE w:val="0"/>
        <w:autoSpaceDN w:val="0"/>
        <w:adjustRightInd w:val="0"/>
        <w:spacing w:after="0" w:line="276" w:lineRule="auto"/>
        <w:jc w:val="both"/>
        <w:rPr>
          <w:rFonts w:asciiTheme="majorBidi" w:hAnsiTheme="majorBidi" w:cstheme="majorBidi"/>
          <w:b/>
          <w:bCs/>
          <w:sz w:val="24"/>
          <w:szCs w:val="24"/>
        </w:rPr>
      </w:pPr>
    </w:p>
    <w:p w:rsidR="00B2367E" w:rsidRPr="0095705F" w:rsidRDefault="00B2367E" w:rsidP="00B2367E">
      <w:pPr>
        <w:autoSpaceDE w:val="0"/>
        <w:autoSpaceDN w:val="0"/>
        <w:adjustRightInd w:val="0"/>
        <w:spacing w:after="0" w:line="276" w:lineRule="auto"/>
        <w:jc w:val="both"/>
        <w:rPr>
          <w:rFonts w:asciiTheme="majorBidi" w:hAnsiTheme="majorBidi" w:cstheme="majorBidi"/>
          <w:b/>
          <w:bCs/>
          <w:sz w:val="24"/>
          <w:szCs w:val="24"/>
        </w:rPr>
      </w:pPr>
      <w:r w:rsidRPr="0095705F">
        <w:rPr>
          <w:rFonts w:asciiTheme="majorBidi" w:hAnsiTheme="majorBidi" w:cstheme="majorBidi"/>
          <w:b/>
          <w:bCs/>
          <w:sz w:val="24"/>
          <w:szCs w:val="24"/>
        </w:rPr>
        <w:lastRenderedPageBreak/>
        <w:t>B-Blockers</w:t>
      </w:r>
    </w:p>
    <w:p w:rsidR="00640460" w:rsidRDefault="00B2367E" w:rsidP="00B2367E">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B</w:t>
      </w:r>
      <w:r w:rsidRPr="00B01DB2">
        <w:rPr>
          <w:rFonts w:asciiTheme="majorBidi" w:hAnsiTheme="majorBidi" w:cstheme="majorBidi"/>
          <w:sz w:val="24"/>
          <w:szCs w:val="24"/>
        </w:rPr>
        <w:t xml:space="preserve">-Blockers are commonly used in the treatment of hypertension in CKD. They exhibit a range of actions including a reduction of renin production. Consequently, </w:t>
      </w:r>
      <w:r w:rsidRPr="00B01DB2">
        <w:rPr>
          <w:rFonts w:asciiTheme="majorBidi" w:hAnsiTheme="majorBidi" w:cstheme="majorBidi"/>
          <w:sz w:val="24"/>
          <w:szCs w:val="24"/>
        </w:rPr>
        <w:t xml:space="preserve">-blockers have a particular role in the rational therapy of hypertension without fluid overload. </w:t>
      </w:r>
    </w:p>
    <w:p w:rsidR="00640460" w:rsidRPr="00640460" w:rsidRDefault="00640460" w:rsidP="00B2367E">
      <w:pPr>
        <w:autoSpaceDE w:val="0"/>
        <w:autoSpaceDN w:val="0"/>
        <w:adjustRightInd w:val="0"/>
        <w:spacing w:after="0" w:line="276" w:lineRule="auto"/>
        <w:jc w:val="both"/>
        <w:rPr>
          <w:rFonts w:asciiTheme="majorBidi" w:hAnsiTheme="majorBidi" w:cstheme="majorBidi"/>
          <w:b/>
          <w:bCs/>
          <w:sz w:val="24"/>
          <w:szCs w:val="24"/>
        </w:rPr>
      </w:pPr>
      <w:r w:rsidRPr="00640460">
        <w:rPr>
          <w:rFonts w:asciiTheme="majorBidi" w:hAnsiTheme="majorBidi" w:cstheme="majorBidi"/>
          <w:b/>
          <w:bCs/>
          <w:sz w:val="24"/>
          <w:szCs w:val="24"/>
        </w:rPr>
        <w:t xml:space="preserve">Choice </w:t>
      </w:r>
      <w:r w:rsidR="00FD3025">
        <w:rPr>
          <w:rFonts w:asciiTheme="majorBidi" w:hAnsiTheme="majorBidi" w:cstheme="majorBidi"/>
          <w:b/>
          <w:bCs/>
          <w:sz w:val="24"/>
          <w:szCs w:val="24"/>
        </w:rPr>
        <w:t xml:space="preserve">between </w:t>
      </w:r>
      <w:proofErr w:type="spellStart"/>
      <w:r w:rsidR="00FD3025">
        <w:rPr>
          <w:rFonts w:asciiTheme="majorBidi" w:hAnsiTheme="majorBidi" w:cstheme="majorBidi"/>
          <w:b/>
          <w:bCs/>
          <w:sz w:val="24"/>
          <w:szCs w:val="24"/>
        </w:rPr>
        <w:t>B</w:t>
      </w:r>
      <w:r w:rsidRPr="00640460">
        <w:rPr>
          <w:rFonts w:asciiTheme="majorBidi" w:hAnsiTheme="majorBidi" w:cstheme="majorBidi"/>
          <w:b/>
          <w:bCs/>
          <w:sz w:val="24"/>
          <w:szCs w:val="24"/>
        </w:rPr>
        <w:t>blockers</w:t>
      </w:r>
      <w:proofErr w:type="spellEnd"/>
    </w:p>
    <w:p w:rsidR="00B2367E" w:rsidRDefault="00B2367E" w:rsidP="00640460">
      <w:pPr>
        <w:autoSpaceDE w:val="0"/>
        <w:autoSpaceDN w:val="0"/>
        <w:adjustRightInd w:val="0"/>
        <w:spacing w:after="0" w:line="276" w:lineRule="auto"/>
        <w:jc w:val="both"/>
        <w:rPr>
          <w:rFonts w:asciiTheme="majorBidi" w:hAnsiTheme="majorBidi" w:cstheme="majorBidi"/>
          <w:sz w:val="24"/>
          <w:szCs w:val="24"/>
        </w:rPr>
      </w:pPr>
      <w:r w:rsidRPr="00B01DB2">
        <w:rPr>
          <w:rFonts w:asciiTheme="majorBidi" w:hAnsiTheme="majorBidi" w:cstheme="majorBidi"/>
          <w:sz w:val="24"/>
          <w:szCs w:val="24"/>
        </w:rPr>
        <w:t xml:space="preserve">However, </w:t>
      </w:r>
      <w:r w:rsidRPr="00B01DB2">
        <w:rPr>
          <w:rFonts w:asciiTheme="majorBidi" w:hAnsiTheme="majorBidi" w:cstheme="majorBidi"/>
          <w:sz w:val="24"/>
          <w:szCs w:val="24"/>
        </w:rPr>
        <w:t>-blockers can reduce cardiac output, cause peripheral vasoconstriction and exacerba</w:t>
      </w:r>
      <w:r w:rsidR="00640460">
        <w:rPr>
          <w:rFonts w:asciiTheme="majorBidi" w:hAnsiTheme="majorBidi" w:cstheme="majorBidi"/>
          <w:sz w:val="24"/>
          <w:szCs w:val="24"/>
        </w:rPr>
        <w:t xml:space="preserve">te peripheral vascular </w:t>
      </w:r>
      <w:proofErr w:type="spellStart"/>
      <w:r w:rsidR="00640460">
        <w:rPr>
          <w:rFonts w:asciiTheme="majorBidi" w:hAnsiTheme="majorBidi" w:cstheme="majorBidi"/>
          <w:sz w:val="24"/>
          <w:szCs w:val="24"/>
        </w:rPr>
        <w:t>disease.</w:t>
      </w:r>
      <w:r w:rsidRPr="00B01DB2">
        <w:rPr>
          <w:rFonts w:asciiTheme="majorBidi" w:hAnsiTheme="majorBidi" w:cstheme="majorBidi"/>
          <w:sz w:val="24"/>
          <w:szCs w:val="24"/>
        </w:rPr>
        <w:t>It</w:t>
      </w:r>
      <w:proofErr w:type="spellEnd"/>
      <w:r w:rsidRPr="00B01DB2">
        <w:rPr>
          <w:rFonts w:asciiTheme="majorBidi" w:hAnsiTheme="majorBidi" w:cstheme="majorBidi"/>
          <w:sz w:val="24"/>
          <w:szCs w:val="24"/>
        </w:rPr>
        <w:t xml:space="preserve"> is advisable to use the more </w:t>
      </w:r>
      <w:proofErr w:type="spellStart"/>
      <w:r w:rsidRPr="00B01DB2">
        <w:rPr>
          <w:rFonts w:asciiTheme="majorBidi" w:hAnsiTheme="majorBidi" w:cstheme="majorBidi"/>
          <w:sz w:val="24"/>
          <w:szCs w:val="24"/>
        </w:rPr>
        <w:t>cardioselective</w:t>
      </w:r>
      <w:proofErr w:type="spellEnd"/>
      <w:r w:rsidRPr="00B01DB2">
        <w:rPr>
          <w:rFonts w:asciiTheme="majorBidi" w:hAnsiTheme="majorBidi" w:cstheme="majorBidi"/>
          <w:sz w:val="24"/>
          <w:szCs w:val="24"/>
        </w:rPr>
        <w:t xml:space="preserve"> </w:t>
      </w:r>
      <w:r>
        <w:rPr>
          <w:rFonts w:asciiTheme="majorBidi" w:hAnsiTheme="majorBidi" w:cstheme="majorBidi"/>
          <w:sz w:val="24"/>
          <w:szCs w:val="24"/>
        </w:rPr>
        <w:t>B</w:t>
      </w:r>
      <w:r w:rsidRPr="00B01DB2">
        <w:rPr>
          <w:rFonts w:asciiTheme="majorBidi" w:hAnsiTheme="majorBidi" w:cstheme="majorBidi"/>
          <w:sz w:val="24"/>
          <w:szCs w:val="24"/>
        </w:rPr>
        <w:t xml:space="preserve">-blockers atenolol or </w:t>
      </w:r>
      <w:proofErr w:type="spellStart"/>
      <w:r w:rsidRPr="00B01DB2">
        <w:rPr>
          <w:rFonts w:asciiTheme="majorBidi" w:hAnsiTheme="majorBidi" w:cstheme="majorBidi"/>
          <w:sz w:val="24"/>
          <w:szCs w:val="24"/>
        </w:rPr>
        <w:t>metoprolol</w:t>
      </w:r>
      <w:proofErr w:type="spellEnd"/>
      <w:r w:rsidRPr="00B01DB2">
        <w:rPr>
          <w:rFonts w:asciiTheme="majorBidi" w:hAnsiTheme="majorBidi" w:cstheme="majorBidi"/>
          <w:sz w:val="24"/>
          <w:szCs w:val="24"/>
        </w:rPr>
        <w:t xml:space="preserve">. Atenolol is excreted </w:t>
      </w:r>
      <w:proofErr w:type="spellStart"/>
      <w:r w:rsidRPr="00B01DB2">
        <w:rPr>
          <w:rFonts w:asciiTheme="majorBidi" w:hAnsiTheme="majorBidi" w:cstheme="majorBidi"/>
          <w:sz w:val="24"/>
          <w:szCs w:val="24"/>
        </w:rPr>
        <w:t>renally</w:t>
      </w:r>
      <w:proofErr w:type="spellEnd"/>
      <w:r w:rsidRPr="00B01DB2">
        <w:rPr>
          <w:rFonts w:asciiTheme="majorBidi" w:hAnsiTheme="majorBidi" w:cstheme="majorBidi"/>
          <w:sz w:val="24"/>
          <w:szCs w:val="24"/>
        </w:rPr>
        <w:t xml:space="preserve"> and consequently should require dosage adjustment in renal failure. In practice, however, atenolol is effective and tolerated well by renal patients at standard doses. However, </w:t>
      </w:r>
      <w:proofErr w:type="spellStart"/>
      <w:r w:rsidRPr="00B01DB2">
        <w:rPr>
          <w:rFonts w:asciiTheme="majorBidi" w:hAnsiTheme="majorBidi" w:cstheme="majorBidi"/>
          <w:sz w:val="24"/>
          <w:szCs w:val="24"/>
        </w:rPr>
        <w:t>metoprolol</w:t>
      </w:r>
      <w:proofErr w:type="spellEnd"/>
      <w:r w:rsidRPr="00B01DB2">
        <w:rPr>
          <w:rFonts w:asciiTheme="majorBidi" w:hAnsiTheme="majorBidi" w:cstheme="majorBidi"/>
          <w:sz w:val="24"/>
          <w:szCs w:val="24"/>
        </w:rPr>
        <w:t xml:space="preserve"> is theoretically a better choice since it is cleared by the liver and needs no dosage adjustment, although small initial doses are advised in renal failure since there may be increased sensitivity to its hypotensive effects.</w:t>
      </w:r>
    </w:p>
    <w:p w:rsidR="00B2367E" w:rsidRPr="00F36ADE" w:rsidRDefault="00B2367E" w:rsidP="00B2367E">
      <w:pPr>
        <w:autoSpaceDE w:val="0"/>
        <w:autoSpaceDN w:val="0"/>
        <w:adjustRightInd w:val="0"/>
        <w:spacing w:after="0" w:line="276" w:lineRule="auto"/>
        <w:jc w:val="both"/>
        <w:rPr>
          <w:rFonts w:asciiTheme="majorBidi" w:hAnsiTheme="majorBidi" w:cstheme="majorBidi"/>
          <w:b/>
          <w:bCs/>
          <w:sz w:val="24"/>
          <w:szCs w:val="24"/>
        </w:rPr>
      </w:pPr>
    </w:p>
    <w:p w:rsidR="00B2367E" w:rsidRPr="0044054D" w:rsidRDefault="00B2367E" w:rsidP="00B2367E">
      <w:pPr>
        <w:autoSpaceDE w:val="0"/>
        <w:autoSpaceDN w:val="0"/>
        <w:adjustRightInd w:val="0"/>
        <w:spacing w:after="0" w:line="276" w:lineRule="auto"/>
        <w:rPr>
          <w:rFonts w:asciiTheme="majorBidi" w:eastAsia="Avenir-Heavy" w:hAnsiTheme="majorBidi" w:cstheme="majorBidi"/>
          <w:b/>
          <w:bCs/>
          <w:sz w:val="24"/>
          <w:szCs w:val="24"/>
        </w:rPr>
      </w:pPr>
      <w:r w:rsidRPr="0044054D">
        <w:rPr>
          <w:rFonts w:asciiTheme="majorBidi" w:eastAsia="Avenir-Heavy" w:hAnsiTheme="majorBidi" w:cstheme="majorBidi"/>
          <w:b/>
          <w:bCs/>
          <w:sz w:val="24"/>
          <w:szCs w:val="24"/>
        </w:rPr>
        <w:t>Management of symptoms associated with CKD</w:t>
      </w:r>
    </w:p>
    <w:p w:rsidR="00B2367E" w:rsidRPr="0044054D" w:rsidRDefault="00B2367E" w:rsidP="00B2367E">
      <w:pPr>
        <w:autoSpaceDE w:val="0"/>
        <w:autoSpaceDN w:val="0"/>
        <w:adjustRightInd w:val="0"/>
        <w:spacing w:after="0" w:line="276" w:lineRule="auto"/>
        <w:rPr>
          <w:rFonts w:asciiTheme="majorBidi" w:eastAsia="Avenir-Heavy" w:hAnsiTheme="majorBidi" w:cstheme="majorBidi"/>
          <w:sz w:val="24"/>
          <w:szCs w:val="24"/>
        </w:rPr>
      </w:pPr>
    </w:p>
    <w:p w:rsidR="00B2367E" w:rsidRDefault="00B2367E" w:rsidP="00D06FC1">
      <w:pPr>
        <w:pStyle w:val="ListParagraph"/>
        <w:numPr>
          <w:ilvl w:val="0"/>
          <w:numId w:val="20"/>
        </w:numPr>
        <w:autoSpaceDE w:val="0"/>
        <w:autoSpaceDN w:val="0"/>
        <w:adjustRightInd w:val="0"/>
        <w:spacing w:after="0" w:line="276" w:lineRule="auto"/>
        <w:jc w:val="both"/>
        <w:rPr>
          <w:rFonts w:asciiTheme="majorBidi" w:eastAsia="Avenir-Heavy" w:hAnsiTheme="majorBidi" w:cstheme="majorBidi"/>
          <w:b/>
          <w:bCs/>
          <w:sz w:val="24"/>
          <w:szCs w:val="24"/>
        </w:rPr>
      </w:pPr>
      <w:r w:rsidRPr="00212D13">
        <w:rPr>
          <w:rFonts w:asciiTheme="majorBidi" w:eastAsia="Avenir-Heavy" w:hAnsiTheme="majorBidi" w:cstheme="majorBidi"/>
          <w:b/>
          <w:bCs/>
          <w:sz w:val="24"/>
          <w:szCs w:val="24"/>
        </w:rPr>
        <w:t>Gastro-intestinal symptoms</w:t>
      </w:r>
    </w:p>
    <w:p w:rsidR="00AA05F5" w:rsidRPr="00AA05F5" w:rsidRDefault="00AA05F5" w:rsidP="00AA05F5">
      <w:pPr>
        <w:autoSpaceDE w:val="0"/>
        <w:autoSpaceDN w:val="0"/>
        <w:adjustRightInd w:val="0"/>
        <w:spacing w:after="0" w:line="276" w:lineRule="auto"/>
        <w:ind w:left="360"/>
        <w:jc w:val="both"/>
        <w:rPr>
          <w:rFonts w:asciiTheme="majorBidi" w:eastAsia="Avenir-Heavy" w:hAnsiTheme="majorBidi" w:cstheme="majorBidi"/>
          <w:b/>
          <w:bCs/>
          <w:sz w:val="24"/>
          <w:szCs w:val="24"/>
        </w:rPr>
      </w:pPr>
      <w:r>
        <w:rPr>
          <w:rFonts w:asciiTheme="majorBidi" w:eastAsia="Avenir-Heavy" w:hAnsiTheme="majorBidi" w:cstheme="majorBidi"/>
          <w:b/>
          <w:bCs/>
          <w:sz w:val="24"/>
          <w:szCs w:val="24"/>
        </w:rPr>
        <w:t xml:space="preserve">Therapeutic options </w:t>
      </w:r>
    </w:p>
    <w:p w:rsidR="00B2367E" w:rsidRPr="00AA05F5" w:rsidRDefault="00B2367E" w:rsidP="00D06FC1">
      <w:pPr>
        <w:pStyle w:val="ListParagraph"/>
        <w:numPr>
          <w:ilvl w:val="0"/>
          <w:numId w:val="22"/>
        </w:numPr>
        <w:autoSpaceDE w:val="0"/>
        <w:autoSpaceDN w:val="0"/>
        <w:adjustRightInd w:val="0"/>
        <w:spacing w:after="0" w:line="276" w:lineRule="auto"/>
        <w:jc w:val="both"/>
        <w:rPr>
          <w:rFonts w:asciiTheme="majorBidi" w:hAnsiTheme="majorBidi" w:cstheme="majorBidi"/>
          <w:sz w:val="24"/>
          <w:szCs w:val="24"/>
        </w:rPr>
      </w:pPr>
      <w:r w:rsidRPr="00AA05F5">
        <w:rPr>
          <w:rFonts w:asciiTheme="majorBidi" w:eastAsia="Avenir-Heavy" w:hAnsiTheme="majorBidi" w:cstheme="majorBidi"/>
          <w:b/>
          <w:bCs/>
          <w:sz w:val="24"/>
          <w:szCs w:val="24"/>
        </w:rPr>
        <w:t>Nausea and vomiting</w:t>
      </w:r>
      <w:r w:rsidRPr="00AA05F5">
        <w:rPr>
          <w:rFonts w:asciiTheme="majorBidi" w:eastAsia="Avenir-Heavy" w:hAnsiTheme="majorBidi" w:cstheme="majorBidi"/>
          <w:sz w:val="24"/>
          <w:szCs w:val="24"/>
        </w:rPr>
        <w:t xml:space="preserve"> may persist after starting a low</w:t>
      </w:r>
      <w:r w:rsidR="00FD3025" w:rsidRPr="00AA05F5">
        <w:rPr>
          <w:rFonts w:asciiTheme="majorBidi" w:eastAsia="Avenir-Heavy" w:hAnsiTheme="majorBidi" w:cstheme="majorBidi"/>
          <w:sz w:val="24"/>
          <w:szCs w:val="24"/>
        </w:rPr>
        <w:t xml:space="preserve"> </w:t>
      </w:r>
      <w:r w:rsidRPr="00AA05F5">
        <w:rPr>
          <w:rFonts w:asciiTheme="majorBidi" w:eastAsia="Avenir-Heavy" w:hAnsiTheme="majorBidi" w:cstheme="majorBidi"/>
          <w:sz w:val="24"/>
          <w:szCs w:val="24"/>
        </w:rPr>
        <w:t xml:space="preserve">protein diet. Metoclopramide is useful to treat this, but sometimes accumulation of the drug and its metabolites may occur, leading to extrapyramidal side effects. Patients should be started on a low dose, which should then be increased slowly. </w:t>
      </w:r>
      <w:proofErr w:type="spellStart"/>
      <w:r w:rsidRPr="00AA05F5">
        <w:rPr>
          <w:rFonts w:asciiTheme="majorBidi" w:eastAsia="Avenir-Heavy" w:hAnsiTheme="majorBidi" w:cstheme="majorBidi"/>
          <w:sz w:val="24"/>
          <w:szCs w:val="24"/>
        </w:rPr>
        <w:t>Prochlorperazine</w:t>
      </w:r>
      <w:proofErr w:type="spellEnd"/>
      <w:r w:rsidRPr="00AA05F5">
        <w:rPr>
          <w:rFonts w:asciiTheme="majorBidi" w:eastAsia="Avenir-Heavy" w:hAnsiTheme="majorBidi" w:cstheme="majorBidi"/>
          <w:sz w:val="24"/>
          <w:szCs w:val="24"/>
        </w:rPr>
        <w:t xml:space="preserve"> or </w:t>
      </w:r>
      <w:proofErr w:type="spellStart"/>
      <w:r w:rsidRPr="00AA05F5">
        <w:rPr>
          <w:rFonts w:asciiTheme="majorBidi" w:eastAsia="Avenir-Heavy" w:hAnsiTheme="majorBidi" w:cstheme="majorBidi"/>
          <w:sz w:val="24"/>
          <w:szCs w:val="24"/>
        </w:rPr>
        <w:t>cyclizine</w:t>
      </w:r>
      <w:proofErr w:type="spellEnd"/>
      <w:r w:rsidRPr="00AA05F5">
        <w:rPr>
          <w:rFonts w:asciiTheme="majorBidi" w:eastAsia="Avenir-Heavy" w:hAnsiTheme="majorBidi" w:cstheme="majorBidi"/>
          <w:sz w:val="24"/>
          <w:szCs w:val="24"/>
        </w:rPr>
        <w:t xml:space="preserve"> may also be </w:t>
      </w:r>
      <w:r w:rsidRPr="00AA05F5">
        <w:rPr>
          <w:rFonts w:asciiTheme="majorBidi" w:hAnsiTheme="majorBidi" w:cstheme="majorBidi"/>
          <w:sz w:val="24"/>
          <w:szCs w:val="24"/>
        </w:rPr>
        <w:t xml:space="preserve">useful. The 5-HT3 antagonists such as </w:t>
      </w:r>
      <w:proofErr w:type="spellStart"/>
      <w:r w:rsidRPr="00AA05F5">
        <w:rPr>
          <w:rFonts w:asciiTheme="majorBidi" w:hAnsiTheme="majorBidi" w:cstheme="majorBidi"/>
          <w:sz w:val="24"/>
          <w:szCs w:val="24"/>
        </w:rPr>
        <w:t>ondansetron</w:t>
      </w:r>
      <w:proofErr w:type="spellEnd"/>
      <w:r w:rsidRPr="00AA05F5">
        <w:rPr>
          <w:rFonts w:asciiTheme="majorBidi" w:hAnsiTheme="majorBidi" w:cstheme="majorBidi"/>
          <w:sz w:val="24"/>
          <w:szCs w:val="24"/>
        </w:rPr>
        <w:t xml:space="preserve"> have</w:t>
      </w:r>
      <w:r w:rsidRPr="00AA05F5">
        <w:rPr>
          <w:rFonts w:asciiTheme="majorBidi" w:eastAsia="Avenir-Heavy" w:hAnsiTheme="majorBidi" w:cstheme="majorBidi"/>
          <w:sz w:val="24"/>
          <w:szCs w:val="24"/>
        </w:rPr>
        <w:t xml:space="preserve"> </w:t>
      </w:r>
      <w:r w:rsidRPr="00AA05F5">
        <w:rPr>
          <w:rFonts w:asciiTheme="majorBidi" w:hAnsiTheme="majorBidi" w:cstheme="majorBidi"/>
          <w:sz w:val="24"/>
          <w:szCs w:val="24"/>
        </w:rPr>
        <w:t xml:space="preserve">also been shown to be effective. The </w:t>
      </w:r>
      <w:proofErr w:type="spellStart"/>
      <w:r w:rsidRPr="00AA05F5">
        <w:rPr>
          <w:rFonts w:asciiTheme="majorBidi" w:hAnsiTheme="majorBidi" w:cstheme="majorBidi"/>
          <w:sz w:val="24"/>
          <w:szCs w:val="24"/>
        </w:rPr>
        <w:t>anaemic</w:t>
      </w:r>
      <w:proofErr w:type="spellEnd"/>
      <w:r w:rsidRPr="00AA05F5">
        <w:rPr>
          <w:rFonts w:asciiTheme="majorBidi" w:hAnsiTheme="majorBidi" w:cstheme="majorBidi"/>
          <w:sz w:val="24"/>
          <w:szCs w:val="24"/>
        </w:rPr>
        <w:t xml:space="preserve"> patient often</w:t>
      </w:r>
      <w:r w:rsidRPr="00AA05F5">
        <w:rPr>
          <w:rFonts w:asciiTheme="majorBidi" w:eastAsia="Avenir-Heavy" w:hAnsiTheme="majorBidi" w:cstheme="majorBidi"/>
          <w:sz w:val="24"/>
          <w:szCs w:val="24"/>
        </w:rPr>
        <w:t xml:space="preserve"> </w:t>
      </w:r>
      <w:r w:rsidRPr="00AA05F5">
        <w:rPr>
          <w:rFonts w:asciiTheme="majorBidi" w:hAnsiTheme="majorBidi" w:cstheme="majorBidi"/>
          <w:sz w:val="24"/>
          <w:szCs w:val="24"/>
        </w:rPr>
        <w:t>becomes less nauseated when treated with an erythropoiesis</w:t>
      </w:r>
      <w:r w:rsidRPr="00AA05F5">
        <w:rPr>
          <w:rFonts w:asciiTheme="majorBidi" w:eastAsia="Avenir-Heavy" w:hAnsiTheme="majorBidi" w:cstheme="majorBidi"/>
          <w:sz w:val="24"/>
          <w:szCs w:val="24"/>
        </w:rPr>
        <w:t xml:space="preserve"> </w:t>
      </w:r>
      <w:r w:rsidRPr="00AA05F5">
        <w:rPr>
          <w:rFonts w:asciiTheme="majorBidi" w:hAnsiTheme="majorBidi" w:cstheme="majorBidi"/>
          <w:sz w:val="24"/>
          <w:szCs w:val="24"/>
        </w:rPr>
        <w:t>stimulating agent.</w:t>
      </w:r>
    </w:p>
    <w:p w:rsidR="00AA05F5" w:rsidRPr="0044054D" w:rsidRDefault="00AA05F5" w:rsidP="00B2367E">
      <w:pPr>
        <w:autoSpaceDE w:val="0"/>
        <w:autoSpaceDN w:val="0"/>
        <w:adjustRightInd w:val="0"/>
        <w:spacing w:after="0" w:line="276" w:lineRule="auto"/>
        <w:jc w:val="both"/>
        <w:rPr>
          <w:rFonts w:asciiTheme="majorBidi" w:eastAsia="Avenir-Heavy" w:hAnsiTheme="majorBidi" w:cstheme="majorBidi"/>
          <w:sz w:val="24"/>
          <w:szCs w:val="24"/>
        </w:rPr>
      </w:pPr>
    </w:p>
    <w:p w:rsidR="00B2367E" w:rsidRPr="00AA05F5" w:rsidRDefault="00B2367E" w:rsidP="00D06FC1">
      <w:pPr>
        <w:pStyle w:val="ListParagraph"/>
        <w:numPr>
          <w:ilvl w:val="0"/>
          <w:numId w:val="22"/>
        </w:numPr>
        <w:autoSpaceDE w:val="0"/>
        <w:autoSpaceDN w:val="0"/>
        <w:adjustRightInd w:val="0"/>
        <w:spacing w:after="0" w:line="276" w:lineRule="auto"/>
        <w:jc w:val="both"/>
        <w:rPr>
          <w:rFonts w:asciiTheme="majorBidi" w:hAnsiTheme="majorBidi" w:cstheme="majorBidi"/>
          <w:sz w:val="24"/>
          <w:szCs w:val="24"/>
        </w:rPr>
      </w:pPr>
      <w:r w:rsidRPr="00AA05F5">
        <w:rPr>
          <w:rFonts w:asciiTheme="majorBidi" w:hAnsiTheme="majorBidi" w:cstheme="majorBidi"/>
          <w:b/>
          <w:bCs/>
          <w:sz w:val="24"/>
          <w:szCs w:val="24"/>
        </w:rPr>
        <w:t>Constipation</w:t>
      </w:r>
      <w:r w:rsidRPr="00AA05F5">
        <w:rPr>
          <w:rFonts w:asciiTheme="majorBidi" w:hAnsiTheme="majorBidi" w:cstheme="majorBidi"/>
          <w:sz w:val="24"/>
          <w:szCs w:val="24"/>
        </w:rPr>
        <w:t xml:space="preserve"> is a common problem in patients with renal disease, partly as a result of fluid restriction and anorexia and partly as a consequence of drug therapy with agents such as phosphate binders. It is particularly important that patients managed with peritoneal dialysis do not become constipated, as this can reduce the efficacy of dialysis. Conventional laxative therapy may be used, such as bulk-forming laxatives or increased dietary </w:t>
      </w:r>
      <w:proofErr w:type="spellStart"/>
      <w:r w:rsidRPr="00AA05F5">
        <w:rPr>
          <w:rFonts w:asciiTheme="majorBidi" w:hAnsiTheme="majorBidi" w:cstheme="majorBidi"/>
          <w:sz w:val="24"/>
          <w:szCs w:val="24"/>
        </w:rPr>
        <w:t>fibre</w:t>
      </w:r>
      <w:proofErr w:type="spellEnd"/>
      <w:r w:rsidRPr="00AA05F5">
        <w:rPr>
          <w:rFonts w:asciiTheme="majorBidi" w:hAnsiTheme="majorBidi" w:cstheme="majorBidi"/>
          <w:sz w:val="24"/>
          <w:szCs w:val="24"/>
        </w:rPr>
        <w:t xml:space="preserve"> for </w:t>
      </w:r>
      <w:r w:rsidRPr="00AA05F5">
        <w:rPr>
          <w:rFonts w:asciiTheme="majorBidi" w:hAnsiTheme="majorBidi" w:cstheme="majorBidi"/>
          <w:b/>
          <w:bCs/>
          <w:sz w:val="24"/>
          <w:szCs w:val="24"/>
        </w:rPr>
        <w:t>less severe constipation.</w:t>
      </w:r>
    </w:p>
    <w:p w:rsidR="00B2367E" w:rsidRPr="00AA05F5" w:rsidRDefault="00B2367E" w:rsidP="00D06FC1">
      <w:pPr>
        <w:pStyle w:val="ListParagraph"/>
        <w:numPr>
          <w:ilvl w:val="0"/>
          <w:numId w:val="22"/>
        </w:numPr>
        <w:autoSpaceDE w:val="0"/>
        <w:autoSpaceDN w:val="0"/>
        <w:adjustRightInd w:val="0"/>
        <w:spacing w:after="0" w:line="276" w:lineRule="auto"/>
        <w:jc w:val="both"/>
        <w:rPr>
          <w:rFonts w:asciiTheme="majorBidi" w:hAnsiTheme="majorBidi" w:cstheme="majorBidi"/>
          <w:sz w:val="24"/>
          <w:szCs w:val="24"/>
        </w:rPr>
      </w:pPr>
      <w:r w:rsidRPr="00AA05F5">
        <w:rPr>
          <w:rFonts w:asciiTheme="majorBidi" w:hAnsiTheme="majorBidi" w:cstheme="majorBidi"/>
          <w:sz w:val="24"/>
          <w:szCs w:val="24"/>
        </w:rPr>
        <w:t xml:space="preserve">Alternatively, a stimulant such as </w:t>
      </w:r>
      <w:proofErr w:type="spellStart"/>
      <w:r w:rsidRPr="00AA05F5">
        <w:rPr>
          <w:rFonts w:asciiTheme="majorBidi" w:hAnsiTheme="majorBidi" w:cstheme="majorBidi"/>
          <w:sz w:val="24"/>
          <w:szCs w:val="24"/>
        </w:rPr>
        <w:t>senna</w:t>
      </w:r>
      <w:proofErr w:type="spellEnd"/>
      <w:r w:rsidRPr="00AA05F5">
        <w:rPr>
          <w:rFonts w:asciiTheme="majorBidi" w:hAnsiTheme="majorBidi" w:cstheme="majorBidi"/>
          <w:sz w:val="24"/>
          <w:szCs w:val="24"/>
        </w:rPr>
        <w:t xml:space="preserve"> with enemas or </w:t>
      </w:r>
      <w:proofErr w:type="spellStart"/>
      <w:r w:rsidRPr="00AA05F5">
        <w:rPr>
          <w:rFonts w:asciiTheme="majorBidi" w:hAnsiTheme="majorBidi" w:cstheme="majorBidi"/>
          <w:sz w:val="24"/>
          <w:szCs w:val="24"/>
        </w:rPr>
        <w:t>glycerine</w:t>
      </w:r>
      <w:proofErr w:type="spellEnd"/>
      <w:r w:rsidRPr="00AA05F5">
        <w:rPr>
          <w:rFonts w:asciiTheme="majorBidi" w:hAnsiTheme="majorBidi" w:cstheme="majorBidi"/>
          <w:sz w:val="24"/>
          <w:szCs w:val="24"/>
        </w:rPr>
        <w:t xml:space="preserve"> suppositories may be used for </w:t>
      </w:r>
      <w:r w:rsidRPr="00AA05F5">
        <w:rPr>
          <w:rFonts w:asciiTheme="majorBidi" w:hAnsiTheme="majorBidi" w:cstheme="majorBidi"/>
          <w:b/>
          <w:bCs/>
          <w:sz w:val="24"/>
          <w:szCs w:val="24"/>
        </w:rPr>
        <w:t>severe constipation</w:t>
      </w:r>
      <w:r w:rsidRPr="00AA05F5">
        <w:rPr>
          <w:rFonts w:asciiTheme="majorBidi" w:hAnsiTheme="majorBidi" w:cstheme="majorBidi"/>
          <w:sz w:val="24"/>
          <w:szCs w:val="24"/>
        </w:rPr>
        <w:t xml:space="preserve">. Higher doses of </w:t>
      </w:r>
      <w:proofErr w:type="spellStart"/>
      <w:r w:rsidRPr="00AA05F5">
        <w:rPr>
          <w:rFonts w:asciiTheme="majorBidi" w:hAnsiTheme="majorBidi" w:cstheme="majorBidi"/>
          <w:sz w:val="24"/>
          <w:szCs w:val="24"/>
        </w:rPr>
        <w:t>senna</w:t>
      </w:r>
      <w:proofErr w:type="spellEnd"/>
      <w:r w:rsidRPr="00AA05F5">
        <w:rPr>
          <w:rFonts w:asciiTheme="majorBidi" w:hAnsiTheme="majorBidi" w:cstheme="majorBidi"/>
          <w:sz w:val="24"/>
          <w:szCs w:val="24"/>
        </w:rPr>
        <w:t xml:space="preserve">, typically 2–4 tablets at night, may be required. It should be noted that certain brands of laxatives that contain </w:t>
      </w:r>
      <w:proofErr w:type="spellStart"/>
      <w:r w:rsidRPr="00AA05F5">
        <w:rPr>
          <w:rFonts w:asciiTheme="majorBidi" w:hAnsiTheme="majorBidi" w:cstheme="majorBidi"/>
          <w:sz w:val="24"/>
          <w:szCs w:val="24"/>
        </w:rPr>
        <w:t>ispaghula</w:t>
      </w:r>
      <w:proofErr w:type="spellEnd"/>
      <w:r w:rsidRPr="00AA05F5">
        <w:rPr>
          <w:rFonts w:asciiTheme="majorBidi" w:hAnsiTheme="majorBidi" w:cstheme="majorBidi"/>
          <w:sz w:val="24"/>
          <w:szCs w:val="24"/>
        </w:rPr>
        <w:t xml:space="preserve"> husk may also contain significant quantities of potassium, and should be avoided in renal failure because of the risk of </w:t>
      </w:r>
      <w:proofErr w:type="spellStart"/>
      <w:r w:rsidRPr="00AA05F5">
        <w:rPr>
          <w:rFonts w:asciiTheme="majorBidi" w:hAnsiTheme="majorBidi" w:cstheme="majorBidi"/>
          <w:sz w:val="24"/>
          <w:szCs w:val="24"/>
        </w:rPr>
        <w:t>hyperkalaemia</w:t>
      </w:r>
      <w:proofErr w:type="spellEnd"/>
      <w:r w:rsidRPr="00AA05F5">
        <w:rPr>
          <w:rFonts w:asciiTheme="majorBidi" w:hAnsiTheme="majorBidi" w:cstheme="majorBidi"/>
          <w:sz w:val="24"/>
          <w:szCs w:val="24"/>
        </w:rPr>
        <w:t xml:space="preserve">. </w:t>
      </w:r>
      <w:proofErr w:type="spellStart"/>
      <w:r w:rsidRPr="00AA05F5">
        <w:rPr>
          <w:rFonts w:asciiTheme="majorBidi" w:hAnsiTheme="majorBidi" w:cstheme="majorBidi"/>
          <w:sz w:val="24"/>
          <w:szCs w:val="24"/>
        </w:rPr>
        <w:t>Sterculia</w:t>
      </w:r>
      <w:proofErr w:type="spellEnd"/>
      <w:r w:rsidRPr="00AA05F5">
        <w:rPr>
          <w:rFonts w:asciiTheme="majorBidi" w:hAnsiTheme="majorBidi" w:cstheme="majorBidi"/>
          <w:sz w:val="24"/>
          <w:szCs w:val="24"/>
        </w:rPr>
        <w:t xml:space="preserve"> preparations are an effective alternative.</w:t>
      </w:r>
    </w:p>
    <w:p w:rsidR="00B2367E" w:rsidRPr="0044054D" w:rsidRDefault="00B2367E" w:rsidP="00B2367E">
      <w:pPr>
        <w:autoSpaceDE w:val="0"/>
        <w:autoSpaceDN w:val="0"/>
        <w:adjustRightInd w:val="0"/>
        <w:spacing w:after="0" w:line="276" w:lineRule="auto"/>
        <w:rPr>
          <w:rFonts w:asciiTheme="majorBidi" w:hAnsiTheme="majorBidi" w:cstheme="majorBidi"/>
          <w:b/>
          <w:bCs/>
          <w:sz w:val="24"/>
          <w:szCs w:val="24"/>
        </w:rPr>
      </w:pPr>
    </w:p>
    <w:p w:rsidR="00B2367E"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r w:rsidRPr="00212D13">
        <w:rPr>
          <w:rFonts w:asciiTheme="majorBidi" w:hAnsiTheme="majorBidi" w:cstheme="majorBidi"/>
          <w:b/>
          <w:bCs/>
          <w:sz w:val="24"/>
          <w:szCs w:val="24"/>
        </w:rPr>
        <w:t>Pruritus</w:t>
      </w:r>
    </w:p>
    <w:p w:rsidR="00AA05F5" w:rsidRPr="00AA05F5" w:rsidRDefault="00AA05F5" w:rsidP="00AA05F5">
      <w:pPr>
        <w:autoSpaceDE w:val="0"/>
        <w:autoSpaceDN w:val="0"/>
        <w:adjustRightInd w:val="0"/>
        <w:spacing w:after="0" w:line="276" w:lineRule="auto"/>
        <w:ind w:left="360"/>
        <w:jc w:val="both"/>
        <w:rPr>
          <w:rFonts w:asciiTheme="majorBidi" w:hAnsiTheme="majorBidi" w:cstheme="majorBidi"/>
          <w:b/>
          <w:bCs/>
          <w:sz w:val="24"/>
          <w:szCs w:val="24"/>
        </w:rPr>
      </w:pPr>
      <w:r>
        <w:rPr>
          <w:rFonts w:asciiTheme="majorBidi" w:hAnsiTheme="majorBidi" w:cstheme="majorBidi"/>
          <w:b/>
          <w:bCs/>
          <w:sz w:val="24"/>
          <w:szCs w:val="24"/>
        </w:rPr>
        <w:t xml:space="preserve">Cause </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Itching associated with renal failure can be extremely severe, distressing and difficult to treat. It can also be disfiguring as a result of over-enthusiastic scratching. The exact mechanism </w:t>
      </w:r>
      <w:r w:rsidRPr="0044054D">
        <w:rPr>
          <w:rFonts w:asciiTheme="majorBidi" w:hAnsiTheme="majorBidi" w:cstheme="majorBidi"/>
          <w:sz w:val="24"/>
          <w:szCs w:val="24"/>
        </w:rPr>
        <w:lastRenderedPageBreak/>
        <w:t xml:space="preserve">responsible for the itching is not clear and several possibilities have been suggested including: </w:t>
      </w:r>
      <w:proofErr w:type="spellStart"/>
      <w:r w:rsidRPr="0044054D">
        <w:rPr>
          <w:rFonts w:asciiTheme="majorBidi" w:hAnsiTheme="majorBidi" w:cstheme="majorBidi"/>
          <w:sz w:val="24"/>
          <w:szCs w:val="24"/>
        </w:rPr>
        <w:t>xerosis</w:t>
      </w:r>
      <w:proofErr w:type="spellEnd"/>
      <w:r w:rsidRPr="0044054D">
        <w:rPr>
          <w:rFonts w:asciiTheme="majorBidi" w:hAnsiTheme="majorBidi" w:cstheme="majorBidi"/>
          <w:sz w:val="24"/>
          <w:szCs w:val="24"/>
        </w:rPr>
        <w:t xml:space="preserve"> (dry skin), skin micro-precipitation of divalent ions, elevated PTH levels and increased dermal mast cell activity. Generally, however, no underlying cause is found and it is likely that a multifactorial process is responsible.</w:t>
      </w:r>
    </w:p>
    <w:p w:rsidR="00AA05F5" w:rsidRPr="00AA05F5" w:rsidRDefault="00AA05F5" w:rsidP="00B2367E">
      <w:pPr>
        <w:autoSpaceDE w:val="0"/>
        <w:autoSpaceDN w:val="0"/>
        <w:adjustRightInd w:val="0"/>
        <w:spacing w:after="0" w:line="276" w:lineRule="auto"/>
        <w:jc w:val="both"/>
        <w:rPr>
          <w:rFonts w:asciiTheme="majorBidi" w:hAnsiTheme="majorBidi" w:cstheme="majorBidi"/>
          <w:b/>
          <w:bCs/>
          <w:sz w:val="24"/>
          <w:szCs w:val="24"/>
        </w:rPr>
      </w:pPr>
      <w:r w:rsidRPr="00AA05F5">
        <w:rPr>
          <w:rFonts w:asciiTheme="majorBidi" w:hAnsiTheme="majorBidi" w:cstheme="majorBidi"/>
          <w:b/>
          <w:bCs/>
          <w:sz w:val="24"/>
          <w:szCs w:val="24"/>
        </w:rPr>
        <w:t xml:space="preserve">Management </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Sometimes correction of serum phosphate or calcium levels improves the condition, as </w:t>
      </w:r>
      <w:proofErr w:type="gramStart"/>
      <w:r w:rsidRPr="0044054D">
        <w:rPr>
          <w:rFonts w:asciiTheme="majorBidi" w:hAnsiTheme="majorBidi" w:cstheme="majorBidi"/>
          <w:sz w:val="24"/>
          <w:szCs w:val="24"/>
        </w:rPr>
        <w:t>does</w:t>
      </w:r>
      <w:proofErr w:type="gram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parathyroidectomy</w:t>
      </w:r>
      <w:proofErr w:type="spellEnd"/>
      <w:r w:rsidRPr="0044054D">
        <w:rPr>
          <w:rFonts w:asciiTheme="majorBidi" w:hAnsiTheme="majorBidi" w:cstheme="majorBidi"/>
          <w:sz w:val="24"/>
          <w:szCs w:val="24"/>
        </w:rPr>
        <w:t xml:space="preserve">. Conventionally, oral antihistamines are used to treat pruritus; however, topical versions should not be used owing to the risk of allergy. Non-sedating antihistamines such as </w:t>
      </w:r>
      <w:proofErr w:type="spellStart"/>
      <w:r w:rsidRPr="0044054D">
        <w:rPr>
          <w:rFonts w:asciiTheme="majorBidi" w:hAnsiTheme="majorBidi" w:cstheme="majorBidi"/>
          <w:sz w:val="24"/>
          <w:szCs w:val="24"/>
        </w:rPr>
        <w:t>loratidine</w:t>
      </w:r>
      <w:proofErr w:type="spellEnd"/>
      <w:r w:rsidRPr="0044054D">
        <w:rPr>
          <w:rFonts w:asciiTheme="majorBidi" w:hAnsiTheme="majorBidi" w:cstheme="majorBidi"/>
          <w:sz w:val="24"/>
          <w:szCs w:val="24"/>
        </w:rPr>
        <w:t xml:space="preserve"> are generally less effective than sedating antihistamines such as </w:t>
      </w:r>
      <w:proofErr w:type="spellStart"/>
      <w:r w:rsidRPr="0044054D">
        <w:rPr>
          <w:rFonts w:asciiTheme="majorBidi" w:hAnsiTheme="majorBidi" w:cstheme="majorBidi"/>
          <w:sz w:val="24"/>
          <w:szCs w:val="24"/>
        </w:rPr>
        <w:t>chlorphenamine</w:t>
      </w:r>
      <w:proofErr w:type="spellEnd"/>
      <w:r w:rsidRPr="0044054D">
        <w:rPr>
          <w:rFonts w:asciiTheme="majorBidi" w:hAnsiTheme="majorBidi" w:cstheme="majorBidi"/>
          <w:sz w:val="24"/>
          <w:szCs w:val="24"/>
        </w:rPr>
        <w:t xml:space="preserve"> or </w:t>
      </w:r>
      <w:proofErr w:type="spellStart"/>
      <w:r w:rsidRPr="0044054D">
        <w:rPr>
          <w:rFonts w:asciiTheme="majorBidi" w:hAnsiTheme="majorBidi" w:cstheme="majorBidi"/>
          <w:sz w:val="24"/>
          <w:szCs w:val="24"/>
        </w:rPr>
        <w:t>alimemazine</w:t>
      </w:r>
      <w:proofErr w:type="spellEnd"/>
      <w:r w:rsidRPr="0044054D">
        <w:rPr>
          <w:rFonts w:asciiTheme="majorBidi" w:hAnsiTheme="majorBidi" w:cstheme="majorBidi"/>
          <w:sz w:val="24"/>
          <w:szCs w:val="24"/>
        </w:rPr>
        <w:t xml:space="preserve"> which may be useful, particularly at night. Topical </w:t>
      </w:r>
      <w:proofErr w:type="spellStart"/>
      <w:r w:rsidRPr="0044054D">
        <w:rPr>
          <w:rFonts w:asciiTheme="majorBidi" w:hAnsiTheme="majorBidi" w:cstheme="majorBidi"/>
          <w:sz w:val="24"/>
          <w:szCs w:val="24"/>
        </w:rPr>
        <w:t>crotamiton</w:t>
      </w:r>
      <w:proofErr w:type="spellEnd"/>
      <w:r w:rsidRPr="0044054D">
        <w:rPr>
          <w:rFonts w:asciiTheme="majorBidi" w:hAnsiTheme="majorBidi" w:cstheme="majorBidi"/>
          <w:sz w:val="24"/>
          <w:szCs w:val="24"/>
        </w:rPr>
        <w:t xml:space="preserve"> lotion and creams may also be useful in some patients. Other non-drug therapies include either warming or cooling the skin using baths, three times weekly, UVB phototherapy and modified electrical acupuncture.</w:t>
      </w:r>
    </w:p>
    <w:p w:rsidR="00B2367E" w:rsidRDefault="00B2367E" w:rsidP="00B2367E">
      <w:pPr>
        <w:autoSpaceDE w:val="0"/>
        <w:autoSpaceDN w:val="0"/>
        <w:adjustRightInd w:val="0"/>
        <w:spacing w:after="0" w:line="276" w:lineRule="auto"/>
        <w:jc w:val="both"/>
        <w:rPr>
          <w:rFonts w:asciiTheme="majorBidi" w:hAnsiTheme="majorBidi" w:cstheme="majorBidi"/>
          <w:b/>
          <w:bCs/>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proofErr w:type="spellStart"/>
      <w:r w:rsidRPr="00212D13">
        <w:rPr>
          <w:rFonts w:asciiTheme="majorBidi" w:hAnsiTheme="majorBidi" w:cstheme="majorBidi"/>
          <w:b/>
          <w:bCs/>
          <w:sz w:val="24"/>
          <w:szCs w:val="24"/>
        </w:rPr>
        <w:t>Anaemia</w:t>
      </w:r>
      <w:proofErr w:type="spellEnd"/>
    </w:p>
    <w:p w:rsidR="009349BB" w:rsidRPr="009349BB" w:rsidRDefault="009349BB" w:rsidP="009349BB">
      <w:pPr>
        <w:autoSpaceDE w:val="0"/>
        <w:autoSpaceDN w:val="0"/>
        <w:adjustRightInd w:val="0"/>
        <w:spacing w:after="0" w:line="276" w:lineRule="auto"/>
        <w:ind w:left="360"/>
        <w:jc w:val="both"/>
        <w:rPr>
          <w:rFonts w:asciiTheme="majorBidi" w:hAnsiTheme="majorBidi" w:cstheme="majorBidi"/>
          <w:b/>
          <w:bCs/>
          <w:sz w:val="24"/>
          <w:szCs w:val="24"/>
        </w:rPr>
      </w:pPr>
      <w:r>
        <w:rPr>
          <w:rFonts w:asciiTheme="majorBidi" w:hAnsiTheme="majorBidi" w:cstheme="majorBidi"/>
          <w:b/>
          <w:bCs/>
          <w:sz w:val="24"/>
          <w:szCs w:val="24"/>
        </w:rPr>
        <w:t xml:space="preserve">Type, options </w:t>
      </w:r>
    </w:p>
    <w:p w:rsidR="009349BB"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The normochromic, normocytic </w:t>
      </w:r>
      <w:proofErr w:type="spellStart"/>
      <w:r w:rsidRPr="0044054D">
        <w:rPr>
          <w:rFonts w:asciiTheme="majorBidi" w:hAnsiTheme="majorBidi" w:cstheme="majorBidi"/>
          <w:sz w:val="24"/>
          <w:szCs w:val="24"/>
        </w:rPr>
        <w:t>anaemia</w:t>
      </w:r>
      <w:proofErr w:type="spellEnd"/>
      <w:r w:rsidRPr="0044054D">
        <w:rPr>
          <w:rFonts w:asciiTheme="majorBidi" w:hAnsiTheme="majorBidi" w:cstheme="majorBidi"/>
          <w:sz w:val="24"/>
          <w:szCs w:val="24"/>
        </w:rPr>
        <w:t xml:space="preserve"> of CKD does not respond to iron or folic acid unless there is a coexisting deficiency. Traditionally, the only treatment available was to give red blood cell transfusions, but this is time-consuming, expensive, an infection risk, may lead to fluid and iron overload and promotes antibody formation, which may give problems if transplantation is subsequently attempted. The introduction of ESAs, initially as recombinant human </w:t>
      </w:r>
      <w:proofErr w:type="spellStart"/>
      <w:r w:rsidRPr="0044054D">
        <w:rPr>
          <w:rFonts w:asciiTheme="majorBidi" w:hAnsiTheme="majorBidi" w:cstheme="majorBidi"/>
          <w:sz w:val="24"/>
          <w:szCs w:val="24"/>
        </w:rPr>
        <w:t>erythropoietins</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alfa</w:t>
      </w:r>
      <w:proofErr w:type="spellEnd"/>
      <w:r w:rsidRPr="0044054D">
        <w:rPr>
          <w:rFonts w:asciiTheme="majorBidi" w:hAnsiTheme="majorBidi" w:cstheme="majorBidi"/>
          <w:sz w:val="24"/>
          <w:szCs w:val="24"/>
        </w:rPr>
        <w:t xml:space="preserve"> and beta) have transformed the management of renal </w:t>
      </w:r>
      <w:proofErr w:type="spellStart"/>
      <w:r w:rsidRPr="0044054D">
        <w:rPr>
          <w:rFonts w:asciiTheme="majorBidi" w:hAnsiTheme="majorBidi" w:cstheme="majorBidi"/>
          <w:sz w:val="24"/>
          <w:szCs w:val="24"/>
        </w:rPr>
        <w:t>anaemia</w:t>
      </w:r>
      <w:proofErr w:type="spellEnd"/>
      <w:r w:rsidRPr="0044054D">
        <w:rPr>
          <w:rFonts w:asciiTheme="majorBidi" w:hAnsiTheme="majorBidi" w:cstheme="majorBidi"/>
          <w:sz w:val="24"/>
          <w:szCs w:val="24"/>
        </w:rPr>
        <w:t xml:space="preserve">. </w:t>
      </w:r>
    </w:p>
    <w:p w:rsidR="009349BB" w:rsidRPr="009349BB" w:rsidRDefault="009349BB" w:rsidP="00B2367E">
      <w:pPr>
        <w:autoSpaceDE w:val="0"/>
        <w:autoSpaceDN w:val="0"/>
        <w:adjustRightInd w:val="0"/>
        <w:spacing w:after="0" w:line="276" w:lineRule="auto"/>
        <w:jc w:val="both"/>
        <w:rPr>
          <w:rFonts w:asciiTheme="majorBidi" w:hAnsiTheme="majorBidi" w:cstheme="majorBidi"/>
          <w:b/>
          <w:bCs/>
          <w:sz w:val="24"/>
          <w:szCs w:val="24"/>
        </w:rPr>
      </w:pPr>
      <w:r w:rsidRPr="009349BB">
        <w:rPr>
          <w:rFonts w:asciiTheme="majorBidi" w:hAnsiTheme="majorBidi" w:cstheme="majorBidi"/>
          <w:b/>
          <w:bCs/>
          <w:sz w:val="24"/>
          <w:szCs w:val="24"/>
        </w:rPr>
        <w:t>Rare side effect</w:t>
      </w:r>
    </w:p>
    <w:p w:rsidR="009349BB" w:rsidRDefault="00B2367E" w:rsidP="00B2367E">
      <w:pPr>
        <w:autoSpaceDE w:val="0"/>
        <w:autoSpaceDN w:val="0"/>
        <w:adjustRightInd w:val="0"/>
        <w:spacing w:after="0" w:line="276" w:lineRule="auto"/>
        <w:jc w:val="both"/>
        <w:rPr>
          <w:rFonts w:asciiTheme="majorBidi" w:hAnsiTheme="majorBidi" w:cstheme="majorBidi"/>
          <w:sz w:val="24"/>
          <w:szCs w:val="24"/>
        </w:rPr>
      </w:pP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alfa</w:t>
      </w:r>
      <w:proofErr w:type="spellEnd"/>
      <w:r w:rsidRPr="0044054D">
        <w:rPr>
          <w:rFonts w:asciiTheme="majorBidi" w:hAnsiTheme="majorBidi" w:cstheme="majorBidi"/>
          <w:sz w:val="24"/>
          <w:szCs w:val="24"/>
        </w:rPr>
        <w:t xml:space="preserve"> and beta were thought to be indistinguishable in practical terms, as well as being immunologically and biologically indistinguishable from physiological erythropoietin. However, it has now been recognized that </w:t>
      </w:r>
      <w:proofErr w:type="spellStart"/>
      <w:r w:rsidRPr="0044054D">
        <w:rPr>
          <w:rFonts w:asciiTheme="majorBidi" w:hAnsiTheme="majorBidi" w:cstheme="majorBidi"/>
          <w:sz w:val="24"/>
          <w:szCs w:val="24"/>
        </w:rPr>
        <w:t>epoetins</w:t>
      </w:r>
      <w:proofErr w:type="spellEnd"/>
      <w:r w:rsidRPr="0044054D">
        <w:rPr>
          <w:rFonts w:asciiTheme="majorBidi" w:hAnsiTheme="majorBidi" w:cstheme="majorBidi"/>
          <w:sz w:val="24"/>
          <w:szCs w:val="24"/>
        </w:rPr>
        <w:t xml:space="preserve"> can be associated with the production of </w:t>
      </w:r>
      <w:proofErr w:type="spellStart"/>
      <w:r w:rsidRPr="0044054D">
        <w:rPr>
          <w:rFonts w:asciiTheme="majorBidi" w:hAnsiTheme="majorBidi" w:cstheme="majorBidi"/>
          <w:sz w:val="24"/>
          <w:szCs w:val="24"/>
        </w:rPr>
        <w:t>antierythropoietin</w:t>
      </w:r>
      <w:proofErr w:type="spellEnd"/>
      <w:r w:rsidRPr="0044054D">
        <w:rPr>
          <w:rFonts w:asciiTheme="majorBidi" w:hAnsiTheme="majorBidi" w:cstheme="majorBidi"/>
          <w:sz w:val="24"/>
          <w:szCs w:val="24"/>
        </w:rPr>
        <w:t xml:space="preserve"> antibodies leading to a severe </w:t>
      </w:r>
      <w:proofErr w:type="spellStart"/>
      <w:r w:rsidRPr="0044054D">
        <w:rPr>
          <w:rFonts w:asciiTheme="majorBidi" w:hAnsiTheme="majorBidi" w:cstheme="majorBidi"/>
          <w:sz w:val="24"/>
          <w:szCs w:val="24"/>
        </w:rPr>
        <w:t>anaemia</w:t>
      </w:r>
      <w:proofErr w:type="spellEnd"/>
      <w:r w:rsidRPr="0044054D">
        <w:rPr>
          <w:rFonts w:asciiTheme="majorBidi" w:hAnsiTheme="majorBidi" w:cstheme="majorBidi"/>
          <w:sz w:val="24"/>
          <w:szCs w:val="24"/>
        </w:rPr>
        <w:t xml:space="preserve"> which is unresponsive to exogenous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This is known as </w:t>
      </w:r>
      <w:r w:rsidRPr="009349BB">
        <w:rPr>
          <w:rFonts w:asciiTheme="majorBidi" w:hAnsiTheme="majorBidi" w:cstheme="majorBidi"/>
          <w:b/>
          <w:bCs/>
          <w:sz w:val="24"/>
          <w:szCs w:val="24"/>
        </w:rPr>
        <w:t>pure red cell aplasia (PRCA</w:t>
      </w:r>
      <w:r w:rsidRPr="0044054D">
        <w:rPr>
          <w:rFonts w:asciiTheme="majorBidi" w:hAnsiTheme="majorBidi" w:cstheme="majorBidi"/>
          <w:sz w:val="24"/>
          <w:szCs w:val="24"/>
        </w:rPr>
        <w:t xml:space="preserve">) and is more commonly associated with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alfa</w:t>
      </w:r>
      <w:proofErr w:type="spellEnd"/>
      <w:r w:rsidRPr="0044054D">
        <w:rPr>
          <w:rFonts w:asciiTheme="majorBidi" w:hAnsiTheme="majorBidi" w:cstheme="majorBidi"/>
          <w:sz w:val="24"/>
          <w:szCs w:val="24"/>
        </w:rPr>
        <w:t xml:space="preserve"> when given by the subcutaneous route. </w:t>
      </w:r>
    </w:p>
    <w:p w:rsidR="009349BB" w:rsidRPr="009349BB" w:rsidRDefault="009349BB" w:rsidP="00B2367E">
      <w:pPr>
        <w:autoSpaceDE w:val="0"/>
        <w:autoSpaceDN w:val="0"/>
        <w:adjustRightInd w:val="0"/>
        <w:spacing w:after="0" w:line="276" w:lineRule="auto"/>
        <w:jc w:val="both"/>
        <w:rPr>
          <w:rFonts w:asciiTheme="majorBidi" w:hAnsiTheme="majorBidi" w:cstheme="majorBidi"/>
          <w:b/>
          <w:bCs/>
          <w:sz w:val="24"/>
          <w:szCs w:val="24"/>
        </w:rPr>
      </w:pPr>
      <w:r w:rsidRPr="009349BB">
        <w:rPr>
          <w:rFonts w:asciiTheme="majorBidi" w:hAnsiTheme="majorBidi" w:cstheme="majorBidi"/>
          <w:b/>
          <w:bCs/>
          <w:sz w:val="24"/>
          <w:szCs w:val="24"/>
        </w:rPr>
        <w:t>Route of administration</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The subcutaneous route is preferred as it provides equally effective clinical results while using similar or smaller doses (up to 30% less) when given three times a week. Most patients report a dramatically improved quality of life after starting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therapy.</w:t>
      </w:r>
    </w:p>
    <w:p w:rsidR="00B2367E" w:rsidRPr="009349BB" w:rsidRDefault="009349BB" w:rsidP="00B2367E">
      <w:pPr>
        <w:autoSpaceDE w:val="0"/>
        <w:autoSpaceDN w:val="0"/>
        <w:adjustRightInd w:val="0"/>
        <w:spacing w:after="0" w:line="276" w:lineRule="auto"/>
        <w:jc w:val="both"/>
        <w:rPr>
          <w:rFonts w:asciiTheme="majorBidi" w:hAnsiTheme="majorBidi" w:cstheme="majorBidi"/>
          <w:b/>
          <w:bCs/>
          <w:sz w:val="24"/>
          <w:szCs w:val="24"/>
        </w:rPr>
      </w:pPr>
      <w:r w:rsidRPr="009349BB">
        <w:rPr>
          <w:rFonts w:asciiTheme="majorBidi" w:hAnsiTheme="majorBidi" w:cstheme="majorBidi"/>
          <w:b/>
          <w:bCs/>
          <w:sz w:val="24"/>
          <w:szCs w:val="24"/>
        </w:rPr>
        <w:t xml:space="preserve">Long acting </w:t>
      </w:r>
      <w:proofErr w:type="spellStart"/>
      <w:r w:rsidRPr="009349BB">
        <w:rPr>
          <w:rFonts w:asciiTheme="majorBidi" w:hAnsiTheme="majorBidi" w:cstheme="majorBidi"/>
          <w:b/>
          <w:bCs/>
          <w:sz w:val="24"/>
          <w:szCs w:val="24"/>
        </w:rPr>
        <w:t>epoetin</w:t>
      </w:r>
      <w:proofErr w:type="spellEnd"/>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proofErr w:type="spellStart"/>
      <w:r w:rsidRPr="0044054D">
        <w:rPr>
          <w:rFonts w:asciiTheme="majorBidi" w:hAnsiTheme="majorBidi" w:cstheme="majorBidi"/>
          <w:sz w:val="24"/>
          <w:szCs w:val="24"/>
        </w:rPr>
        <w:t>Darbepoetin</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alfa</w:t>
      </w:r>
      <w:proofErr w:type="spellEnd"/>
      <w:r w:rsidRPr="0044054D">
        <w:rPr>
          <w:rFonts w:asciiTheme="majorBidi" w:hAnsiTheme="majorBidi" w:cstheme="majorBidi"/>
          <w:sz w:val="24"/>
          <w:szCs w:val="24"/>
        </w:rPr>
        <w:t xml:space="preserve"> is a novel erythropoiesis-stimulating protein (NESP) that is a recombinant </w:t>
      </w:r>
      <w:proofErr w:type="spellStart"/>
      <w:r w:rsidRPr="0044054D">
        <w:rPr>
          <w:rFonts w:asciiTheme="majorBidi" w:hAnsiTheme="majorBidi" w:cstheme="majorBidi"/>
          <w:sz w:val="24"/>
          <w:szCs w:val="24"/>
        </w:rPr>
        <w:t>hyperglycosylated</w:t>
      </w:r>
      <w:proofErr w:type="spellEnd"/>
      <w:r w:rsidRPr="0044054D">
        <w:rPr>
          <w:rFonts w:asciiTheme="majorBidi" w:hAnsiTheme="majorBidi" w:cstheme="majorBidi"/>
          <w:sz w:val="24"/>
          <w:szCs w:val="24"/>
        </w:rPr>
        <w:t xml:space="preserve"> analogue of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which stimulates red blood cell production by the same mechanism as the endogenous hormone. The terminal half-life in man is three times longer than that of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and consequently requires a once weekly or alternate weekly dosing schedule. Recently, a longer acting ESA has been introduced (</w:t>
      </w:r>
      <w:proofErr w:type="spellStart"/>
      <w:r w:rsidRPr="0044054D">
        <w:rPr>
          <w:rFonts w:asciiTheme="majorBidi" w:hAnsiTheme="majorBidi" w:cstheme="majorBidi"/>
          <w:sz w:val="24"/>
          <w:szCs w:val="24"/>
        </w:rPr>
        <w:t>methoxy</w:t>
      </w:r>
      <w:proofErr w:type="spellEnd"/>
      <w:r w:rsidRPr="0044054D">
        <w:rPr>
          <w:rFonts w:asciiTheme="majorBidi" w:hAnsiTheme="majorBidi" w:cstheme="majorBidi"/>
          <w:sz w:val="24"/>
          <w:szCs w:val="24"/>
        </w:rPr>
        <w:t xml:space="preserve"> polyethylene glycol-</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beta, </w:t>
      </w:r>
      <w:proofErr w:type="spellStart"/>
      <w:r w:rsidRPr="0044054D">
        <w:rPr>
          <w:rFonts w:asciiTheme="majorBidi" w:hAnsiTheme="majorBidi" w:cstheme="majorBidi"/>
          <w:sz w:val="24"/>
          <w:szCs w:val="24"/>
        </w:rPr>
        <w:lastRenderedPageBreak/>
        <w:t>pegzerepoetin</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alfa</w:t>
      </w:r>
      <w:proofErr w:type="spellEnd"/>
      <w:r w:rsidRPr="0044054D">
        <w:rPr>
          <w:rFonts w:asciiTheme="majorBidi" w:hAnsiTheme="majorBidi" w:cstheme="majorBidi"/>
          <w:sz w:val="24"/>
          <w:szCs w:val="24"/>
        </w:rPr>
        <w:t>). This is a continuous erythropoietin receptor activator (CERA), which can be used in a once monthly dosing schedule.</w:t>
      </w:r>
    </w:p>
    <w:p w:rsidR="00B2367E" w:rsidRPr="007D6A98" w:rsidRDefault="007D6A98" w:rsidP="00FC3F14">
      <w:pPr>
        <w:autoSpaceDE w:val="0"/>
        <w:autoSpaceDN w:val="0"/>
        <w:adjustRightInd w:val="0"/>
        <w:spacing w:after="0" w:line="276" w:lineRule="auto"/>
        <w:jc w:val="both"/>
        <w:rPr>
          <w:rFonts w:asciiTheme="majorBidi" w:hAnsiTheme="majorBidi" w:cstheme="majorBidi"/>
          <w:b/>
          <w:bCs/>
          <w:sz w:val="24"/>
          <w:szCs w:val="24"/>
        </w:rPr>
      </w:pPr>
      <w:r w:rsidRPr="007D6A98">
        <w:rPr>
          <w:rFonts w:asciiTheme="majorBidi" w:hAnsiTheme="majorBidi" w:cstheme="majorBidi"/>
          <w:b/>
          <w:bCs/>
          <w:sz w:val="24"/>
          <w:szCs w:val="24"/>
        </w:rPr>
        <w:t xml:space="preserve">Iron and folate supplementation, </w:t>
      </w:r>
      <w:r w:rsidR="00FC3F14">
        <w:rPr>
          <w:rFonts w:asciiTheme="majorBidi" w:hAnsiTheme="majorBidi" w:cstheme="majorBidi"/>
          <w:b/>
          <w:bCs/>
          <w:sz w:val="24"/>
          <w:szCs w:val="24"/>
        </w:rPr>
        <w:t>monitoring</w:t>
      </w:r>
    </w:p>
    <w:p w:rsidR="007D6A98"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Iron and folate deficiencies must be corrected before therapy is initiated, while patients receiving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generally require concurrent iron supplements because of increased marrow requirements. Supplemental iron is often given intravenously owing to bioavailability problems with oral forms. Maintaining iron stores ensures the effect of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is optimized for minimum cost, as with insufficient iron stores a patient will not respond to treatment with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therapy should aim to achieve a slow rise in the </w:t>
      </w:r>
      <w:proofErr w:type="spellStart"/>
      <w:r w:rsidRPr="0044054D">
        <w:rPr>
          <w:rFonts w:asciiTheme="majorBidi" w:hAnsiTheme="majorBidi" w:cstheme="majorBidi"/>
          <w:sz w:val="24"/>
          <w:szCs w:val="24"/>
        </w:rPr>
        <w:t>haemoglobin</w:t>
      </w:r>
      <w:proofErr w:type="spellEnd"/>
      <w:r w:rsidRPr="0044054D">
        <w:rPr>
          <w:rFonts w:asciiTheme="majorBidi" w:hAnsiTheme="majorBidi" w:cstheme="majorBidi"/>
          <w:sz w:val="24"/>
          <w:szCs w:val="24"/>
        </w:rPr>
        <w:t xml:space="preserve"> concentration to avoid cardiovascular side effects associated with a rapidly increasing red cell mass, such as hypertension, increased blood viscosity/volume, seizures and clotting of vascular accesses. Blood pressure should be closely monitored.</w:t>
      </w:r>
    </w:p>
    <w:p w:rsidR="00FC3F14" w:rsidRDefault="00FC3F14" w:rsidP="00B2367E">
      <w:pPr>
        <w:autoSpaceDE w:val="0"/>
        <w:autoSpaceDN w:val="0"/>
        <w:adjustRightInd w:val="0"/>
        <w:spacing w:after="0" w:line="276" w:lineRule="auto"/>
        <w:jc w:val="both"/>
        <w:rPr>
          <w:rFonts w:asciiTheme="majorBidi" w:hAnsiTheme="majorBidi" w:cstheme="majorBidi"/>
          <w:sz w:val="24"/>
          <w:szCs w:val="24"/>
        </w:rPr>
      </w:pPr>
      <w:r w:rsidRPr="00FC3F14">
        <w:rPr>
          <w:rFonts w:asciiTheme="majorBidi" w:hAnsiTheme="majorBidi" w:cstheme="majorBidi"/>
          <w:b/>
          <w:bCs/>
          <w:sz w:val="24"/>
          <w:szCs w:val="24"/>
        </w:rPr>
        <w:t>Dosing,</w:t>
      </w:r>
      <w:r>
        <w:rPr>
          <w:rFonts w:asciiTheme="majorBidi" w:hAnsiTheme="majorBidi" w:cstheme="majorBidi"/>
          <w:sz w:val="24"/>
          <w:szCs w:val="24"/>
        </w:rPr>
        <w:t xml:space="preserve"> </w:t>
      </w:r>
      <w:r w:rsidRPr="007D6A98">
        <w:rPr>
          <w:rFonts w:asciiTheme="majorBidi" w:hAnsiTheme="majorBidi" w:cstheme="majorBidi"/>
          <w:b/>
          <w:bCs/>
          <w:sz w:val="24"/>
          <w:szCs w:val="24"/>
        </w:rPr>
        <w:t xml:space="preserve">target </w:t>
      </w:r>
      <w:proofErr w:type="spellStart"/>
      <w:r w:rsidRPr="007D6A98">
        <w:rPr>
          <w:rFonts w:asciiTheme="majorBidi" w:hAnsiTheme="majorBidi" w:cstheme="majorBidi"/>
          <w:b/>
          <w:bCs/>
          <w:sz w:val="24"/>
          <w:szCs w:val="24"/>
        </w:rPr>
        <w:t>Hb</w:t>
      </w:r>
      <w:proofErr w:type="spellEnd"/>
      <w:r w:rsidRPr="007D6A98">
        <w:rPr>
          <w:rFonts w:asciiTheme="majorBidi" w:hAnsiTheme="majorBidi" w:cstheme="majorBidi"/>
          <w:b/>
          <w:bCs/>
          <w:sz w:val="24"/>
          <w:szCs w:val="24"/>
        </w:rPr>
        <w:t xml:space="preserve"> level</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 An initial subcutaneous or intravenous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dose of 50 units/kg body-weight three times weekly, increased as necessary in steps of 25 units/kg every 4 weeks, should be given to produce a </w:t>
      </w:r>
      <w:proofErr w:type="spellStart"/>
      <w:r w:rsidRPr="0044054D">
        <w:rPr>
          <w:rFonts w:asciiTheme="majorBidi" w:hAnsiTheme="majorBidi" w:cstheme="majorBidi"/>
          <w:sz w:val="24"/>
          <w:szCs w:val="24"/>
        </w:rPr>
        <w:t>haemoglobin</w:t>
      </w:r>
      <w:proofErr w:type="spellEnd"/>
      <w:r w:rsidRPr="0044054D">
        <w:rPr>
          <w:rFonts w:asciiTheme="majorBidi" w:hAnsiTheme="majorBidi" w:cstheme="majorBidi"/>
          <w:sz w:val="24"/>
          <w:szCs w:val="24"/>
        </w:rPr>
        <w:t xml:space="preserve"> increase of not more than 2 g/</w:t>
      </w:r>
      <w:proofErr w:type="spellStart"/>
      <w:r w:rsidRPr="0044054D">
        <w:rPr>
          <w:rFonts w:asciiTheme="majorBidi" w:hAnsiTheme="majorBidi" w:cstheme="majorBidi"/>
          <w:sz w:val="24"/>
          <w:szCs w:val="24"/>
        </w:rPr>
        <w:t>dL</w:t>
      </w:r>
      <w:proofErr w:type="spellEnd"/>
      <w:r w:rsidRPr="0044054D">
        <w:rPr>
          <w:rFonts w:asciiTheme="majorBidi" w:hAnsiTheme="majorBidi" w:cstheme="majorBidi"/>
          <w:sz w:val="24"/>
          <w:szCs w:val="24"/>
        </w:rPr>
        <w:t xml:space="preserve"> per month. The target </w:t>
      </w:r>
      <w:proofErr w:type="spellStart"/>
      <w:r w:rsidRPr="0044054D">
        <w:rPr>
          <w:rFonts w:asciiTheme="majorBidi" w:hAnsiTheme="majorBidi" w:cstheme="majorBidi"/>
          <w:sz w:val="24"/>
          <w:szCs w:val="24"/>
        </w:rPr>
        <w:t>haemoglobin</w:t>
      </w:r>
      <w:proofErr w:type="spellEnd"/>
      <w:r w:rsidRPr="0044054D">
        <w:rPr>
          <w:rFonts w:asciiTheme="majorBidi" w:hAnsiTheme="majorBidi" w:cstheme="majorBidi"/>
          <w:sz w:val="24"/>
          <w:szCs w:val="24"/>
        </w:rPr>
        <w:t xml:space="preserve"> concentration is commonly 10.5–12.5 g/</w:t>
      </w:r>
      <w:proofErr w:type="spellStart"/>
      <w:r w:rsidRPr="0044054D">
        <w:rPr>
          <w:rFonts w:asciiTheme="majorBidi" w:hAnsiTheme="majorBidi" w:cstheme="majorBidi"/>
          <w:sz w:val="24"/>
          <w:szCs w:val="24"/>
        </w:rPr>
        <w:t>dL</w:t>
      </w:r>
      <w:proofErr w:type="spellEnd"/>
      <w:r w:rsidRPr="0044054D">
        <w:rPr>
          <w:rFonts w:asciiTheme="majorBidi" w:hAnsiTheme="majorBidi" w:cstheme="majorBidi"/>
          <w:sz w:val="24"/>
          <w:szCs w:val="24"/>
        </w:rPr>
        <w:t xml:space="preserve"> with most aiming for a target around 11.5 g/</w:t>
      </w:r>
      <w:proofErr w:type="spellStart"/>
      <w:r w:rsidRPr="0044054D">
        <w:rPr>
          <w:rFonts w:asciiTheme="majorBidi" w:hAnsiTheme="majorBidi" w:cstheme="majorBidi"/>
          <w:sz w:val="24"/>
          <w:szCs w:val="24"/>
        </w:rPr>
        <w:t>dL</w:t>
      </w:r>
      <w:proofErr w:type="spellEnd"/>
      <w:r w:rsidRPr="0044054D">
        <w:rPr>
          <w:rFonts w:asciiTheme="majorBidi" w:hAnsiTheme="majorBidi" w:cstheme="majorBidi"/>
          <w:sz w:val="24"/>
          <w:szCs w:val="24"/>
        </w:rPr>
        <w:t xml:space="preserve">. Once this has been reached, a maintenance dose of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in the region of 33–100 units/kg three times a week or 50–150 units/kg twice weekly should maintain this level.</w:t>
      </w:r>
      <w:r>
        <w:rPr>
          <w:rFonts w:asciiTheme="majorBidi" w:hAnsiTheme="majorBidi" w:cstheme="majorBidi"/>
          <w:sz w:val="24"/>
          <w:szCs w:val="24"/>
        </w:rPr>
        <w:t xml:space="preserve"> </w:t>
      </w:r>
      <w:r w:rsidRPr="0044054D">
        <w:rPr>
          <w:rFonts w:asciiTheme="majorBidi" w:hAnsiTheme="majorBidi" w:cstheme="majorBidi"/>
          <w:sz w:val="24"/>
          <w:szCs w:val="24"/>
        </w:rPr>
        <w:t>There have been several studies of ESAs which have shown an increased risk of cardiovascular morbidity and overall mortality in people treated to a target &gt;12.5 g/Dl</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This has </w:t>
      </w:r>
      <w:proofErr w:type="spellStart"/>
      <w:r w:rsidRPr="0044054D">
        <w:rPr>
          <w:rFonts w:asciiTheme="majorBidi" w:hAnsiTheme="majorBidi" w:cstheme="majorBidi"/>
          <w:sz w:val="24"/>
          <w:szCs w:val="24"/>
        </w:rPr>
        <w:t>lead</w:t>
      </w:r>
      <w:proofErr w:type="spellEnd"/>
      <w:r w:rsidRPr="0044054D">
        <w:rPr>
          <w:rFonts w:asciiTheme="majorBidi" w:hAnsiTheme="majorBidi" w:cstheme="majorBidi"/>
          <w:sz w:val="24"/>
          <w:szCs w:val="24"/>
        </w:rPr>
        <w:t xml:space="preserve"> to more conservative dosing strategies and prompt discontinuation or reduction of dose in patients with </w:t>
      </w:r>
      <w:proofErr w:type="spellStart"/>
      <w:r w:rsidRPr="0044054D">
        <w:rPr>
          <w:rFonts w:asciiTheme="majorBidi" w:hAnsiTheme="majorBidi" w:cstheme="majorBidi"/>
          <w:sz w:val="24"/>
          <w:szCs w:val="24"/>
        </w:rPr>
        <w:t>Hb</w:t>
      </w:r>
      <w:proofErr w:type="spellEnd"/>
      <w:r w:rsidRPr="0044054D">
        <w:rPr>
          <w:rFonts w:asciiTheme="majorBidi" w:hAnsiTheme="majorBidi" w:cstheme="majorBidi"/>
          <w:sz w:val="24"/>
          <w:szCs w:val="24"/>
        </w:rPr>
        <w:t xml:space="preserve"> &gt;12.5 g/</w:t>
      </w:r>
      <w:proofErr w:type="spellStart"/>
      <w:r w:rsidRPr="0044054D">
        <w:rPr>
          <w:rFonts w:asciiTheme="majorBidi" w:hAnsiTheme="majorBidi" w:cstheme="majorBidi"/>
          <w:sz w:val="24"/>
          <w:szCs w:val="24"/>
        </w:rPr>
        <w:t>dL</w:t>
      </w:r>
      <w:proofErr w:type="spellEnd"/>
      <w:r w:rsidRPr="0044054D">
        <w:rPr>
          <w:rFonts w:asciiTheme="majorBidi" w:hAnsiTheme="majorBidi" w:cstheme="majorBidi"/>
          <w:sz w:val="24"/>
          <w:szCs w:val="24"/>
        </w:rPr>
        <w:t xml:space="preserve">. Correcting </w:t>
      </w:r>
      <w:proofErr w:type="spellStart"/>
      <w:r w:rsidRPr="0044054D">
        <w:rPr>
          <w:rFonts w:asciiTheme="majorBidi" w:hAnsiTheme="majorBidi" w:cstheme="majorBidi"/>
          <w:sz w:val="24"/>
          <w:szCs w:val="24"/>
        </w:rPr>
        <w:t>anaemia</w:t>
      </w:r>
      <w:proofErr w:type="spellEnd"/>
      <w:r w:rsidRPr="0044054D">
        <w:rPr>
          <w:rFonts w:asciiTheme="majorBidi" w:hAnsiTheme="majorBidi" w:cstheme="majorBidi"/>
          <w:sz w:val="24"/>
          <w:szCs w:val="24"/>
        </w:rPr>
        <w:t xml:space="preserve"> usually helps control the symptoms of lethargy and myopathy, and often greatly reduces nausea. Improved appetite on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therapy can, however, increase potassium intake, and may necessitate dietary control.</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212D13"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r w:rsidRPr="00212D13">
        <w:rPr>
          <w:rFonts w:asciiTheme="majorBidi" w:hAnsiTheme="majorBidi" w:cstheme="majorBidi"/>
          <w:b/>
          <w:bCs/>
          <w:sz w:val="24"/>
          <w:szCs w:val="24"/>
        </w:rPr>
        <w:t>Acidosis</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Since the kidney is the main route for excreting H+ ions, CKD may result in a metabolic acidosis. This will cause a reduction in serum bicarbonate that may be treated readily with oral doses of sodium bicarbonate of 1–6 g/day. As the dose of bicarbonate is not critical, it is easy to experiment with different dosage forms and strengths to suit individual patients. If acidosis is severe and persistent then dialysis may be required. Correction of acidosis may slow the decline in renal function.</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876635"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r w:rsidRPr="00876635">
        <w:rPr>
          <w:rFonts w:asciiTheme="majorBidi" w:hAnsiTheme="majorBidi" w:cstheme="majorBidi"/>
          <w:b/>
          <w:bCs/>
          <w:sz w:val="24"/>
          <w:szCs w:val="24"/>
        </w:rPr>
        <w:t>Neurological problems</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Neurological changes are generally caused by </w:t>
      </w:r>
      <w:proofErr w:type="spellStart"/>
      <w:r w:rsidRPr="0044054D">
        <w:rPr>
          <w:rFonts w:asciiTheme="majorBidi" w:hAnsiTheme="majorBidi" w:cstheme="majorBidi"/>
          <w:sz w:val="24"/>
          <w:szCs w:val="24"/>
        </w:rPr>
        <w:t>uraemic</w:t>
      </w:r>
      <w:proofErr w:type="spellEnd"/>
      <w:r w:rsidRPr="0044054D">
        <w:rPr>
          <w:rFonts w:asciiTheme="majorBidi" w:hAnsiTheme="majorBidi" w:cstheme="majorBidi"/>
          <w:sz w:val="24"/>
          <w:szCs w:val="24"/>
        </w:rPr>
        <w:t xml:space="preserve"> toxins and improve on the treatment of </w:t>
      </w:r>
      <w:proofErr w:type="spellStart"/>
      <w:r w:rsidRPr="0044054D">
        <w:rPr>
          <w:rFonts w:asciiTheme="majorBidi" w:hAnsiTheme="majorBidi" w:cstheme="majorBidi"/>
          <w:sz w:val="24"/>
          <w:szCs w:val="24"/>
        </w:rPr>
        <w:t>uraemia</w:t>
      </w:r>
      <w:proofErr w:type="spellEnd"/>
      <w:r w:rsidRPr="0044054D">
        <w:rPr>
          <w:rFonts w:asciiTheme="majorBidi" w:hAnsiTheme="majorBidi" w:cstheme="majorBidi"/>
          <w:sz w:val="24"/>
          <w:szCs w:val="24"/>
        </w:rPr>
        <w:t xml:space="preserve"> by dialysis or diet. Muscle cramps are common and are often treated with quinine </w:t>
      </w:r>
      <w:proofErr w:type="spellStart"/>
      <w:r w:rsidRPr="0044054D">
        <w:rPr>
          <w:rFonts w:asciiTheme="majorBidi" w:hAnsiTheme="majorBidi" w:cstheme="majorBidi"/>
          <w:sz w:val="24"/>
          <w:szCs w:val="24"/>
        </w:rPr>
        <w:t>sulphate</w:t>
      </w:r>
      <w:proofErr w:type="spellEnd"/>
      <w:r w:rsidRPr="0044054D">
        <w:rPr>
          <w:rFonts w:asciiTheme="majorBidi" w:hAnsiTheme="majorBidi" w:cstheme="majorBidi"/>
          <w:sz w:val="24"/>
          <w:szCs w:val="24"/>
        </w:rPr>
        <w:t>. Restless legs may respond to low doses of clonazepam or co-</w:t>
      </w:r>
      <w:proofErr w:type="spellStart"/>
      <w:r w:rsidRPr="0044054D">
        <w:rPr>
          <w:rFonts w:asciiTheme="majorBidi" w:hAnsiTheme="majorBidi" w:cstheme="majorBidi"/>
          <w:sz w:val="24"/>
          <w:szCs w:val="24"/>
        </w:rPr>
        <w:t>careldopa</w:t>
      </w:r>
      <w:proofErr w:type="spellEnd"/>
      <w:r w:rsidRPr="0044054D">
        <w:rPr>
          <w:rFonts w:asciiTheme="majorBidi" w:hAnsiTheme="majorBidi" w:cstheme="majorBidi"/>
          <w:sz w:val="24"/>
          <w:szCs w:val="24"/>
        </w:rPr>
        <w:t>.</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876635"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proofErr w:type="spellStart"/>
      <w:r w:rsidRPr="00876635">
        <w:rPr>
          <w:rFonts w:asciiTheme="majorBidi" w:hAnsiTheme="majorBidi" w:cstheme="majorBidi"/>
          <w:b/>
          <w:bCs/>
          <w:sz w:val="24"/>
          <w:szCs w:val="24"/>
        </w:rPr>
        <w:lastRenderedPageBreak/>
        <w:t>Osteodystrophy</w:t>
      </w:r>
      <w:proofErr w:type="spellEnd"/>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The </w:t>
      </w:r>
      <w:proofErr w:type="spellStart"/>
      <w:r w:rsidRPr="0044054D">
        <w:rPr>
          <w:rFonts w:asciiTheme="majorBidi" w:hAnsiTheme="majorBidi" w:cstheme="majorBidi"/>
          <w:sz w:val="24"/>
          <w:szCs w:val="24"/>
        </w:rPr>
        <w:t>osteodystrophy</w:t>
      </w:r>
      <w:proofErr w:type="spellEnd"/>
      <w:r w:rsidRPr="0044054D">
        <w:rPr>
          <w:rFonts w:asciiTheme="majorBidi" w:hAnsiTheme="majorBidi" w:cstheme="majorBidi"/>
          <w:sz w:val="24"/>
          <w:szCs w:val="24"/>
        </w:rPr>
        <w:t xml:space="preserve"> of renal failure is due to three factors: </w:t>
      </w:r>
      <w:proofErr w:type="spellStart"/>
      <w:r w:rsidRPr="0044054D">
        <w:rPr>
          <w:rFonts w:asciiTheme="majorBidi" w:hAnsiTheme="majorBidi" w:cstheme="majorBidi"/>
          <w:sz w:val="24"/>
          <w:szCs w:val="24"/>
        </w:rPr>
        <w:t>hyperphosphataemia</w:t>
      </w:r>
      <w:proofErr w:type="spellEnd"/>
      <w:r w:rsidRPr="0044054D">
        <w:rPr>
          <w:rFonts w:asciiTheme="majorBidi" w:hAnsiTheme="majorBidi" w:cstheme="majorBidi"/>
          <w:sz w:val="24"/>
          <w:szCs w:val="24"/>
        </w:rPr>
        <w:t>, vitamin D deficiency and hyperparathyroidism.</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proofErr w:type="spellStart"/>
      <w:r w:rsidRPr="00876635">
        <w:rPr>
          <w:rFonts w:asciiTheme="majorBidi" w:hAnsiTheme="majorBidi" w:cstheme="majorBidi"/>
          <w:b/>
          <w:bCs/>
          <w:sz w:val="24"/>
          <w:szCs w:val="24"/>
        </w:rPr>
        <w:t>Hyperphosphataemia</w:t>
      </w:r>
      <w:proofErr w:type="spellEnd"/>
    </w:p>
    <w:p w:rsidR="005A5616" w:rsidRPr="005A5616" w:rsidRDefault="005A5616" w:rsidP="005A5616">
      <w:pPr>
        <w:autoSpaceDE w:val="0"/>
        <w:autoSpaceDN w:val="0"/>
        <w:adjustRightInd w:val="0"/>
        <w:spacing w:after="0" w:line="276" w:lineRule="auto"/>
        <w:ind w:left="360"/>
        <w:jc w:val="both"/>
        <w:rPr>
          <w:rFonts w:asciiTheme="majorBidi" w:hAnsiTheme="majorBidi" w:cstheme="majorBidi"/>
          <w:b/>
          <w:bCs/>
          <w:sz w:val="24"/>
          <w:szCs w:val="24"/>
        </w:rPr>
      </w:pPr>
      <w:r>
        <w:rPr>
          <w:rFonts w:asciiTheme="majorBidi" w:hAnsiTheme="majorBidi" w:cstheme="majorBidi"/>
          <w:b/>
          <w:bCs/>
          <w:sz w:val="24"/>
          <w:szCs w:val="24"/>
        </w:rPr>
        <w:t xml:space="preserve">Difficulty in management of </w:t>
      </w:r>
      <w:proofErr w:type="spellStart"/>
      <w:r>
        <w:rPr>
          <w:rFonts w:asciiTheme="majorBidi" w:hAnsiTheme="majorBidi" w:cstheme="majorBidi"/>
          <w:b/>
          <w:bCs/>
          <w:sz w:val="24"/>
          <w:szCs w:val="24"/>
        </w:rPr>
        <w:t>hyperphosphatemia</w:t>
      </w:r>
      <w:proofErr w:type="spellEnd"/>
    </w:p>
    <w:p w:rsidR="00B2367E" w:rsidRPr="0044054D" w:rsidRDefault="00B2367E" w:rsidP="005A5616">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The management of </w:t>
      </w:r>
      <w:proofErr w:type="spellStart"/>
      <w:r w:rsidRPr="0044054D">
        <w:rPr>
          <w:rFonts w:asciiTheme="majorBidi" w:hAnsiTheme="majorBidi" w:cstheme="majorBidi"/>
          <w:sz w:val="24"/>
          <w:szCs w:val="24"/>
        </w:rPr>
        <w:t>hyperphosphataemia</w:t>
      </w:r>
      <w:proofErr w:type="spellEnd"/>
      <w:r w:rsidRPr="0044054D">
        <w:rPr>
          <w:rFonts w:asciiTheme="majorBidi" w:hAnsiTheme="majorBidi" w:cstheme="majorBidi"/>
          <w:sz w:val="24"/>
          <w:szCs w:val="24"/>
        </w:rPr>
        <w:t xml:space="preserve"> depends initially upon restricting dietary phosphate. This can be difficult to achieve effectively, even with the aid of a specialist dietician, because phosphate is found in many palatable foods such as dairy products, eggs, chocolate and nuts. Phosphate-binding agents can be used to reduce the absorption of orally ingested phosphate in the gut, by forming insoluble, non-absorbable complexes when taken a few minutes before or with meals.</w:t>
      </w:r>
    </w:p>
    <w:p w:rsidR="005A5616" w:rsidRDefault="00B2367E" w:rsidP="005A5616">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Traditionally, phosphate-binders were usually salts of a di- or trivalent metallic ion, such as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calcium or occasionally magnesium.</w:t>
      </w:r>
    </w:p>
    <w:p w:rsidR="005A5616" w:rsidRDefault="005A5616" w:rsidP="005A5616">
      <w:pPr>
        <w:autoSpaceDE w:val="0"/>
        <w:autoSpaceDN w:val="0"/>
        <w:adjustRightInd w:val="0"/>
        <w:spacing w:after="0" w:line="276" w:lineRule="auto"/>
        <w:jc w:val="both"/>
        <w:rPr>
          <w:rFonts w:asciiTheme="majorBidi" w:hAnsiTheme="majorBidi" w:cstheme="majorBidi"/>
          <w:sz w:val="24"/>
          <w:szCs w:val="24"/>
        </w:rPr>
      </w:pPr>
    </w:p>
    <w:p w:rsidR="00B2367E" w:rsidRPr="005A5616" w:rsidRDefault="00B2367E" w:rsidP="00D06FC1">
      <w:pPr>
        <w:pStyle w:val="ListParagraph"/>
        <w:numPr>
          <w:ilvl w:val="0"/>
          <w:numId w:val="23"/>
        </w:numPr>
        <w:autoSpaceDE w:val="0"/>
        <w:autoSpaceDN w:val="0"/>
        <w:adjustRightInd w:val="0"/>
        <w:spacing w:after="0" w:line="276" w:lineRule="auto"/>
        <w:jc w:val="both"/>
        <w:rPr>
          <w:rFonts w:asciiTheme="majorBidi" w:hAnsiTheme="majorBidi" w:cstheme="majorBidi"/>
          <w:sz w:val="24"/>
          <w:szCs w:val="24"/>
        </w:rPr>
      </w:pPr>
      <w:r w:rsidRPr="005A5616">
        <w:rPr>
          <w:rFonts w:asciiTheme="majorBidi" w:hAnsiTheme="majorBidi" w:cstheme="majorBidi"/>
          <w:sz w:val="24"/>
          <w:szCs w:val="24"/>
        </w:rPr>
        <w:t>Calcium acetate is widely used as a phosphate binder. The capacity of calcium acetate and calcium carbonate to control serum phosphate appears similar. However, phosphate control is achieved using between half and a quarter of the dose of elemental calcium when calcium acetate is used.</w:t>
      </w:r>
    </w:p>
    <w:p w:rsidR="005A5616" w:rsidRPr="005A5616" w:rsidRDefault="00B2367E" w:rsidP="00D06FC1">
      <w:pPr>
        <w:pStyle w:val="ListParagraph"/>
        <w:numPr>
          <w:ilvl w:val="0"/>
          <w:numId w:val="23"/>
        </w:numPr>
        <w:autoSpaceDE w:val="0"/>
        <w:autoSpaceDN w:val="0"/>
        <w:adjustRightInd w:val="0"/>
        <w:spacing w:after="0" w:line="276" w:lineRule="auto"/>
        <w:jc w:val="both"/>
        <w:rPr>
          <w:rFonts w:asciiTheme="majorBidi" w:hAnsiTheme="majorBidi" w:cstheme="majorBidi"/>
          <w:sz w:val="24"/>
          <w:szCs w:val="24"/>
        </w:rPr>
      </w:pPr>
      <w:r w:rsidRPr="005A5616">
        <w:rPr>
          <w:rFonts w:asciiTheme="majorBidi" w:hAnsiTheme="majorBidi" w:cstheme="majorBidi"/>
          <w:sz w:val="24"/>
          <w:szCs w:val="24"/>
        </w:rPr>
        <w:t xml:space="preserve">Calcium carbonate has been used as a phosphate binder. Unfortunately, it is less effective as a phosphate binder than </w:t>
      </w:r>
      <w:proofErr w:type="spellStart"/>
      <w:r w:rsidRPr="005A5616">
        <w:rPr>
          <w:rFonts w:asciiTheme="majorBidi" w:hAnsiTheme="majorBidi" w:cstheme="majorBidi"/>
          <w:sz w:val="24"/>
          <w:szCs w:val="24"/>
        </w:rPr>
        <w:t>aluminium</w:t>
      </w:r>
      <w:proofErr w:type="spellEnd"/>
      <w:r w:rsidRPr="005A5616">
        <w:rPr>
          <w:rFonts w:asciiTheme="majorBidi" w:hAnsiTheme="majorBidi" w:cstheme="majorBidi"/>
          <w:sz w:val="24"/>
          <w:szCs w:val="24"/>
        </w:rPr>
        <w:t xml:space="preserve">, and sometimes requires doses of up to 10 g </w:t>
      </w:r>
      <w:proofErr w:type="spellStart"/>
      <w:r w:rsidRPr="005A5616">
        <w:rPr>
          <w:rFonts w:asciiTheme="majorBidi" w:hAnsiTheme="majorBidi" w:cstheme="majorBidi"/>
          <w:sz w:val="24"/>
          <w:szCs w:val="24"/>
        </w:rPr>
        <w:t>daily.Calcium</w:t>
      </w:r>
      <w:proofErr w:type="spellEnd"/>
      <w:r w:rsidRPr="005A5616">
        <w:rPr>
          <w:rFonts w:asciiTheme="majorBidi" w:hAnsiTheme="majorBidi" w:cstheme="majorBidi"/>
          <w:sz w:val="24"/>
          <w:szCs w:val="24"/>
        </w:rPr>
        <w:t xml:space="preserve"> carbonate has advantages, however, in that correction of concurrent hypocalcaemia can be achieved.</w:t>
      </w:r>
    </w:p>
    <w:p w:rsidR="00B2367E" w:rsidRPr="005A5616" w:rsidRDefault="00B2367E" w:rsidP="00D06FC1">
      <w:pPr>
        <w:pStyle w:val="ListParagraph"/>
        <w:numPr>
          <w:ilvl w:val="0"/>
          <w:numId w:val="23"/>
        </w:numPr>
        <w:autoSpaceDE w:val="0"/>
        <w:autoSpaceDN w:val="0"/>
        <w:adjustRightInd w:val="0"/>
        <w:spacing w:after="0" w:line="276" w:lineRule="auto"/>
        <w:jc w:val="both"/>
        <w:rPr>
          <w:rFonts w:asciiTheme="majorBidi" w:hAnsiTheme="majorBidi" w:cstheme="majorBidi"/>
          <w:sz w:val="24"/>
          <w:szCs w:val="24"/>
        </w:rPr>
      </w:pPr>
      <w:proofErr w:type="spellStart"/>
      <w:r w:rsidRPr="005A5616">
        <w:rPr>
          <w:rFonts w:asciiTheme="majorBidi" w:hAnsiTheme="majorBidi" w:cstheme="majorBidi"/>
          <w:sz w:val="24"/>
          <w:szCs w:val="24"/>
        </w:rPr>
        <w:t>Sevelamer</w:t>
      </w:r>
      <w:proofErr w:type="spellEnd"/>
      <w:r w:rsidRPr="005A5616">
        <w:rPr>
          <w:rFonts w:asciiTheme="majorBidi" w:hAnsiTheme="majorBidi" w:cstheme="majorBidi"/>
          <w:sz w:val="24"/>
          <w:szCs w:val="24"/>
        </w:rPr>
        <w:t xml:space="preserve">, a hydrophilic but insoluble polymeric compound is used increasingly as a phosphate binder. </w:t>
      </w:r>
      <w:proofErr w:type="spellStart"/>
      <w:r w:rsidRPr="005A5616">
        <w:rPr>
          <w:rFonts w:asciiTheme="majorBidi" w:hAnsiTheme="majorBidi" w:cstheme="majorBidi"/>
          <w:sz w:val="24"/>
          <w:szCs w:val="24"/>
        </w:rPr>
        <w:t>Sevelamer</w:t>
      </w:r>
      <w:proofErr w:type="spellEnd"/>
      <w:r w:rsidRPr="005A5616">
        <w:rPr>
          <w:rFonts w:asciiTheme="majorBidi" w:hAnsiTheme="majorBidi" w:cstheme="majorBidi"/>
          <w:sz w:val="24"/>
          <w:szCs w:val="24"/>
        </w:rPr>
        <w:t xml:space="preserve"> binds phosphate with an efficacy similar to calcium acetate but with no risk of </w:t>
      </w:r>
      <w:proofErr w:type="spellStart"/>
      <w:r w:rsidRPr="005A5616">
        <w:rPr>
          <w:rFonts w:asciiTheme="majorBidi" w:hAnsiTheme="majorBidi" w:cstheme="majorBidi"/>
          <w:sz w:val="24"/>
          <w:szCs w:val="24"/>
        </w:rPr>
        <w:t>hypercalcaemia</w:t>
      </w:r>
      <w:proofErr w:type="spellEnd"/>
      <w:r w:rsidRPr="005A5616">
        <w:rPr>
          <w:rFonts w:asciiTheme="majorBidi" w:hAnsiTheme="majorBidi" w:cstheme="majorBidi"/>
          <w:sz w:val="24"/>
          <w:szCs w:val="24"/>
        </w:rPr>
        <w:t>.</w:t>
      </w:r>
    </w:p>
    <w:p w:rsidR="00B2367E" w:rsidRPr="005A5616" w:rsidRDefault="00B2367E" w:rsidP="00D06FC1">
      <w:pPr>
        <w:pStyle w:val="ListParagraph"/>
        <w:numPr>
          <w:ilvl w:val="0"/>
          <w:numId w:val="23"/>
        </w:numPr>
        <w:autoSpaceDE w:val="0"/>
        <w:autoSpaceDN w:val="0"/>
        <w:adjustRightInd w:val="0"/>
        <w:spacing w:after="0" w:line="276" w:lineRule="auto"/>
        <w:jc w:val="both"/>
        <w:rPr>
          <w:rFonts w:asciiTheme="majorBidi" w:hAnsiTheme="majorBidi" w:cstheme="majorBidi"/>
          <w:sz w:val="24"/>
          <w:szCs w:val="24"/>
        </w:rPr>
      </w:pPr>
      <w:r w:rsidRPr="005A5616">
        <w:rPr>
          <w:rFonts w:asciiTheme="majorBidi" w:hAnsiTheme="majorBidi" w:cstheme="majorBidi"/>
          <w:sz w:val="24"/>
          <w:szCs w:val="24"/>
        </w:rPr>
        <w:t xml:space="preserve">Lanthanum, like </w:t>
      </w:r>
      <w:proofErr w:type="spellStart"/>
      <w:r w:rsidRPr="005A5616">
        <w:rPr>
          <w:rFonts w:asciiTheme="majorBidi" w:hAnsiTheme="majorBidi" w:cstheme="majorBidi"/>
          <w:sz w:val="24"/>
          <w:szCs w:val="24"/>
        </w:rPr>
        <w:t>sevelamer</w:t>
      </w:r>
      <w:proofErr w:type="spellEnd"/>
      <w:r w:rsidRPr="005A5616">
        <w:rPr>
          <w:rFonts w:asciiTheme="majorBidi" w:hAnsiTheme="majorBidi" w:cstheme="majorBidi"/>
          <w:sz w:val="24"/>
          <w:szCs w:val="24"/>
        </w:rPr>
        <w:t xml:space="preserve">, is a non-calcium containing phosphate binder; there is therefore no resultant risk of </w:t>
      </w:r>
      <w:proofErr w:type="spellStart"/>
      <w:r w:rsidRPr="005A5616">
        <w:rPr>
          <w:rFonts w:asciiTheme="majorBidi" w:hAnsiTheme="majorBidi" w:cstheme="majorBidi"/>
          <w:sz w:val="24"/>
          <w:szCs w:val="24"/>
        </w:rPr>
        <w:t>hypercalcaemia</w:t>
      </w:r>
      <w:proofErr w:type="spellEnd"/>
      <w:r w:rsidRPr="005A5616">
        <w:rPr>
          <w:rFonts w:asciiTheme="majorBidi" w:hAnsiTheme="majorBidi" w:cstheme="majorBidi"/>
          <w:sz w:val="24"/>
          <w:szCs w:val="24"/>
        </w:rPr>
        <w:t xml:space="preserve"> but there are gastro-intestinal side effects and the drug is significantly more expensive than the alternatives</w:t>
      </w:r>
    </w:p>
    <w:p w:rsidR="005B3ED5" w:rsidRDefault="00B2367E" w:rsidP="00D06FC1">
      <w:pPr>
        <w:pStyle w:val="ListParagraph"/>
        <w:numPr>
          <w:ilvl w:val="0"/>
          <w:numId w:val="23"/>
        </w:numPr>
        <w:autoSpaceDE w:val="0"/>
        <w:autoSpaceDN w:val="0"/>
        <w:adjustRightInd w:val="0"/>
        <w:spacing w:after="0" w:line="276" w:lineRule="auto"/>
        <w:jc w:val="both"/>
        <w:rPr>
          <w:rFonts w:asciiTheme="majorBidi" w:hAnsiTheme="majorBidi" w:cstheme="majorBidi"/>
          <w:sz w:val="24"/>
          <w:szCs w:val="24"/>
        </w:rPr>
      </w:pPr>
      <w:r w:rsidRPr="005A5616">
        <w:rPr>
          <w:rFonts w:asciiTheme="majorBidi" w:hAnsiTheme="majorBidi" w:cstheme="majorBidi"/>
          <w:sz w:val="24"/>
          <w:szCs w:val="24"/>
        </w:rPr>
        <w:t xml:space="preserve">Historically, </w:t>
      </w:r>
      <w:proofErr w:type="spellStart"/>
      <w:r w:rsidRPr="005A5616">
        <w:rPr>
          <w:rFonts w:asciiTheme="majorBidi" w:hAnsiTheme="majorBidi" w:cstheme="majorBidi"/>
          <w:sz w:val="24"/>
          <w:szCs w:val="24"/>
        </w:rPr>
        <w:t>aluminium</w:t>
      </w:r>
      <w:proofErr w:type="spellEnd"/>
      <w:r w:rsidRPr="005A5616">
        <w:rPr>
          <w:rFonts w:asciiTheme="majorBidi" w:hAnsiTheme="majorBidi" w:cstheme="majorBidi"/>
          <w:sz w:val="24"/>
          <w:szCs w:val="24"/>
        </w:rPr>
        <w:t xml:space="preserve"> hydroxide was widely used as a phosphate binder owing to the avid binding capacity of </w:t>
      </w:r>
      <w:proofErr w:type="spellStart"/>
      <w:r w:rsidRPr="005A5616">
        <w:rPr>
          <w:rFonts w:asciiTheme="majorBidi" w:hAnsiTheme="majorBidi" w:cstheme="majorBidi"/>
          <w:sz w:val="24"/>
          <w:szCs w:val="24"/>
        </w:rPr>
        <w:t>aluminium</w:t>
      </w:r>
      <w:proofErr w:type="spellEnd"/>
      <w:r w:rsidRPr="005A5616">
        <w:rPr>
          <w:rFonts w:asciiTheme="majorBidi" w:hAnsiTheme="majorBidi" w:cstheme="majorBidi"/>
          <w:sz w:val="24"/>
          <w:szCs w:val="24"/>
        </w:rPr>
        <w:t xml:space="preserve"> ions. However, a small amount of </w:t>
      </w:r>
      <w:proofErr w:type="spellStart"/>
      <w:r w:rsidRPr="005A5616">
        <w:rPr>
          <w:rFonts w:asciiTheme="majorBidi" w:hAnsiTheme="majorBidi" w:cstheme="majorBidi"/>
          <w:sz w:val="24"/>
          <w:szCs w:val="24"/>
        </w:rPr>
        <w:t>aluminium</w:t>
      </w:r>
      <w:proofErr w:type="spellEnd"/>
      <w:r w:rsidRPr="005A5616">
        <w:rPr>
          <w:rFonts w:asciiTheme="majorBidi" w:hAnsiTheme="majorBidi" w:cstheme="majorBidi"/>
          <w:sz w:val="24"/>
          <w:szCs w:val="24"/>
        </w:rPr>
        <w:t xml:space="preserve"> may be absorbed by patients with CKD owing to poor clearance of this ion, which can produce toxic effects including encephalopathy, </w:t>
      </w:r>
      <w:proofErr w:type="spellStart"/>
      <w:r w:rsidRPr="005A5616">
        <w:rPr>
          <w:rFonts w:asciiTheme="majorBidi" w:hAnsiTheme="majorBidi" w:cstheme="majorBidi"/>
          <w:sz w:val="24"/>
          <w:szCs w:val="24"/>
        </w:rPr>
        <w:t>osteomalacia</w:t>
      </w:r>
      <w:proofErr w:type="spellEnd"/>
      <w:r w:rsidRPr="005A5616">
        <w:rPr>
          <w:rFonts w:asciiTheme="majorBidi" w:hAnsiTheme="majorBidi" w:cstheme="majorBidi"/>
          <w:sz w:val="24"/>
          <w:szCs w:val="24"/>
        </w:rPr>
        <w:t xml:space="preserve">, proximal myopathy and </w:t>
      </w:r>
      <w:proofErr w:type="spellStart"/>
      <w:r w:rsidRPr="005A5616">
        <w:rPr>
          <w:rFonts w:asciiTheme="majorBidi" w:hAnsiTheme="majorBidi" w:cstheme="majorBidi"/>
          <w:sz w:val="24"/>
          <w:szCs w:val="24"/>
        </w:rPr>
        <w:t>anaemia</w:t>
      </w:r>
      <w:proofErr w:type="spellEnd"/>
      <w:r w:rsidRPr="005A5616">
        <w:rPr>
          <w:rFonts w:asciiTheme="majorBidi" w:hAnsiTheme="majorBidi" w:cstheme="majorBidi"/>
          <w:sz w:val="24"/>
          <w:szCs w:val="24"/>
        </w:rPr>
        <w:t>.</w:t>
      </w:r>
    </w:p>
    <w:p w:rsidR="005B3ED5" w:rsidRPr="005B3ED5" w:rsidRDefault="005B3ED5" w:rsidP="005B3ED5">
      <w:pPr>
        <w:autoSpaceDE w:val="0"/>
        <w:autoSpaceDN w:val="0"/>
        <w:adjustRightInd w:val="0"/>
        <w:spacing w:after="0" w:line="276" w:lineRule="auto"/>
        <w:jc w:val="both"/>
        <w:rPr>
          <w:rFonts w:asciiTheme="majorBidi" w:hAnsiTheme="majorBidi" w:cstheme="majorBidi"/>
          <w:b/>
          <w:bCs/>
          <w:sz w:val="24"/>
          <w:szCs w:val="24"/>
        </w:rPr>
      </w:pPr>
      <w:r w:rsidRPr="005B3ED5">
        <w:rPr>
          <w:rFonts w:asciiTheme="majorBidi" w:hAnsiTheme="majorBidi" w:cstheme="majorBidi"/>
          <w:b/>
          <w:bCs/>
          <w:sz w:val="24"/>
          <w:szCs w:val="24"/>
        </w:rPr>
        <w:t xml:space="preserve">Side effects of </w:t>
      </w:r>
      <w:proofErr w:type="spellStart"/>
      <w:r w:rsidRPr="005B3ED5">
        <w:rPr>
          <w:rFonts w:asciiTheme="majorBidi" w:hAnsiTheme="majorBidi" w:cstheme="majorBidi"/>
          <w:b/>
          <w:bCs/>
          <w:sz w:val="24"/>
          <w:szCs w:val="24"/>
        </w:rPr>
        <w:t>aluminium</w:t>
      </w:r>
      <w:proofErr w:type="spellEnd"/>
      <w:r w:rsidRPr="005B3ED5">
        <w:rPr>
          <w:rFonts w:asciiTheme="majorBidi" w:hAnsiTheme="majorBidi" w:cstheme="majorBidi"/>
          <w:b/>
          <w:bCs/>
          <w:sz w:val="24"/>
          <w:szCs w:val="24"/>
        </w:rPr>
        <w:t xml:space="preserve"> hydroxide</w:t>
      </w: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Dialysis dementia was a disease observed among </w:t>
      </w:r>
      <w:proofErr w:type="spellStart"/>
      <w:r w:rsidRPr="0044054D">
        <w:rPr>
          <w:rFonts w:asciiTheme="majorBidi" w:hAnsiTheme="majorBidi" w:cstheme="majorBidi"/>
          <w:sz w:val="24"/>
          <w:szCs w:val="24"/>
        </w:rPr>
        <w:t>haemodialysis</w:t>
      </w:r>
      <w:proofErr w:type="spellEnd"/>
      <w:r w:rsidRPr="0044054D">
        <w:rPr>
          <w:rFonts w:asciiTheme="majorBidi" w:hAnsiTheme="majorBidi" w:cstheme="majorBidi"/>
          <w:sz w:val="24"/>
          <w:szCs w:val="24"/>
        </w:rPr>
        <w:t xml:space="preserve"> patients associated with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xml:space="preserve"> deposition in the brain and exacerbated by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xml:space="preserve"> in the water supply and the use of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xml:space="preserve"> cooking pans. </w:t>
      </w:r>
      <w:proofErr w:type="spellStart"/>
      <w:r w:rsidRPr="0044054D">
        <w:rPr>
          <w:rFonts w:asciiTheme="majorBidi" w:hAnsiTheme="majorBidi" w:cstheme="majorBidi"/>
          <w:sz w:val="24"/>
          <w:szCs w:val="24"/>
        </w:rPr>
        <w:t>Desferrioxamine</w:t>
      </w:r>
      <w:proofErr w:type="spellEnd"/>
      <w:r w:rsidRPr="0044054D">
        <w:rPr>
          <w:rFonts w:asciiTheme="majorBidi" w:hAnsiTheme="majorBidi" w:cstheme="majorBidi"/>
          <w:sz w:val="24"/>
          <w:szCs w:val="24"/>
        </w:rPr>
        <w:t xml:space="preserve"> (4–6 g in 500 mL of saline 0.9% per week) has been used to treat this condition by removing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xml:space="preserve"> from tissues by chelation.</w:t>
      </w:r>
      <w:r>
        <w:rPr>
          <w:rFonts w:asciiTheme="majorBidi" w:hAnsiTheme="majorBidi" w:cstheme="majorBidi"/>
          <w:sz w:val="24"/>
          <w:szCs w:val="24"/>
        </w:rPr>
        <w:t xml:space="preserve"> </w:t>
      </w:r>
      <w:r w:rsidRPr="0044054D">
        <w:rPr>
          <w:rFonts w:asciiTheme="majorBidi" w:hAnsiTheme="majorBidi" w:cstheme="majorBidi"/>
          <w:sz w:val="24"/>
          <w:szCs w:val="24"/>
        </w:rPr>
        <w:t xml:space="preserve">The tendency of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xml:space="preserve"> to cause constipation is an added disadvantage. Therefore, </w:t>
      </w:r>
      <w:proofErr w:type="spellStart"/>
      <w:r w:rsidRPr="0044054D">
        <w:rPr>
          <w:rFonts w:asciiTheme="majorBidi" w:hAnsiTheme="majorBidi" w:cstheme="majorBidi"/>
          <w:sz w:val="24"/>
          <w:szCs w:val="24"/>
        </w:rPr>
        <w:t>aluminium</w:t>
      </w:r>
      <w:proofErr w:type="spellEnd"/>
      <w:r w:rsidRPr="0044054D">
        <w:rPr>
          <w:rFonts w:asciiTheme="majorBidi" w:hAnsiTheme="majorBidi" w:cstheme="majorBidi"/>
          <w:sz w:val="24"/>
          <w:szCs w:val="24"/>
        </w:rPr>
        <w:t xml:space="preserve"> as a phosphate binder in</w:t>
      </w:r>
      <w:r>
        <w:rPr>
          <w:rFonts w:asciiTheme="majorBidi" w:hAnsiTheme="majorBidi" w:cstheme="majorBidi"/>
          <w:sz w:val="24"/>
          <w:szCs w:val="24"/>
        </w:rPr>
        <w:t xml:space="preserve"> </w:t>
      </w:r>
      <w:r w:rsidRPr="0044054D">
        <w:rPr>
          <w:rFonts w:asciiTheme="majorBidi" w:hAnsiTheme="majorBidi" w:cstheme="majorBidi"/>
          <w:sz w:val="24"/>
          <w:szCs w:val="24"/>
        </w:rPr>
        <w:t>CKD should be used with caution.</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876635" w:rsidRDefault="00B2367E" w:rsidP="00D06FC1">
      <w:pPr>
        <w:pStyle w:val="ListParagraph"/>
        <w:numPr>
          <w:ilvl w:val="0"/>
          <w:numId w:val="20"/>
        </w:numPr>
        <w:autoSpaceDE w:val="0"/>
        <w:autoSpaceDN w:val="0"/>
        <w:adjustRightInd w:val="0"/>
        <w:spacing w:after="0" w:line="276" w:lineRule="auto"/>
        <w:jc w:val="both"/>
        <w:rPr>
          <w:rFonts w:asciiTheme="majorBidi" w:hAnsiTheme="majorBidi" w:cstheme="majorBidi"/>
          <w:b/>
          <w:bCs/>
          <w:sz w:val="24"/>
          <w:szCs w:val="24"/>
        </w:rPr>
      </w:pPr>
      <w:r w:rsidRPr="00876635">
        <w:rPr>
          <w:rFonts w:asciiTheme="majorBidi" w:hAnsiTheme="majorBidi" w:cstheme="majorBidi"/>
          <w:b/>
          <w:bCs/>
          <w:sz w:val="24"/>
          <w:szCs w:val="24"/>
        </w:rPr>
        <w:lastRenderedPageBreak/>
        <w:t>Vitamin D deficiency and hyperparathyroidism</w:t>
      </w:r>
    </w:p>
    <w:p w:rsidR="00B2367E" w:rsidRPr="00CF1965" w:rsidRDefault="002825A1" w:rsidP="00B2367E">
      <w:pPr>
        <w:autoSpaceDE w:val="0"/>
        <w:autoSpaceDN w:val="0"/>
        <w:adjustRightInd w:val="0"/>
        <w:spacing w:after="0" w:line="276" w:lineRule="auto"/>
        <w:jc w:val="both"/>
        <w:rPr>
          <w:rFonts w:asciiTheme="majorBidi" w:hAnsiTheme="majorBidi" w:cstheme="majorBidi"/>
          <w:b/>
          <w:bCs/>
          <w:sz w:val="24"/>
          <w:szCs w:val="24"/>
        </w:rPr>
      </w:pPr>
      <w:r>
        <w:rPr>
          <w:rFonts w:asciiTheme="majorBidi" w:hAnsiTheme="majorBidi" w:cstheme="majorBidi"/>
          <w:b/>
          <w:bCs/>
          <w:sz w:val="24"/>
          <w:szCs w:val="24"/>
        </w:rPr>
        <w:t xml:space="preserve">Treatment options </w:t>
      </w:r>
    </w:p>
    <w:p w:rsidR="00B2367E" w:rsidRPr="0044054D" w:rsidRDefault="00B2367E" w:rsidP="00B2367E">
      <w:p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Vitamin D deficiency may be treated with the synthetic vitamin D analogues 1</w:t>
      </w:r>
      <w:r w:rsidRPr="0044054D">
        <w:rPr>
          <w:rFonts w:asciiTheme="majorBidi" w:hAnsiTheme="majorBidi" w:cstheme="majorBidi"/>
          <w:sz w:val="24"/>
          <w:szCs w:val="24"/>
        </w:rPr>
        <w:t>-</w:t>
      </w:r>
      <w:proofErr w:type="spellStart"/>
      <w:r w:rsidRPr="0044054D">
        <w:rPr>
          <w:rFonts w:asciiTheme="majorBidi" w:hAnsiTheme="majorBidi" w:cstheme="majorBidi"/>
          <w:sz w:val="24"/>
          <w:szCs w:val="24"/>
        </w:rPr>
        <w:t>hydroxycholecalciferol</w:t>
      </w:r>
      <w:proofErr w:type="spellEnd"/>
      <w:r w:rsidRPr="0044054D">
        <w:rPr>
          <w:rFonts w:asciiTheme="majorBidi" w:hAnsiTheme="majorBidi" w:cstheme="majorBidi"/>
          <w:sz w:val="24"/>
          <w:szCs w:val="24"/>
        </w:rPr>
        <w:t xml:space="preserve"> </w:t>
      </w:r>
      <w:r w:rsidRPr="002825A1">
        <w:rPr>
          <w:rFonts w:asciiTheme="majorBidi" w:hAnsiTheme="majorBidi" w:cstheme="majorBidi"/>
          <w:b/>
          <w:bCs/>
          <w:sz w:val="24"/>
          <w:szCs w:val="24"/>
        </w:rPr>
        <w:t>(</w:t>
      </w:r>
      <w:proofErr w:type="spellStart"/>
      <w:r w:rsidRPr="002825A1">
        <w:rPr>
          <w:rFonts w:asciiTheme="majorBidi" w:hAnsiTheme="majorBidi" w:cstheme="majorBidi"/>
          <w:b/>
          <w:bCs/>
          <w:sz w:val="24"/>
          <w:szCs w:val="24"/>
        </w:rPr>
        <w:t>alfacalcidol</w:t>
      </w:r>
      <w:proofErr w:type="spellEnd"/>
      <w:r w:rsidRPr="002825A1">
        <w:rPr>
          <w:rFonts w:asciiTheme="majorBidi" w:hAnsiTheme="majorBidi" w:cstheme="majorBidi"/>
          <w:b/>
          <w:bCs/>
          <w:sz w:val="24"/>
          <w:szCs w:val="24"/>
        </w:rPr>
        <w:t>)</w:t>
      </w:r>
      <w:r w:rsidRPr="0044054D">
        <w:rPr>
          <w:rFonts w:asciiTheme="majorBidi" w:hAnsiTheme="majorBidi" w:cstheme="majorBidi"/>
          <w:sz w:val="24"/>
          <w:szCs w:val="24"/>
        </w:rPr>
        <w:t xml:space="preserve"> at 0.25–1 </w:t>
      </w:r>
      <w:r w:rsidRPr="0044054D">
        <w:rPr>
          <w:rFonts w:asciiTheme="majorBidi" w:hAnsiTheme="majorBidi" w:cstheme="majorBidi"/>
          <w:sz w:val="24"/>
          <w:szCs w:val="24"/>
        </w:rPr>
        <w:t>cg/day or 1</w:t>
      </w:r>
      <w:proofErr w:type="gramStart"/>
      <w:r w:rsidRPr="0044054D">
        <w:rPr>
          <w:rFonts w:asciiTheme="majorBidi" w:hAnsiTheme="majorBidi" w:cstheme="majorBidi"/>
          <w:sz w:val="24"/>
          <w:szCs w:val="24"/>
        </w:rPr>
        <w:t>,25</w:t>
      </w:r>
      <w:proofErr w:type="gramEnd"/>
      <w:r w:rsidRPr="0044054D">
        <w:rPr>
          <w:rFonts w:asciiTheme="majorBidi" w:hAnsiTheme="majorBidi" w:cstheme="majorBidi"/>
          <w:sz w:val="24"/>
          <w:szCs w:val="24"/>
        </w:rPr>
        <w:t xml:space="preserve">-dihydroxycholecalciferol </w:t>
      </w:r>
      <w:r w:rsidRPr="002825A1">
        <w:rPr>
          <w:rFonts w:asciiTheme="majorBidi" w:hAnsiTheme="majorBidi" w:cstheme="majorBidi"/>
          <w:b/>
          <w:bCs/>
          <w:sz w:val="24"/>
          <w:szCs w:val="24"/>
        </w:rPr>
        <w:t>(</w:t>
      </w:r>
      <w:proofErr w:type="spellStart"/>
      <w:r w:rsidRPr="002825A1">
        <w:rPr>
          <w:rFonts w:asciiTheme="majorBidi" w:hAnsiTheme="majorBidi" w:cstheme="majorBidi"/>
          <w:b/>
          <w:bCs/>
          <w:sz w:val="24"/>
          <w:szCs w:val="24"/>
        </w:rPr>
        <w:t>calcitriol</w:t>
      </w:r>
      <w:proofErr w:type="spellEnd"/>
      <w:r w:rsidRPr="002825A1">
        <w:rPr>
          <w:rFonts w:asciiTheme="majorBidi" w:hAnsiTheme="majorBidi" w:cstheme="majorBidi"/>
          <w:b/>
          <w:bCs/>
          <w:sz w:val="24"/>
          <w:szCs w:val="24"/>
        </w:rPr>
        <w:t>)</w:t>
      </w:r>
      <w:r w:rsidRPr="0044054D">
        <w:rPr>
          <w:rFonts w:asciiTheme="majorBidi" w:hAnsiTheme="majorBidi" w:cstheme="majorBidi"/>
          <w:sz w:val="24"/>
          <w:szCs w:val="24"/>
        </w:rPr>
        <w:t xml:space="preserve"> at  1–2 </w:t>
      </w:r>
      <w:r w:rsidRPr="0044054D">
        <w:rPr>
          <w:rFonts w:asciiTheme="majorBidi" w:hAnsiTheme="majorBidi" w:cstheme="majorBidi"/>
          <w:sz w:val="24"/>
          <w:szCs w:val="24"/>
        </w:rPr>
        <w:t xml:space="preserve">cg/day. The serum calcium level should be monitored, and the dose of </w:t>
      </w:r>
      <w:proofErr w:type="spellStart"/>
      <w:r w:rsidRPr="0044054D">
        <w:rPr>
          <w:rFonts w:asciiTheme="majorBidi" w:hAnsiTheme="majorBidi" w:cstheme="majorBidi"/>
          <w:sz w:val="24"/>
          <w:szCs w:val="24"/>
        </w:rPr>
        <w:t>alfacalcidol</w:t>
      </w:r>
      <w:proofErr w:type="spellEnd"/>
      <w:r w:rsidRPr="0044054D">
        <w:rPr>
          <w:rFonts w:asciiTheme="majorBidi" w:hAnsiTheme="majorBidi" w:cstheme="majorBidi"/>
          <w:sz w:val="24"/>
          <w:szCs w:val="24"/>
        </w:rPr>
        <w:t xml:space="preserve"> or </w:t>
      </w:r>
      <w:proofErr w:type="spellStart"/>
      <w:r w:rsidRPr="0044054D">
        <w:rPr>
          <w:rFonts w:asciiTheme="majorBidi" w:hAnsiTheme="majorBidi" w:cstheme="majorBidi"/>
          <w:sz w:val="24"/>
          <w:szCs w:val="24"/>
        </w:rPr>
        <w:t>calcitriol</w:t>
      </w:r>
      <w:proofErr w:type="spellEnd"/>
      <w:r w:rsidRPr="0044054D">
        <w:rPr>
          <w:rFonts w:asciiTheme="majorBidi" w:hAnsiTheme="majorBidi" w:cstheme="majorBidi"/>
          <w:sz w:val="24"/>
          <w:szCs w:val="24"/>
        </w:rPr>
        <w:t xml:space="preserve"> adjusted accordingly. </w:t>
      </w:r>
      <w:proofErr w:type="spellStart"/>
      <w:r w:rsidRPr="0044054D">
        <w:rPr>
          <w:rFonts w:asciiTheme="majorBidi" w:hAnsiTheme="majorBidi" w:cstheme="majorBidi"/>
          <w:sz w:val="24"/>
          <w:szCs w:val="24"/>
        </w:rPr>
        <w:t>Hyperphosphataemia</w:t>
      </w:r>
      <w:proofErr w:type="spellEnd"/>
      <w:r w:rsidRPr="0044054D">
        <w:rPr>
          <w:rFonts w:asciiTheme="majorBidi" w:hAnsiTheme="majorBidi" w:cstheme="majorBidi"/>
          <w:sz w:val="24"/>
          <w:szCs w:val="24"/>
        </w:rPr>
        <w:t xml:space="preserve"> should be controlled before starting vitamin D therapy since the resulting increase in the serum calcium concentration may result in soft tissue calcification. The rise in 1</w:t>
      </w:r>
      <w:proofErr w:type="gramStart"/>
      <w:r w:rsidRPr="0044054D">
        <w:rPr>
          <w:rFonts w:asciiTheme="majorBidi" w:hAnsiTheme="majorBidi" w:cstheme="majorBidi"/>
          <w:sz w:val="24"/>
          <w:szCs w:val="24"/>
        </w:rPr>
        <w:t>,25</w:t>
      </w:r>
      <w:proofErr w:type="gramEnd"/>
      <w:r w:rsidRPr="0044054D">
        <w:rPr>
          <w:rFonts w:asciiTheme="majorBidi" w:hAnsiTheme="majorBidi" w:cstheme="majorBidi"/>
          <w:sz w:val="24"/>
          <w:szCs w:val="24"/>
        </w:rPr>
        <w:t xml:space="preserve">-dihydroxycholecalciferol and calcium levels that result from starting vitamin D therapy usually suppresses the production of PTH by the </w:t>
      </w:r>
      <w:proofErr w:type="spellStart"/>
      <w:r w:rsidRPr="0044054D">
        <w:rPr>
          <w:rFonts w:asciiTheme="majorBidi" w:hAnsiTheme="majorBidi" w:cstheme="majorBidi"/>
          <w:sz w:val="24"/>
          <w:szCs w:val="24"/>
        </w:rPr>
        <w:t>parathyroids</w:t>
      </w:r>
      <w:proofErr w:type="spellEnd"/>
      <w:r w:rsidRPr="0044054D">
        <w:rPr>
          <w:rFonts w:asciiTheme="majorBidi" w:hAnsiTheme="majorBidi" w:cstheme="majorBidi"/>
          <w:sz w:val="24"/>
          <w:szCs w:val="24"/>
        </w:rPr>
        <w:t xml:space="preserve">. If vitamin D therapy does not correct PTH levels then </w:t>
      </w:r>
      <w:proofErr w:type="spellStart"/>
      <w:r w:rsidRPr="002825A1">
        <w:rPr>
          <w:rFonts w:asciiTheme="majorBidi" w:hAnsiTheme="majorBidi" w:cstheme="majorBidi"/>
          <w:b/>
          <w:bCs/>
          <w:sz w:val="24"/>
          <w:szCs w:val="24"/>
        </w:rPr>
        <w:t>parathyroidectomy</w:t>
      </w:r>
      <w:proofErr w:type="spellEnd"/>
      <w:r w:rsidRPr="0044054D">
        <w:rPr>
          <w:rFonts w:asciiTheme="majorBidi" w:hAnsiTheme="majorBidi" w:cstheme="majorBidi"/>
          <w:sz w:val="24"/>
          <w:szCs w:val="24"/>
        </w:rPr>
        <w:t>, to remove part or most of the parathyroid glands, may be needed. This surgical procedure was once commonly performed on CKD patients, but is now less frequent owing to effective vitamin D supplementation.</w:t>
      </w:r>
    </w:p>
    <w:p w:rsidR="00B2367E" w:rsidRPr="006D2BAD" w:rsidRDefault="00B2367E" w:rsidP="00B2367E">
      <w:pPr>
        <w:autoSpaceDE w:val="0"/>
        <w:autoSpaceDN w:val="0"/>
        <w:adjustRightInd w:val="0"/>
        <w:spacing w:after="0" w:line="276" w:lineRule="auto"/>
        <w:jc w:val="both"/>
        <w:rPr>
          <w:rFonts w:asciiTheme="majorBidi" w:hAnsiTheme="majorBidi" w:cstheme="majorBidi"/>
          <w:sz w:val="24"/>
          <w:szCs w:val="24"/>
        </w:rPr>
      </w:pPr>
      <w:proofErr w:type="spellStart"/>
      <w:r w:rsidRPr="002825A1">
        <w:rPr>
          <w:rFonts w:asciiTheme="majorBidi" w:hAnsiTheme="majorBidi" w:cstheme="majorBidi"/>
          <w:b/>
          <w:bCs/>
          <w:sz w:val="24"/>
          <w:szCs w:val="24"/>
        </w:rPr>
        <w:t>Cinacalcet</w:t>
      </w:r>
      <w:proofErr w:type="spellEnd"/>
      <w:r w:rsidRPr="0044054D">
        <w:rPr>
          <w:rFonts w:asciiTheme="majorBidi" w:hAnsiTheme="majorBidi" w:cstheme="majorBidi"/>
          <w:sz w:val="24"/>
          <w:szCs w:val="24"/>
        </w:rPr>
        <w:t xml:space="preserve"> is a </w:t>
      </w:r>
      <w:proofErr w:type="spellStart"/>
      <w:r w:rsidRPr="0044054D">
        <w:rPr>
          <w:rFonts w:asciiTheme="majorBidi" w:hAnsiTheme="majorBidi" w:cstheme="majorBidi"/>
          <w:sz w:val="24"/>
          <w:szCs w:val="24"/>
        </w:rPr>
        <w:t>calcimimetic</w:t>
      </w:r>
      <w:proofErr w:type="spellEnd"/>
      <w:r w:rsidRPr="0044054D">
        <w:rPr>
          <w:rFonts w:asciiTheme="majorBidi" w:hAnsiTheme="majorBidi" w:cstheme="majorBidi"/>
          <w:sz w:val="24"/>
          <w:szCs w:val="24"/>
        </w:rPr>
        <w:t xml:space="preserve"> which increases the sensitivity of calcium sensing receptors to extracellular calcium ion, this results in reduced PTH production. The benefit of this treatment is the suppression of PTH without resultant</w:t>
      </w:r>
      <w:r>
        <w:rPr>
          <w:rFonts w:asciiTheme="majorBidi" w:hAnsiTheme="majorBidi" w:cstheme="majorBidi"/>
          <w:sz w:val="24"/>
          <w:szCs w:val="24"/>
        </w:rPr>
        <w:t xml:space="preserve"> </w:t>
      </w:r>
      <w:proofErr w:type="spellStart"/>
      <w:r w:rsidRPr="0044054D">
        <w:rPr>
          <w:rFonts w:asciiTheme="majorBidi" w:hAnsiTheme="majorBidi" w:cstheme="majorBidi"/>
          <w:sz w:val="24"/>
          <w:szCs w:val="24"/>
        </w:rPr>
        <w:t>hyp</w:t>
      </w:r>
      <w:r>
        <w:rPr>
          <w:rFonts w:asciiTheme="majorBidi" w:hAnsiTheme="majorBidi" w:cstheme="majorBidi"/>
          <w:sz w:val="24"/>
          <w:szCs w:val="24"/>
        </w:rPr>
        <w:t>ercalcaemia</w:t>
      </w:r>
      <w:proofErr w:type="spellEnd"/>
      <w:r>
        <w:rPr>
          <w:rFonts w:asciiTheme="majorBidi" w:hAnsiTheme="majorBidi" w:cstheme="majorBidi"/>
          <w:sz w:val="24"/>
          <w:szCs w:val="24"/>
        </w:rPr>
        <w:t>. It is recommended</w:t>
      </w:r>
      <w:r w:rsidRPr="0044054D">
        <w:rPr>
          <w:rFonts w:asciiTheme="majorBidi" w:hAnsiTheme="majorBidi" w:cstheme="majorBidi"/>
          <w:sz w:val="24"/>
          <w:szCs w:val="24"/>
        </w:rPr>
        <w:t xml:space="preserve"> for use as an alternative to </w:t>
      </w:r>
      <w:proofErr w:type="spellStart"/>
      <w:r w:rsidRPr="0044054D">
        <w:rPr>
          <w:rFonts w:asciiTheme="majorBidi" w:hAnsiTheme="majorBidi" w:cstheme="majorBidi"/>
          <w:sz w:val="24"/>
          <w:szCs w:val="24"/>
        </w:rPr>
        <w:t>parathyroidectomy</w:t>
      </w:r>
      <w:proofErr w:type="spellEnd"/>
      <w:r w:rsidRPr="0044054D">
        <w:rPr>
          <w:rFonts w:asciiTheme="majorBidi" w:hAnsiTheme="majorBidi" w:cstheme="majorBidi"/>
          <w:sz w:val="24"/>
          <w:szCs w:val="24"/>
        </w:rPr>
        <w:t xml:space="preserve"> for patients who are not fit enough to undergo this procedure.</w:t>
      </w:r>
    </w:p>
    <w:p w:rsidR="00B2367E" w:rsidRPr="0044054D" w:rsidRDefault="00B2367E" w:rsidP="00B2367E">
      <w:pPr>
        <w:autoSpaceDE w:val="0"/>
        <w:autoSpaceDN w:val="0"/>
        <w:adjustRightInd w:val="0"/>
        <w:spacing w:after="0" w:line="276" w:lineRule="auto"/>
        <w:rPr>
          <w:rFonts w:asciiTheme="majorBidi" w:hAnsiTheme="majorBidi" w:cstheme="majorBidi"/>
          <w:sz w:val="24"/>
          <w:szCs w:val="24"/>
        </w:rPr>
      </w:pPr>
    </w:p>
    <w:p w:rsidR="00B2367E" w:rsidRDefault="00B2367E" w:rsidP="00B2367E">
      <w:pPr>
        <w:autoSpaceDE w:val="0"/>
        <w:autoSpaceDN w:val="0"/>
        <w:adjustRightInd w:val="0"/>
        <w:spacing w:after="0" w:line="276" w:lineRule="auto"/>
        <w:jc w:val="both"/>
        <w:rPr>
          <w:rFonts w:asciiTheme="majorBidi" w:hAnsiTheme="majorBidi" w:cstheme="majorBidi"/>
          <w:sz w:val="24"/>
          <w:szCs w:val="24"/>
        </w:rPr>
      </w:pPr>
    </w:p>
    <w:p w:rsidR="00B2367E" w:rsidRPr="006B5FD2" w:rsidRDefault="00B2367E" w:rsidP="00B2367E">
      <w:pPr>
        <w:autoSpaceDE w:val="0"/>
        <w:autoSpaceDN w:val="0"/>
        <w:adjustRightInd w:val="0"/>
        <w:spacing w:after="0" w:line="276" w:lineRule="auto"/>
        <w:jc w:val="both"/>
        <w:rPr>
          <w:rFonts w:asciiTheme="majorBidi" w:hAnsiTheme="majorBidi" w:cstheme="majorBidi"/>
          <w:b/>
          <w:bCs/>
          <w:sz w:val="24"/>
          <w:szCs w:val="24"/>
        </w:rPr>
      </w:pPr>
      <w:r w:rsidRPr="006B5FD2">
        <w:rPr>
          <w:rFonts w:asciiTheme="majorBidi" w:hAnsiTheme="majorBidi" w:cstheme="majorBidi"/>
          <w:b/>
          <w:bCs/>
          <w:sz w:val="24"/>
          <w:szCs w:val="24"/>
        </w:rPr>
        <w:t xml:space="preserve">Table 18.4 Common therapeutic problems in chronic renal failure </w:t>
      </w:r>
      <w:r>
        <w:rPr>
          <w:rFonts w:asciiTheme="majorBidi" w:hAnsiTheme="majorBidi" w:cstheme="majorBidi"/>
          <w:b/>
          <w:bCs/>
          <w:sz w:val="24"/>
          <w:szCs w:val="24"/>
        </w:rPr>
        <w:t xml:space="preserve">with </w:t>
      </w:r>
      <w:r w:rsidRPr="006B5FD2">
        <w:rPr>
          <w:rFonts w:asciiTheme="majorBidi" w:hAnsiTheme="majorBidi" w:cstheme="majorBidi"/>
          <w:b/>
          <w:bCs/>
          <w:sz w:val="24"/>
          <w:szCs w:val="24"/>
        </w:rPr>
        <w:t>Problem Comment</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b/>
          <w:bCs/>
          <w:sz w:val="24"/>
          <w:szCs w:val="24"/>
        </w:rPr>
      </w:pPr>
      <w:r w:rsidRPr="0044054D">
        <w:rPr>
          <w:rFonts w:asciiTheme="majorBidi" w:hAnsiTheme="majorBidi" w:cstheme="majorBidi"/>
          <w:b/>
          <w:bCs/>
          <w:sz w:val="24"/>
          <w:szCs w:val="24"/>
        </w:rPr>
        <w:t>Drug choice: Care</w:t>
      </w:r>
      <w:r w:rsidRPr="0044054D">
        <w:rPr>
          <w:rFonts w:asciiTheme="majorBidi" w:hAnsiTheme="majorBidi" w:cstheme="majorBidi"/>
          <w:sz w:val="24"/>
          <w:szCs w:val="24"/>
        </w:rPr>
        <w:t xml:space="preserve"> with choice/dose of all drugs. Care to avoid </w:t>
      </w:r>
      <w:proofErr w:type="spellStart"/>
      <w:r w:rsidRPr="0044054D">
        <w:rPr>
          <w:rFonts w:asciiTheme="majorBidi" w:hAnsiTheme="majorBidi" w:cstheme="majorBidi"/>
          <w:sz w:val="24"/>
          <w:szCs w:val="24"/>
        </w:rPr>
        <w:t>renotoxic</w:t>
      </w:r>
      <w:proofErr w:type="spellEnd"/>
      <w:r w:rsidRPr="0044054D">
        <w:rPr>
          <w:rFonts w:asciiTheme="majorBidi" w:hAnsiTheme="majorBidi" w:cstheme="majorBidi"/>
          <w:sz w:val="24"/>
          <w:szCs w:val="24"/>
        </w:rPr>
        <w:t xml:space="preserve"> agents pre-dialysis to preserve function. Beware herbal therapies as some contain immune system boosters (reverse immunosuppressant effects) and some are nephrotoxic</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Drug excretion: CKD will lead to accumulation of drugs and their active metabolites if they are normally excreted by the kidney</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Dietary restrictions: Restrictions on patient often severe. Fluid allowance includes foods with high water content, for example, gravy, custard, and fruit</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Hypertension: Frequently requires complex multiple drug regimens. CCBs can cause </w:t>
      </w:r>
      <w:proofErr w:type="spellStart"/>
      <w:r w:rsidRPr="0044054D">
        <w:rPr>
          <w:rFonts w:asciiTheme="majorBidi" w:hAnsiTheme="majorBidi" w:cstheme="majorBidi"/>
          <w:sz w:val="24"/>
          <w:szCs w:val="24"/>
        </w:rPr>
        <w:t>oedema</w:t>
      </w:r>
      <w:proofErr w:type="spellEnd"/>
      <w:r w:rsidRPr="0044054D">
        <w:rPr>
          <w:rFonts w:asciiTheme="majorBidi" w:hAnsiTheme="majorBidi" w:cstheme="majorBidi"/>
          <w:sz w:val="24"/>
          <w:szCs w:val="24"/>
        </w:rPr>
        <w:t xml:space="preserve"> that might be confused with fluid overload</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 xml:space="preserve">Analgesia: Side-effects are increased. Initiate with low doses and gradually increase. Avoid </w:t>
      </w:r>
      <w:proofErr w:type="spellStart"/>
      <w:r w:rsidRPr="0044054D">
        <w:rPr>
          <w:rFonts w:asciiTheme="majorBidi" w:hAnsiTheme="majorBidi" w:cstheme="majorBidi"/>
          <w:sz w:val="24"/>
          <w:szCs w:val="24"/>
        </w:rPr>
        <w:t>pethidine</w:t>
      </w:r>
      <w:proofErr w:type="spellEnd"/>
      <w:r w:rsidRPr="0044054D">
        <w:rPr>
          <w:rFonts w:asciiTheme="majorBidi" w:hAnsiTheme="majorBidi" w:cstheme="majorBidi"/>
          <w:sz w:val="24"/>
          <w:szCs w:val="24"/>
        </w:rPr>
        <w:t xml:space="preserve"> as metabolites accumulate. Avoid NSAIDs unless specialist advice available</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proofErr w:type="spellStart"/>
      <w:r w:rsidRPr="0044054D">
        <w:rPr>
          <w:rFonts w:asciiTheme="majorBidi" w:hAnsiTheme="majorBidi" w:cstheme="majorBidi"/>
          <w:sz w:val="24"/>
          <w:szCs w:val="24"/>
        </w:rPr>
        <w:t>Anaemia</w:t>
      </w:r>
      <w:proofErr w:type="spellEnd"/>
      <w:r w:rsidRPr="0044054D">
        <w:rPr>
          <w:rFonts w:asciiTheme="majorBidi" w:hAnsiTheme="majorBidi" w:cstheme="majorBidi"/>
          <w:sz w:val="24"/>
          <w:szCs w:val="24"/>
        </w:rPr>
        <w:t xml:space="preserve">: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requires sufficient iron stores to be effective. Absorption from oral iron supplements may be poor and </w:t>
      </w:r>
      <w:proofErr w:type="spellStart"/>
      <w:r w:rsidRPr="0044054D">
        <w:rPr>
          <w:rFonts w:asciiTheme="majorBidi" w:hAnsiTheme="majorBidi" w:cstheme="majorBidi"/>
          <w:sz w:val="24"/>
          <w:szCs w:val="24"/>
        </w:rPr>
        <w:t>i.v.</w:t>
      </w:r>
      <w:proofErr w:type="spellEnd"/>
      <w:r w:rsidRPr="0044054D">
        <w:rPr>
          <w:rFonts w:asciiTheme="majorBidi" w:hAnsiTheme="majorBidi" w:cstheme="majorBidi"/>
          <w:sz w:val="24"/>
          <w:szCs w:val="24"/>
        </w:rPr>
        <w:t xml:space="preserve"> iron supplementation might be required. Care required to make sure that </w:t>
      </w:r>
      <w:proofErr w:type="spellStart"/>
      <w:r w:rsidRPr="0044054D">
        <w:rPr>
          <w:rFonts w:asciiTheme="majorBidi" w:hAnsiTheme="majorBidi" w:cstheme="majorBidi"/>
          <w:sz w:val="24"/>
          <w:szCs w:val="24"/>
        </w:rPr>
        <w:t>epoetin</w:t>
      </w:r>
      <w:proofErr w:type="spellEnd"/>
      <w:r w:rsidRPr="0044054D">
        <w:rPr>
          <w:rFonts w:asciiTheme="majorBidi" w:hAnsiTheme="majorBidi" w:cstheme="majorBidi"/>
          <w:sz w:val="24"/>
          <w:szCs w:val="24"/>
        </w:rPr>
        <w:t xml:space="preserve"> use does not produce hypertension</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r w:rsidRPr="0044054D">
        <w:rPr>
          <w:rFonts w:asciiTheme="majorBidi" w:hAnsiTheme="majorBidi" w:cstheme="majorBidi"/>
          <w:sz w:val="24"/>
          <w:szCs w:val="24"/>
        </w:rPr>
        <w:t>Immunosuppression: Use of live vaccines should be avoided (BCG, MMR, mumps, oral polio, oral typhoid, smallpox, yellow fever)</w:t>
      </w:r>
    </w:p>
    <w:p w:rsidR="00B2367E" w:rsidRPr="0044054D" w:rsidRDefault="00B2367E" w:rsidP="00D06FC1">
      <w:pPr>
        <w:pStyle w:val="ListParagraph"/>
        <w:numPr>
          <w:ilvl w:val="0"/>
          <w:numId w:val="19"/>
        </w:numPr>
        <w:autoSpaceDE w:val="0"/>
        <w:autoSpaceDN w:val="0"/>
        <w:adjustRightInd w:val="0"/>
        <w:spacing w:after="0" w:line="276" w:lineRule="auto"/>
        <w:jc w:val="both"/>
        <w:rPr>
          <w:rFonts w:asciiTheme="majorBidi" w:hAnsiTheme="majorBidi" w:cstheme="majorBidi"/>
          <w:sz w:val="24"/>
          <w:szCs w:val="24"/>
        </w:rPr>
      </w:pPr>
      <w:proofErr w:type="spellStart"/>
      <w:r w:rsidRPr="0044054D">
        <w:rPr>
          <w:rFonts w:asciiTheme="majorBidi" w:hAnsiTheme="majorBidi" w:cstheme="majorBidi"/>
          <w:sz w:val="24"/>
          <w:szCs w:val="24"/>
        </w:rPr>
        <w:t>Pruritis</w:t>
      </w:r>
      <w:proofErr w:type="spellEnd"/>
      <w:r w:rsidRPr="0044054D">
        <w:rPr>
          <w:rFonts w:asciiTheme="majorBidi" w:hAnsiTheme="majorBidi" w:cstheme="majorBidi"/>
          <w:sz w:val="24"/>
          <w:szCs w:val="24"/>
        </w:rPr>
        <w:t xml:space="preserve"> (itching): Can be severe. Treat with </w:t>
      </w:r>
      <w:proofErr w:type="spellStart"/>
      <w:r w:rsidRPr="0044054D">
        <w:rPr>
          <w:rFonts w:asciiTheme="majorBidi" w:hAnsiTheme="majorBidi" w:cstheme="majorBidi"/>
          <w:sz w:val="24"/>
          <w:szCs w:val="24"/>
        </w:rPr>
        <w:t>chlorphenamine</w:t>
      </w:r>
      <w:proofErr w:type="spellEnd"/>
      <w:r w:rsidRPr="0044054D">
        <w:rPr>
          <w:rFonts w:asciiTheme="majorBidi" w:hAnsiTheme="majorBidi" w:cstheme="majorBidi"/>
          <w:sz w:val="24"/>
          <w:szCs w:val="24"/>
        </w:rPr>
        <w:t xml:space="preserve">; less sedating antihistamines often less effective. Some relief with topical agents, for example, </w:t>
      </w:r>
      <w:proofErr w:type="spellStart"/>
      <w:r w:rsidRPr="0044054D">
        <w:rPr>
          <w:rFonts w:asciiTheme="majorBidi" w:hAnsiTheme="majorBidi" w:cstheme="majorBidi"/>
          <w:sz w:val="24"/>
          <w:szCs w:val="24"/>
        </w:rPr>
        <w:t>crotamiton</w:t>
      </w:r>
      <w:proofErr w:type="spellEnd"/>
    </w:p>
    <w:p w:rsidR="00B2367E" w:rsidRPr="0044054D" w:rsidRDefault="00B2367E" w:rsidP="00D06FC1">
      <w:pPr>
        <w:pStyle w:val="ListParagraph"/>
        <w:numPr>
          <w:ilvl w:val="0"/>
          <w:numId w:val="19"/>
        </w:numPr>
        <w:tabs>
          <w:tab w:val="left" w:pos="1050"/>
        </w:tabs>
        <w:spacing w:line="276" w:lineRule="auto"/>
        <w:jc w:val="both"/>
        <w:rPr>
          <w:rFonts w:asciiTheme="majorBidi" w:hAnsiTheme="majorBidi" w:cstheme="majorBidi"/>
          <w:sz w:val="24"/>
          <w:szCs w:val="24"/>
        </w:rPr>
      </w:pPr>
      <w:r w:rsidRPr="0044054D">
        <w:rPr>
          <w:rFonts w:asciiTheme="majorBidi" w:hAnsiTheme="majorBidi" w:cstheme="majorBidi"/>
          <w:sz w:val="24"/>
          <w:szCs w:val="24"/>
        </w:rPr>
        <w:t>Restless legs: Involuntary jerks can prevent sleep. Clonazepam 0.5–1 mg at night may help</w:t>
      </w:r>
    </w:p>
    <w:p w:rsidR="00B2367E" w:rsidRDefault="00B2367E" w:rsidP="00B2367E">
      <w:pPr>
        <w:tabs>
          <w:tab w:val="left" w:pos="1050"/>
        </w:tabs>
        <w:rPr>
          <w:rFonts w:asciiTheme="majorBidi" w:hAnsiTheme="majorBidi" w:cstheme="majorBidi"/>
          <w:sz w:val="24"/>
          <w:szCs w:val="24"/>
        </w:rPr>
      </w:pPr>
    </w:p>
    <w:p w:rsidR="00F713F9" w:rsidRPr="000B6544" w:rsidRDefault="00F713F9" w:rsidP="00F713F9">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 </w:t>
      </w:r>
      <w:r w:rsidRPr="000B6544">
        <w:rPr>
          <w:rFonts w:asciiTheme="majorBidi" w:hAnsiTheme="majorBidi" w:cstheme="majorBidi"/>
          <w:b/>
          <w:bCs/>
          <w:sz w:val="24"/>
          <w:szCs w:val="24"/>
        </w:rPr>
        <w:t>The emergency treatment of hyperkalemia should include:</w:t>
      </w:r>
    </w:p>
    <w:p w:rsidR="00F713F9" w:rsidRPr="000B6544" w:rsidRDefault="00F713F9" w:rsidP="00F713F9">
      <w:pPr>
        <w:autoSpaceDE w:val="0"/>
        <w:autoSpaceDN w:val="0"/>
        <w:adjustRightInd w:val="0"/>
        <w:spacing w:after="0" w:line="360" w:lineRule="auto"/>
        <w:jc w:val="both"/>
        <w:rPr>
          <w:rFonts w:asciiTheme="majorBidi" w:hAnsiTheme="majorBidi" w:cstheme="majorBidi"/>
          <w:sz w:val="24"/>
          <w:szCs w:val="24"/>
        </w:rPr>
      </w:pPr>
      <w:r w:rsidRPr="000B6544">
        <w:rPr>
          <w:rFonts w:asciiTheme="majorBidi" w:hAnsiTheme="majorBidi" w:cstheme="majorBidi"/>
          <w:sz w:val="24"/>
          <w:szCs w:val="24"/>
        </w:rPr>
        <w:t xml:space="preserve">1. </w:t>
      </w:r>
      <w:proofErr w:type="spellStart"/>
      <w:r w:rsidRPr="000B6544">
        <w:rPr>
          <w:rFonts w:asciiTheme="majorBidi" w:hAnsiTheme="majorBidi" w:cstheme="majorBidi"/>
          <w:sz w:val="24"/>
          <w:szCs w:val="24"/>
        </w:rPr>
        <w:t>Stabilisation</w:t>
      </w:r>
      <w:proofErr w:type="spellEnd"/>
      <w:r w:rsidRPr="000B6544">
        <w:rPr>
          <w:rFonts w:asciiTheme="majorBidi" w:hAnsiTheme="majorBidi" w:cstheme="majorBidi"/>
          <w:sz w:val="24"/>
          <w:szCs w:val="24"/>
        </w:rPr>
        <w:t xml:space="preserve"> of the myocardium by intravenous administration of 10–30 mL calcium </w:t>
      </w:r>
      <w:proofErr w:type="spellStart"/>
      <w:r w:rsidRPr="000B6544">
        <w:rPr>
          <w:rFonts w:asciiTheme="majorBidi" w:hAnsiTheme="majorBidi" w:cstheme="majorBidi"/>
          <w:sz w:val="24"/>
          <w:szCs w:val="24"/>
        </w:rPr>
        <w:t>gluconate</w:t>
      </w:r>
      <w:proofErr w:type="spellEnd"/>
      <w:r w:rsidRPr="000B6544">
        <w:rPr>
          <w:rFonts w:asciiTheme="majorBidi" w:hAnsiTheme="majorBidi" w:cstheme="majorBidi"/>
          <w:sz w:val="24"/>
          <w:szCs w:val="24"/>
        </w:rPr>
        <w:t xml:space="preserve"> 10% over 5–10 min. The effect is temporary but the dose can be repeated.</w:t>
      </w:r>
    </w:p>
    <w:p w:rsidR="00F713F9" w:rsidRPr="000B6544" w:rsidRDefault="00F713F9" w:rsidP="00F713F9">
      <w:pPr>
        <w:autoSpaceDE w:val="0"/>
        <w:autoSpaceDN w:val="0"/>
        <w:adjustRightInd w:val="0"/>
        <w:spacing w:after="0" w:line="360" w:lineRule="auto"/>
        <w:jc w:val="both"/>
        <w:rPr>
          <w:rFonts w:asciiTheme="majorBidi" w:hAnsiTheme="majorBidi" w:cstheme="majorBidi"/>
          <w:sz w:val="24"/>
          <w:szCs w:val="24"/>
        </w:rPr>
      </w:pPr>
      <w:r w:rsidRPr="000B6544">
        <w:rPr>
          <w:rFonts w:asciiTheme="majorBidi" w:hAnsiTheme="majorBidi" w:cstheme="majorBidi"/>
          <w:sz w:val="24"/>
          <w:szCs w:val="24"/>
        </w:rPr>
        <w:t xml:space="preserve">2. Intravenous administration of 10–20 units of soluble insulin with50 mL of 50% glucose to stimulate cellular potassium uptake. The dose may be repeated. The blood glucose should be monitored for at least 6 h to avoid </w:t>
      </w:r>
      <w:proofErr w:type="spellStart"/>
      <w:r w:rsidRPr="000B6544">
        <w:rPr>
          <w:rFonts w:asciiTheme="majorBidi" w:hAnsiTheme="majorBidi" w:cstheme="majorBidi"/>
          <w:sz w:val="24"/>
          <w:szCs w:val="24"/>
        </w:rPr>
        <w:t>hypoglycaemia</w:t>
      </w:r>
      <w:proofErr w:type="spellEnd"/>
      <w:r w:rsidRPr="000B6544">
        <w:rPr>
          <w:rFonts w:asciiTheme="majorBidi" w:hAnsiTheme="majorBidi" w:cstheme="majorBidi"/>
          <w:sz w:val="24"/>
          <w:szCs w:val="24"/>
        </w:rPr>
        <w:t>.</w:t>
      </w:r>
    </w:p>
    <w:p w:rsidR="00F713F9" w:rsidRPr="000B6544" w:rsidRDefault="00F713F9" w:rsidP="00F713F9">
      <w:pPr>
        <w:autoSpaceDE w:val="0"/>
        <w:autoSpaceDN w:val="0"/>
        <w:adjustRightInd w:val="0"/>
        <w:spacing w:after="0" w:line="360" w:lineRule="auto"/>
        <w:jc w:val="both"/>
        <w:rPr>
          <w:rFonts w:asciiTheme="majorBidi" w:hAnsiTheme="majorBidi" w:cstheme="majorBidi"/>
          <w:sz w:val="24"/>
          <w:szCs w:val="24"/>
        </w:rPr>
      </w:pPr>
      <w:r w:rsidRPr="000B6544">
        <w:rPr>
          <w:rFonts w:asciiTheme="majorBidi" w:hAnsiTheme="majorBidi" w:cstheme="majorBidi"/>
          <w:sz w:val="24"/>
          <w:szCs w:val="24"/>
        </w:rPr>
        <w:t xml:space="preserve">3. Acidosis may be corrected with an intravenous dose of sodium bicarbonate, preferably as an isotonic solution. C </w:t>
      </w:r>
      <w:proofErr w:type="spellStart"/>
      <w:r w:rsidRPr="000B6544">
        <w:rPr>
          <w:rFonts w:asciiTheme="majorBidi" w:hAnsiTheme="majorBidi" w:cstheme="majorBidi"/>
          <w:sz w:val="24"/>
          <w:szCs w:val="24"/>
        </w:rPr>
        <w:t>orrection</w:t>
      </w:r>
      <w:proofErr w:type="spellEnd"/>
      <w:r w:rsidRPr="000B6544">
        <w:rPr>
          <w:rFonts w:asciiTheme="majorBidi" w:hAnsiTheme="majorBidi" w:cstheme="majorBidi"/>
          <w:sz w:val="24"/>
          <w:szCs w:val="24"/>
        </w:rPr>
        <w:t xml:space="preserve"> of acidosis stimulates cellular potassium re-uptake.</w:t>
      </w:r>
    </w:p>
    <w:p w:rsidR="00F713F9" w:rsidRDefault="00F713F9" w:rsidP="00F713F9">
      <w:pPr>
        <w:autoSpaceDE w:val="0"/>
        <w:autoSpaceDN w:val="0"/>
        <w:adjustRightInd w:val="0"/>
        <w:spacing w:after="0" w:line="360" w:lineRule="auto"/>
        <w:jc w:val="both"/>
        <w:rPr>
          <w:rFonts w:asciiTheme="majorBidi" w:hAnsiTheme="majorBidi" w:cstheme="majorBidi"/>
          <w:sz w:val="24"/>
          <w:szCs w:val="24"/>
        </w:rPr>
      </w:pPr>
      <w:r w:rsidRPr="000B6544">
        <w:rPr>
          <w:rFonts w:asciiTheme="majorBidi" w:hAnsiTheme="majorBidi" w:cstheme="majorBidi"/>
          <w:sz w:val="24"/>
          <w:szCs w:val="24"/>
        </w:rPr>
        <w:t>4. Intravenous salbutamol 0.5 mg in 100 mL 5% dextrose administered over 15 min has been used to stimulate the cellular Na-K ATPase pump and thus drive potassium into cells. This may cause disturbing muscle tremors at</w:t>
      </w:r>
      <w:r>
        <w:rPr>
          <w:rFonts w:asciiTheme="majorBidi" w:hAnsiTheme="majorBidi" w:cstheme="majorBidi"/>
          <w:sz w:val="24"/>
          <w:szCs w:val="24"/>
        </w:rPr>
        <w:t xml:space="preserve"> </w:t>
      </w:r>
      <w:r w:rsidRPr="000B6544">
        <w:rPr>
          <w:rFonts w:asciiTheme="majorBidi" w:hAnsiTheme="majorBidi" w:cstheme="majorBidi"/>
          <w:sz w:val="24"/>
          <w:szCs w:val="24"/>
        </w:rPr>
        <w:t>the doses required to reduce serum potassium levels.</w:t>
      </w:r>
    </w:p>
    <w:p w:rsidR="00F713F9" w:rsidRPr="00C06500" w:rsidRDefault="00F713F9" w:rsidP="00F713F9">
      <w:pPr>
        <w:autoSpaceDE w:val="0"/>
        <w:autoSpaceDN w:val="0"/>
        <w:adjustRightInd w:val="0"/>
        <w:spacing w:after="0" w:line="360" w:lineRule="auto"/>
        <w:rPr>
          <w:rFonts w:asciiTheme="majorBidi" w:hAnsiTheme="majorBidi" w:cstheme="majorBidi"/>
          <w:b/>
          <w:bCs/>
          <w:sz w:val="24"/>
          <w:szCs w:val="24"/>
        </w:rPr>
      </w:pPr>
    </w:p>
    <w:p w:rsidR="00F713F9" w:rsidRPr="00C06500" w:rsidRDefault="00F713F9" w:rsidP="00F713F9">
      <w:pPr>
        <w:autoSpaceDE w:val="0"/>
        <w:autoSpaceDN w:val="0"/>
        <w:adjustRightInd w:val="0"/>
        <w:spacing w:after="0" w:line="360" w:lineRule="auto"/>
        <w:rPr>
          <w:rFonts w:asciiTheme="majorBidi" w:hAnsiTheme="majorBidi" w:cstheme="majorBidi"/>
          <w:b/>
          <w:bCs/>
          <w:sz w:val="24"/>
          <w:szCs w:val="24"/>
        </w:rPr>
      </w:pPr>
      <w:r w:rsidRPr="00C06500">
        <w:rPr>
          <w:rFonts w:asciiTheme="majorBidi" w:hAnsiTheme="majorBidi" w:cstheme="majorBidi"/>
          <w:b/>
          <w:bCs/>
          <w:sz w:val="24"/>
          <w:szCs w:val="24"/>
          <w:lang w:val="en-GB"/>
        </w:rPr>
        <w:t>2. ACE Inhibitors: U&amp;E Monitoring</w:t>
      </w:r>
    </w:p>
    <w:p w:rsidR="00F713F9" w:rsidRPr="000B6544" w:rsidRDefault="00F713F9" w:rsidP="00D06FC1">
      <w:pPr>
        <w:numPr>
          <w:ilvl w:val="0"/>
          <w:numId w:val="24"/>
        </w:numPr>
        <w:autoSpaceDE w:val="0"/>
        <w:autoSpaceDN w:val="0"/>
        <w:adjustRightInd w:val="0"/>
        <w:spacing w:after="0" w:line="360" w:lineRule="auto"/>
        <w:rPr>
          <w:rFonts w:asciiTheme="majorBidi" w:hAnsiTheme="majorBidi" w:cstheme="majorBidi"/>
          <w:sz w:val="24"/>
          <w:szCs w:val="24"/>
        </w:rPr>
      </w:pPr>
      <w:r w:rsidRPr="000B6544">
        <w:rPr>
          <w:rFonts w:asciiTheme="majorBidi" w:hAnsiTheme="majorBidi" w:cstheme="majorBidi"/>
          <w:sz w:val="24"/>
          <w:szCs w:val="24"/>
          <w:lang w:val="en-GB"/>
        </w:rPr>
        <w:t>Worsening Renal Function</w:t>
      </w:r>
    </w:p>
    <w:p w:rsidR="00F713F9" w:rsidRPr="000B6544" w:rsidRDefault="00F713F9" w:rsidP="00D06FC1">
      <w:pPr>
        <w:numPr>
          <w:ilvl w:val="1"/>
          <w:numId w:val="24"/>
        </w:numPr>
        <w:autoSpaceDE w:val="0"/>
        <w:autoSpaceDN w:val="0"/>
        <w:adjustRightInd w:val="0"/>
        <w:spacing w:after="0" w:line="360" w:lineRule="auto"/>
        <w:rPr>
          <w:rFonts w:asciiTheme="majorBidi" w:hAnsiTheme="majorBidi" w:cstheme="majorBidi"/>
          <w:sz w:val="24"/>
          <w:szCs w:val="24"/>
        </w:rPr>
      </w:pPr>
      <w:proofErr w:type="spellStart"/>
      <w:r w:rsidRPr="000B6544">
        <w:rPr>
          <w:rFonts w:asciiTheme="majorBidi" w:hAnsiTheme="majorBidi" w:cstheme="majorBidi"/>
          <w:sz w:val="24"/>
          <w:szCs w:val="24"/>
          <w:lang w:val="en-GB"/>
        </w:rPr>
        <w:t>Genrally</w:t>
      </w:r>
      <w:proofErr w:type="spellEnd"/>
      <w:r w:rsidRPr="000B6544">
        <w:rPr>
          <w:rFonts w:asciiTheme="majorBidi" w:hAnsiTheme="majorBidi" w:cstheme="majorBidi"/>
          <w:sz w:val="24"/>
          <w:szCs w:val="24"/>
          <w:lang w:val="en-GB"/>
        </w:rPr>
        <w:t xml:space="preserve"> Cr ↑ &lt;50% or &lt;266umol/L- </w:t>
      </w:r>
      <w:r w:rsidRPr="000B6544">
        <w:rPr>
          <w:rFonts w:asciiTheme="majorBidi" w:hAnsiTheme="majorBidi" w:cstheme="majorBidi"/>
          <w:b/>
          <w:bCs/>
          <w:sz w:val="24"/>
          <w:szCs w:val="24"/>
          <w:u w:val="single"/>
          <w:lang w:val="en-GB"/>
        </w:rPr>
        <w:t>acceptable</w:t>
      </w:r>
      <w:r>
        <w:rPr>
          <w:rFonts w:asciiTheme="majorBidi" w:hAnsiTheme="majorBidi" w:cstheme="majorBidi"/>
          <w:b/>
          <w:bCs/>
          <w:sz w:val="24"/>
          <w:szCs w:val="24"/>
          <w:u w:val="single"/>
          <w:lang w:val="en-GB"/>
        </w:rPr>
        <w:t>.</w:t>
      </w:r>
      <w:r w:rsidRPr="000B6544">
        <w:rPr>
          <w:rFonts w:asciiTheme="majorBidi" w:hAnsiTheme="majorBidi" w:cstheme="majorBidi"/>
          <w:b/>
          <w:bCs/>
          <w:sz w:val="24"/>
          <w:szCs w:val="24"/>
          <w:u w:val="single"/>
          <w:lang w:val="en-GB"/>
        </w:rPr>
        <w:t xml:space="preserve"> </w:t>
      </w:r>
    </w:p>
    <w:p w:rsidR="00F713F9" w:rsidRPr="000B6544" w:rsidRDefault="00F713F9" w:rsidP="00D06FC1">
      <w:pPr>
        <w:numPr>
          <w:ilvl w:val="1"/>
          <w:numId w:val="24"/>
        </w:numPr>
        <w:autoSpaceDE w:val="0"/>
        <w:autoSpaceDN w:val="0"/>
        <w:adjustRightInd w:val="0"/>
        <w:spacing w:after="0" w:line="360" w:lineRule="auto"/>
        <w:rPr>
          <w:rFonts w:asciiTheme="majorBidi" w:hAnsiTheme="majorBidi" w:cstheme="majorBidi"/>
          <w:sz w:val="24"/>
          <w:szCs w:val="24"/>
        </w:rPr>
      </w:pPr>
      <w:r w:rsidRPr="000B6544">
        <w:rPr>
          <w:rFonts w:asciiTheme="majorBidi" w:hAnsiTheme="majorBidi" w:cstheme="majorBidi"/>
          <w:sz w:val="24"/>
          <w:szCs w:val="24"/>
          <w:lang w:val="en-GB"/>
        </w:rPr>
        <w:t xml:space="preserve">If Cr ↑ &gt;265 </w:t>
      </w:r>
      <w:proofErr w:type="spellStart"/>
      <w:r w:rsidRPr="000B6544">
        <w:rPr>
          <w:rFonts w:asciiTheme="majorBidi" w:hAnsiTheme="majorBidi" w:cstheme="majorBidi"/>
          <w:sz w:val="24"/>
          <w:szCs w:val="24"/>
          <w:lang w:val="en-GB"/>
        </w:rPr>
        <w:t>μmol</w:t>
      </w:r>
      <w:proofErr w:type="spellEnd"/>
      <w:r w:rsidRPr="000B6544">
        <w:rPr>
          <w:rFonts w:asciiTheme="majorBidi" w:hAnsiTheme="majorBidi" w:cstheme="majorBidi"/>
          <w:sz w:val="24"/>
          <w:szCs w:val="24"/>
          <w:lang w:val="en-GB"/>
        </w:rPr>
        <w:t xml:space="preserve">/L but &lt;310 </w:t>
      </w:r>
      <w:proofErr w:type="spellStart"/>
      <w:r w:rsidRPr="000B6544">
        <w:rPr>
          <w:rFonts w:asciiTheme="majorBidi" w:hAnsiTheme="majorBidi" w:cstheme="majorBidi"/>
          <w:sz w:val="24"/>
          <w:szCs w:val="24"/>
          <w:lang w:val="en-GB"/>
        </w:rPr>
        <w:t>μmol</w:t>
      </w:r>
      <w:proofErr w:type="spellEnd"/>
      <w:r w:rsidRPr="000B6544">
        <w:rPr>
          <w:rFonts w:asciiTheme="majorBidi" w:hAnsiTheme="majorBidi" w:cstheme="majorBidi"/>
          <w:sz w:val="24"/>
          <w:szCs w:val="24"/>
          <w:lang w:val="en-GB"/>
        </w:rPr>
        <w:t xml:space="preserve">/L- </w:t>
      </w:r>
      <w:r>
        <w:rPr>
          <w:rFonts w:asciiTheme="majorBidi" w:hAnsiTheme="majorBidi" w:cstheme="majorBidi"/>
          <w:b/>
          <w:bCs/>
          <w:sz w:val="24"/>
          <w:szCs w:val="24"/>
          <w:u w:val="single"/>
          <w:lang w:val="en-GB"/>
        </w:rPr>
        <w:t>halve dose of ACE and monitor.</w:t>
      </w:r>
    </w:p>
    <w:p w:rsidR="00F713F9" w:rsidRPr="000B6544" w:rsidRDefault="00F713F9" w:rsidP="00D06FC1">
      <w:pPr>
        <w:numPr>
          <w:ilvl w:val="1"/>
          <w:numId w:val="24"/>
        </w:numPr>
        <w:autoSpaceDE w:val="0"/>
        <w:autoSpaceDN w:val="0"/>
        <w:adjustRightInd w:val="0"/>
        <w:spacing w:after="0" w:line="360" w:lineRule="auto"/>
        <w:rPr>
          <w:rFonts w:asciiTheme="majorBidi" w:hAnsiTheme="majorBidi" w:cstheme="majorBidi"/>
          <w:sz w:val="24"/>
          <w:szCs w:val="24"/>
        </w:rPr>
      </w:pPr>
      <w:r w:rsidRPr="000B6544">
        <w:rPr>
          <w:rFonts w:asciiTheme="majorBidi" w:hAnsiTheme="majorBidi" w:cstheme="majorBidi"/>
          <w:sz w:val="24"/>
          <w:szCs w:val="24"/>
          <w:lang w:val="en-GB"/>
        </w:rPr>
        <w:t xml:space="preserve">If Cr ↑ &gt;310 </w:t>
      </w:r>
      <w:proofErr w:type="spellStart"/>
      <w:r w:rsidRPr="000B6544">
        <w:rPr>
          <w:rFonts w:asciiTheme="majorBidi" w:hAnsiTheme="majorBidi" w:cstheme="majorBidi"/>
          <w:sz w:val="24"/>
          <w:szCs w:val="24"/>
          <w:lang w:val="en-GB"/>
        </w:rPr>
        <w:t>μmol</w:t>
      </w:r>
      <w:proofErr w:type="spellEnd"/>
      <w:r w:rsidRPr="000B6544">
        <w:rPr>
          <w:rFonts w:asciiTheme="majorBidi" w:hAnsiTheme="majorBidi" w:cstheme="majorBidi"/>
          <w:sz w:val="24"/>
          <w:szCs w:val="24"/>
          <w:lang w:val="en-GB"/>
        </w:rPr>
        <w:t xml:space="preserve">/L- </w:t>
      </w:r>
      <w:r w:rsidRPr="000B6544">
        <w:rPr>
          <w:rFonts w:asciiTheme="majorBidi" w:hAnsiTheme="majorBidi" w:cstheme="majorBidi"/>
          <w:b/>
          <w:bCs/>
          <w:sz w:val="24"/>
          <w:szCs w:val="24"/>
          <w:u w:val="single"/>
          <w:lang w:val="en-GB"/>
        </w:rPr>
        <w:t>stop ACE immediately and monitor more closely</w:t>
      </w:r>
      <w:r>
        <w:rPr>
          <w:rFonts w:asciiTheme="majorBidi" w:hAnsiTheme="majorBidi" w:cstheme="majorBidi"/>
          <w:b/>
          <w:bCs/>
          <w:sz w:val="24"/>
          <w:szCs w:val="24"/>
          <w:u w:val="single"/>
          <w:lang w:val="en-GB"/>
        </w:rPr>
        <w:t>.</w:t>
      </w:r>
    </w:p>
    <w:p w:rsidR="00F713F9" w:rsidRPr="000B6544" w:rsidRDefault="00F713F9" w:rsidP="00F713F9">
      <w:pPr>
        <w:autoSpaceDE w:val="0"/>
        <w:autoSpaceDN w:val="0"/>
        <w:adjustRightInd w:val="0"/>
        <w:spacing w:after="0" w:line="360" w:lineRule="auto"/>
        <w:ind w:left="720"/>
        <w:rPr>
          <w:rFonts w:asciiTheme="majorBidi" w:hAnsiTheme="majorBidi" w:cstheme="majorBidi"/>
          <w:sz w:val="24"/>
          <w:szCs w:val="24"/>
        </w:rPr>
      </w:pPr>
    </w:p>
    <w:p w:rsidR="00F713F9" w:rsidRPr="000B6544" w:rsidRDefault="00F713F9" w:rsidP="00F713F9">
      <w:pPr>
        <w:autoSpaceDE w:val="0"/>
        <w:autoSpaceDN w:val="0"/>
        <w:adjustRightInd w:val="0"/>
        <w:spacing w:after="0" w:line="360" w:lineRule="auto"/>
        <w:rPr>
          <w:rFonts w:asciiTheme="majorBidi" w:hAnsiTheme="majorBidi" w:cstheme="majorBidi"/>
          <w:sz w:val="24"/>
          <w:szCs w:val="24"/>
        </w:rPr>
      </w:pPr>
    </w:p>
    <w:p w:rsidR="00F713F9" w:rsidRDefault="00F713F9" w:rsidP="00B2367E">
      <w:pPr>
        <w:tabs>
          <w:tab w:val="left" w:pos="1050"/>
        </w:tabs>
        <w:rPr>
          <w:rFonts w:asciiTheme="majorBidi" w:hAnsiTheme="majorBidi" w:cstheme="majorBidi"/>
          <w:sz w:val="24"/>
          <w:szCs w:val="24"/>
        </w:rPr>
      </w:pPr>
    </w:p>
    <w:p w:rsidR="00B2367E" w:rsidRDefault="00B2367E" w:rsidP="00B2367E">
      <w:pPr>
        <w:tabs>
          <w:tab w:val="left" w:pos="1050"/>
        </w:tabs>
        <w:rPr>
          <w:rFonts w:asciiTheme="majorBidi" w:hAnsiTheme="majorBidi" w:cstheme="majorBidi"/>
          <w:sz w:val="24"/>
          <w:szCs w:val="24"/>
        </w:rPr>
      </w:pPr>
      <w:r>
        <w:rPr>
          <w:rFonts w:asciiTheme="majorBidi" w:hAnsiTheme="majorBidi" w:cstheme="majorBidi"/>
          <w:sz w:val="24"/>
          <w:szCs w:val="24"/>
        </w:rPr>
        <w:t>Drugs to be reviewed in BNF</w:t>
      </w:r>
    </w:p>
    <w:p w:rsidR="00B2367E" w:rsidRDefault="00B2367E" w:rsidP="00D06FC1">
      <w:pPr>
        <w:pStyle w:val="ListParagraph"/>
        <w:numPr>
          <w:ilvl w:val="0"/>
          <w:numId w:val="21"/>
        </w:numPr>
        <w:tabs>
          <w:tab w:val="left" w:pos="1050"/>
        </w:tabs>
        <w:rPr>
          <w:rFonts w:asciiTheme="majorBidi" w:hAnsiTheme="majorBidi" w:cstheme="majorBidi"/>
          <w:sz w:val="24"/>
          <w:szCs w:val="24"/>
        </w:rPr>
      </w:pPr>
      <w:r>
        <w:rPr>
          <w:rFonts w:asciiTheme="majorBidi" w:hAnsiTheme="majorBidi" w:cstheme="majorBidi"/>
          <w:sz w:val="24"/>
          <w:szCs w:val="24"/>
        </w:rPr>
        <w:t>Valsartan</w:t>
      </w:r>
    </w:p>
    <w:p w:rsidR="00B2367E" w:rsidRDefault="00B2367E" w:rsidP="00D06FC1">
      <w:pPr>
        <w:pStyle w:val="ListParagraph"/>
        <w:numPr>
          <w:ilvl w:val="0"/>
          <w:numId w:val="21"/>
        </w:numPr>
        <w:tabs>
          <w:tab w:val="left" w:pos="1050"/>
        </w:tabs>
        <w:rPr>
          <w:rFonts w:asciiTheme="majorBidi" w:hAnsiTheme="majorBidi" w:cstheme="majorBidi"/>
          <w:sz w:val="24"/>
          <w:szCs w:val="24"/>
        </w:rPr>
      </w:pPr>
      <w:r>
        <w:rPr>
          <w:rFonts w:asciiTheme="majorBidi" w:hAnsiTheme="majorBidi" w:cstheme="majorBidi"/>
          <w:sz w:val="24"/>
          <w:szCs w:val="24"/>
        </w:rPr>
        <w:t>Lisinopril</w:t>
      </w:r>
    </w:p>
    <w:p w:rsidR="00B2367E" w:rsidRDefault="00B2367E" w:rsidP="00D06FC1">
      <w:pPr>
        <w:pStyle w:val="ListParagraph"/>
        <w:numPr>
          <w:ilvl w:val="0"/>
          <w:numId w:val="21"/>
        </w:numPr>
        <w:tabs>
          <w:tab w:val="left" w:pos="1050"/>
        </w:tabs>
        <w:rPr>
          <w:rFonts w:asciiTheme="majorBidi" w:hAnsiTheme="majorBidi" w:cstheme="majorBidi"/>
          <w:sz w:val="24"/>
          <w:szCs w:val="24"/>
        </w:rPr>
      </w:pPr>
      <w:r>
        <w:rPr>
          <w:rFonts w:asciiTheme="majorBidi" w:hAnsiTheme="majorBidi" w:cstheme="majorBidi"/>
          <w:sz w:val="24"/>
          <w:szCs w:val="24"/>
        </w:rPr>
        <w:t>Erythropoietin alpha</w:t>
      </w:r>
    </w:p>
    <w:p w:rsidR="00B2367E" w:rsidRPr="005171EB" w:rsidRDefault="00B2367E" w:rsidP="00B2367E">
      <w:pPr>
        <w:pStyle w:val="ListParagraph"/>
        <w:tabs>
          <w:tab w:val="left" w:pos="1050"/>
        </w:tabs>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Pr="0098658E" w:rsidRDefault="00B2367E" w:rsidP="00B2367E">
      <w:pPr>
        <w:autoSpaceDE w:val="0"/>
        <w:autoSpaceDN w:val="0"/>
        <w:adjustRightInd w:val="0"/>
        <w:spacing w:after="0" w:line="360" w:lineRule="auto"/>
        <w:ind w:left="360"/>
        <w:jc w:val="both"/>
        <w:rPr>
          <w:rFonts w:asciiTheme="majorBidi" w:hAnsiTheme="majorBidi" w:cstheme="majorBidi"/>
          <w:sz w:val="24"/>
          <w:szCs w:val="24"/>
        </w:rPr>
      </w:pPr>
    </w:p>
    <w:p w:rsidR="00B2367E" w:rsidRPr="00B2367E" w:rsidRDefault="00B2367E" w:rsidP="00B2367E">
      <w:pPr>
        <w:autoSpaceDE w:val="0"/>
        <w:autoSpaceDN w:val="0"/>
        <w:adjustRightInd w:val="0"/>
        <w:spacing w:after="0" w:line="276" w:lineRule="auto"/>
        <w:jc w:val="both"/>
        <w:rPr>
          <w:rFonts w:asciiTheme="majorBidi" w:hAnsiTheme="majorBidi" w:cstheme="majorBidi"/>
          <w:color w:val="000000"/>
          <w:sz w:val="20"/>
          <w:szCs w:val="20"/>
        </w:rPr>
      </w:pPr>
    </w:p>
    <w:sectPr w:rsidR="00B2367E" w:rsidRPr="00B2367E" w:rsidSect="008669DB">
      <w:head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FC1" w:rsidRDefault="00D06FC1" w:rsidP="004D54DD">
      <w:pPr>
        <w:spacing w:after="0" w:line="240" w:lineRule="auto"/>
      </w:pPr>
      <w:r>
        <w:separator/>
      </w:r>
    </w:p>
  </w:endnote>
  <w:endnote w:type="continuationSeparator" w:id="0">
    <w:p w:rsidR="00D06FC1" w:rsidRDefault="00D06FC1" w:rsidP="004D5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inion-Italic">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pfDingbats">
    <w:altName w:val="Arial Unicode MS"/>
    <w:panose1 w:val="00000000000000000000"/>
    <w:charset w:val="81"/>
    <w:family w:val="auto"/>
    <w:notTrueType/>
    <w:pitch w:val="default"/>
    <w:sig w:usb0="00000001" w:usb1="09060000" w:usb2="00000010" w:usb3="00000000" w:csb0="00080000" w:csb1="00000000"/>
  </w:font>
  <w:font w:name="Symbol-Italic">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Avenir-Heavy">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FC1" w:rsidRDefault="00D06FC1" w:rsidP="004D54DD">
      <w:pPr>
        <w:spacing w:after="0" w:line="240" w:lineRule="auto"/>
      </w:pPr>
      <w:r>
        <w:separator/>
      </w:r>
    </w:p>
  </w:footnote>
  <w:footnote w:type="continuationSeparator" w:id="0">
    <w:p w:rsidR="00D06FC1" w:rsidRDefault="00D06FC1" w:rsidP="004D54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622109"/>
      <w:docPartObj>
        <w:docPartGallery w:val="Page Numbers (Top of Page)"/>
        <w:docPartUnique/>
      </w:docPartObj>
    </w:sdtPr>
    <w:sdtEndPr>
      <w:rPr>
        <w:noProof/>
      </w:rPr>
    </w:sdtEndPr>
    <w:sdtContent>
      <w:p w:rsidR="004D54DD" w:rsidRDefault="004D54DD">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rsidR="004D54DD" w:rsidRDefault="004D54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D1E37"/>
    <w:multiLevelType w:val="multilevel"/>
    <w:tmpl w:val="CC2A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931D21"/>
    <w:multiLevelType w:val="hybridMultilevel"/>
    <w:tmpl w:val="EE88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D241D"/>
    <w:multiLevelType w:val="hybridMultilevel"/>
    <w:tmpl w:val="DD4AF2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60B59"/>
    <w:multiLevelType w:val="hybridMultilevel"/>
    <w:tmpl w:val="2C02D168"/>
    <w:lvl w:ilvl="0" w:tplc="B11285D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058D2"/>
    <w:multiLevelType w:val="hybridMultilevel"/>
    <w:tmpl w:val="95648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D2214"/>
    <w:multiLevelType w:val="multilevel"/>
    <w:tmpl w:val="FE4A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3559FF"/>
    <w:multiLevelType w:val="hybridMultilevel"/>
    <w:tmpl w:val="6DE21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237BC5"/>
    <w:multiLevelType w:val="multilevel"/>
    <w:tmpl w:val="10FE4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2547EB"/>
    <w:multiLevelType w:val="hybridMultilevel"/>
    <w:tmpl w:val="577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15CC7"/>
    <w:multiLevelType w:val="hybridMultilevel"/>
    <w:tmpl w:val="12163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53204"/>
    <w:multiLevelType w:val="hybridMultilevel"/>
    <w:tmpl w:val="12FA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B0217"/>
    <w:multiLevelType w:val="hybridMultilevel"/>
    <w:tmpl w:val="4E8484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40523"/>
    <w:multiLevelType w:val="multilevel"/>
    <w:tmpl w:val="8F3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A2552F"/>
    <w:multiLevelType w:val="hybridMultilevel"/>
    <w:tmpl w:val="4286638C"/>
    <w:lvl w:ilvl="0" w:tplc="0409000D">
      <w:start w:val="1"/>
      <w:numFmt w:val="bullet"/>
      <w:lvlText w:val=""/>
      <w:lvlJc w:val="left"/>
      <w:pPr>
        <w:ind w:left="720" w:hanging="360"/>
      </w:pPr>
      <w:rPr>
        <w:rFonts w:ascii="Wingdings" w:hAnsi="Wingdings" w:hint="default"/>
      </w:rPr>
    </w:lvl>
    <w:lvl w:ilvl="1" w:tplc="32AC4FE8">
      <w:numFmt w:val="bullet"/>
      <w:lvlText w:val="-"/>
      <w:lvlJc w:val="left"/>
      <w:pPr>
        <w:ind w:left="1440" w:hanging="360"/>
      </w:pPr>
      <w:rPr>
        <w:rFonts w:ascii="Helvetica" w:eastAsiaTheme="minorHAnsi" w:hAnsi="Helvetica" w:cs="Helvetica"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C7F79"/>
    <w:multiLevelType w:val="multilevel"/>
    <w:tmpl w:val="49DC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C60421"/>
    <w:multiLevelType w:val="multilevel"/>
    <w:tmpl w:val="1326D8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4B7635"/>
    <w:multiLevelType w:val="hybridMultilevel"/>
    <w:tmpl w:val="E5BC110E"/>
    <w:lvl w:ilvl="0" w:tplc="E02A5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C0DE6"/>
    <w:multiLevelType w:val="hybridMultilevel"/>
    <w:tmpl w:val="5852B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62BC0"/>
    <w:multiLevelType w:val="hybridMultilevel"/>
    <w:tmpl w:val="C6C8659A"/>
    <w:lvl w:ilvl="0" w:tplc="DB68C1F8">
      <w:numFmt w:val="bullet"/>
      <w:lvlText w:val="-"/>
      <w:lvlJc w:val="left"/>
      <w:pPr>
        <w:ind w:left="720" w:hanging="360"/>
      </w:pPr>
      <w:rPr>
        <w:rFonts w:ascii="Minion-Italic" w:eastAsiaTheme="minorHAnsi" w:hAnsiTheme="minorHAnsi" w:cs="Minion-Italic" w:hint="default"/>
        <w:b w:val="0"/>
        <w:i/>
        <w:color w:val="231F2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833BA"/>
    <w:multiLevelType w:val="multilevel"/>
    <w:tmpl w:val="58D8B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3219AA"/>
    <w:multiLevelType w:val="multilevel"/>
    <w:tmpl w:val="B30204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75451D"/>
    <w:multiLevelType w:val="hybridMultilevel"/>
    <w:tmpl w:val="5AA6E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0848E8"/>
    <w:multiLevelType w:val="multilevel"/>
    <w:tmpl w:val="4580B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350697"/>
    <w:multiLevelType w:val="hybridMultilevel"/>
    <w:tmpl w:val="9B72D8C0"/>
    <w:lvl w:ilvl="0" w:tplc="7CD8E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66A56E1"/>
    <w:multiLevelType w:val="hybridMultilevel"/>
    <w:tmpl w:val="A91E4F1C"/>
    <w:lvl w:ilvl="0" w:tplc="9E86F076">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6751262"/>
    <w:multiLevelType w:val="hybridMultilevel"/>
    <w:tmpl w:val="E3E44958"/>
    <w:lvl w:ilvl="0" w:tplc="3D5C4458">
      <w:start w:val="1"/>
      <w:numFmt w:val="bullet"/>
      <w:lvlText w:val=""/>
      <w:lvlJc w:val="left"/>
      <w:pPr>
        <w:tabs>
          <w:tab w:val="num" w:pos="720"/>
        </w:tabs>
        <w:ind w:left="720" w:hanging="360"/>
      </w:pPr>
      <w:rPr>
        <w:rFonts w:ascii="Wingdings" w:hAnsi="Wingdings" w:hint="default"/>
      </w:rPr>
    </w:lvl>
    <w:lvl w:ilvl="1" w:tplc="6CCA0C76">
      <w:start w:val="26"/>
      <w:numFmt w:val="bullet"/>
      <w:lvlText w:val=""/>
      <w:lvlJc w:val="left"/>
      <w:pPr>
        <w:tabs>
          <w:tab w:val="num" w:pos="1440"/>
        </w:tabs>
        <w:ind w:left="1440" w:hanging="360"/>
      </w:pPr>
      <w:rPr>
        <w:rFonts w:ascii="Wingdings" w:hAnsi="Wingdings" w:hint="default"/>
      </w:rPr>
    </w:lvl>
    <w:lvl w:ilvl="2" w:tplc="6FFA6210">
      <w:start w:val="26"/>
      <w:numFmt w:val="bullet"/>
      <w:lvlText w:val=""/>
      <w:lvlJc w:val="left"/>
      <w:pPr>
        <w:tabs>
          <w:tab w:val="num" w:pos="2160"/>
        </w:tabs>
        <w:ind w:left="2160" w:hanging="360"/>
      </w:pPr>
      <w:rPr>
        <w:rFonts w:ascii="Wingdings" w:hAnsi="Wingdings" w:hint="default"/>
      </w:rPr>
    </w:lvl>
    <w:lvl w:ilvl="3" w:tplc="6346E528" w:tentative="1">
      <w:start w:val="1"/>
      <w:numFmt w:val="bullet"/>
      <w:lvlText w:val=""/>
      <w:lvlJc w:val="left"/>
      <w:pPr>
        <w:tabs>
          <w:tab w:val="num" w:pos="2880"/>
        </w:tabs>
        <w:ind w:left="2880" w:hanging="360"/>
      </w:pPr>
      <w:rPr>
        <w:rFonts w:ascii="Wingdings" w:hAnsi="Wingdings" w:hint="default"/>
      </w:rPr>
    </w:lvl>
    <w:lvl w:ilvl="4" w:tplc="D232588A" w:tentative="1">
      <w:start w:val="1"/>
      <w:numFmt w:val="bullet"/>
      <w:lvlText w:val=""/>
      <w:lvlJc w:val="left"/>
      <w:pPr>
        <w:tabs>
          <w:tab w:val="num" w:pos="3600"/>
        </w:tabs>
        <w:ind w:left="3600" w:hanging="360"/>
      </w:pPr>
      <w:rPr>
        <w:rFonts w:ascii="Wingdings" w:hAnsi="Wingdings" w:hint="default"/>
      </w:rPr>
    </w:lvl>
    <w:lvl w:ilvl="5" w:tplc="34920E4E" w:tentative="1">
      <w:start w:val="1"/>
      <w:numFmt w:val="bullet"/>
      <w:lvlText w:val=""/>
      <w:lvlJc w:val="left"/>
      <w:pPr>
        <w:tabs>
          <w:tab w:val="num" w:pos="4320"/>
        </w:tabs>
        <w:ind w:left="4320" w:hanging="360"/>
      </w:pPr>
      <w:rPr>
        <w:rFonts w:ascii="Wingdings" w:hAnsi="Wingdings" w:hint="default"/>
      </w:rPr>
    </w:lvl>
    <w:lvl w:ilvl="6" w:tplc="21168C46" w:tentative="1">
      <w:start w:val="1"/>
      <w:numFmt w:val="bullet"/>
      <w:lvlText w:val=""/>
      <w:lvlJc w:val="left"/>
      <w:pPr>
        <w:tabs>
          <w:tab w:val="num" w:pos="5040"/>
        </w:tabs>
        <w:ind w:left="5040" w:hanging="360"/>
      </w:pPr>
      <w:rPr>
        <w:rFonts w:ascii="Wingdings" w:hAnsi="Wingdings" w:hint="default"/>
      </w:rPr>
    </w:lvl>
    <w:lvl w:ilvl="7" w:tplc="063C705A" w:tentative="1">
      <w:start w:val="1"/>
      <w:numFmt w:val="bullet"/>
      <w:lvlText w:val=""/>
      <w:lvlJc w:val="left"/>
      <w:pPr>
        <w:tabs>
          <w:tab w:val="num" w:pos="5760"/>
        </w:tabs>
        <w:ind w:left="5760" w:hanging="360"/>
      </w:pPr>
      <w:rPr>
        <w:rFonts w:ascii="Wingdings" w:hAnsi="Wingdings" w:hint="default"/>
      </w:rPr>
    </w:lvl>
    <w:lvl w:ilvl="8" w:tplc="BA3C29FA" w:tentative="1">
      <w:start w:val="1"/>
      <w:numFmt w:val="bullet"/>
      <w:lvlText w:val=""/>
      <w:lvlJc w:val="left"/>
      <w:pPr>
        <w:tabs>
          <w:tab w:val="num" w:pos="6480"/>
        </w:tabs>
        <w:ind w:left="6480" w:hanging="360"/>
      </w:pPr>
      <w:rPr>
        <w:rFonts w:ascii="Wingdings" w:hAnsi="Wingdings" w:hint="default"/>
      </w:rPr>
    </w:lvl>
  </w:abstractNum>
  <w:abstractNum w:abstractNumId="26">
    <w:nsid w:val="575116D1"/>
    <w:multiLevelType w:val="hybridMultilevel"/>
    <w:tmpl w:val="6B8EA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4B68F7"/>
    <w:multiLevelType w:val="hybridMultilevel"/>
    <w:tmpl w:val="4B347A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C9749F"/>
    <w:multiLevelType w:val="hybridMultilevel"/>
    <w:tmpl w:val="6F2E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203934"/>
    <w:multiLevelType w:val="hybridMultilevel"/>
    <w:tmpl w:val="1A3269DA"/>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5ECA36F5"/>
    <w:multiLevelType w:val="hybridMultilevel"/>
    <w:tmpl w:val="609CBD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6955B0"/>
    <w:multiLevelType w:val="hybridMultilevel"/>
    <w:tmpl w:val="5BE0F452"/>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62214BA5"/>
    <w:multiLevelType w:val="hybridMultilevel"/>
    <w:tmpl w:val="9B1048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910E6B"/>
    <w:multiLevelType w:val="multilevel"/>
    <w:tmpl w:val="7D4E9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CD6126"/>
    <w:multiLevelType w:val="hybridMultilevel"/>
    <w:tmpl w:val="59185226"/>
    <w:lvl w:ilvl="0" w:tplc="83804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F45A3E"/>
    <w:multiLevelType w:val="hybridMultilevel"/>
    <w:tmpl w:val="FAB239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97A3379"/>
    <w:multiLevelType w:val="multilevel"/>
    <w:tmpl w:val="B470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065EFD"/>
    <w:multiLevelType w:val="hybridMultilevel"/>
    <w:tmpl w:val="8CBEE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6B0616"/>
    <w:multiLevelType w:val="hybridMultilevel"/>
    <w:tmpl w:val="152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174036"/>
    <w:multiLevelType w:val="multilevel"/>
    <w:tmpl w:val="14DA5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9B4E2D"/>
    <w:multiLevelType w:val="hybridMultilevel"/>
    <w:tmpl w:val="E124C7F4"/>
    <w:lvl w:ilvl="0" w:tplc="7A4E8A9E">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7B2B4B"/>
    <w:multiLevelType w:val="multilevel"/>
    <w:tmpl w:val="4034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12"/>
  </w:num>
  <w:num w:numId="4">
    <w:abstractNumId w:val="7"/>
  </w:num>
  <w:num w:numId="5">
    <w:abstractNumId w:val="33"/>
  </w:num>
  <w:num w:numId="6">
    <w:abstractNumId w:val="15"/>
  </w:num>
  <w:num w:numId="7">
    <w:abstractNumId w:val="36"/>
  </w:num>
  <w:num w:numId="8">
    <w:abstractNumId w:val="41"/>
  </w:num>
  <w:num w:numId="9">
    <w:abstractNumId w:val="14"/>
  </w:num>
  <w:num w:numId="10">
    <w:abstractNumId w:val="20"/>
  </w:num>
  <w:num w:numId="11">
    <w:abstractNumId w:val="0"/>
  </w:num>
  <w:num w:numId="12">
    <w:abstractNumId w:val="22"/>
  </w:num>
  <w:num w:numId="13">
    <w:abstractNumId w:val="39"/>
  </w:num>
  <w:num w:numId="14">
    <w:abstractNumId w:val="5"/>
  </w:num>
  <w:num w:numId="15">
    <w:abstractNumId w:val="17"/>
  </w:num>
  <w:num w:numId="16">
    <w:abstractNumId w:val="6"/>
  </w:num>
  <w:num w:numId="17">
    <w:abstractNumId w:val="26"/>
  </w:num>
  <w:num w:numId="18">
    <w:abstractNumId w:val="37"/>
  </w:num>
  <w:num w:numId="19">
    <w:abstractNumId w:val="21"/>
  </w:num>
  <w:num w:numId="20">
    <w:abstractNumId w:val="28"/>
  </w:num>
  <w:num w:numId="21">
    <w:abstractNumId w:val="1"/>
  </w:num>
  <w:num w:numId="22">
    <w:abstractNumId w:val="38"/>
  </w:num>
  <w:num w:numId="23">
    <w:abstractNumId w:val="10"/>
  </w:num>
  <w:num w:numId="24">
    <w:abstractNumId w:val="25"/>
  </w:num>
  <w:num w:numId="25">
    <w:abstractNumId w:val="35"/>
  </w:num>
  <w:num w:numId="26">
    <w:abstractNumId w:val="27"/>
  </w:num>
  <w:num w:numId="27">
    <w:abstractNumId w:val="31"/>
  </w:num>
  <w:num w:numId="28">
    <w:abstractNumId w:val="18"/>
  </w:num>
  <w:num w:numId="29">
    <w:abstractNumId w:val="2"/>
  </w:num>
  <w:num w:numId="30">
    <w:abstractNumId w:val="23"/>
  </w:num>
  <w:num w:numId="31">
    <w:abstractNumId w:val="16"/>
  </w:num>
  <w:num w:numId="32">
    <w:abstractNumId w:val="34"/>
  </w:num>
  <w:num w:numId="33">
    <w:abstractNumId w:val="11"/>
  </w:num>
  <w:num w:numId="34">
    <w:abstractNumId w:val="30"/>
  </w:num>
  <w:num w:numId="35">
    <w:abstractNumId w:val="29"/>
  </w:num>
  <w:num w:numId="36">
    <w:abstractNumId w:val="8"/>
  </w:num>
  <w:num w:numId="37">
    <w:abstractNumId w:val="40"/>
  </w:num>
  <w:num w:numId="38">
    <w:abstractNumId w:val="13"/>
  </w:num>
  <w:num w:numId="39">
    <w:abstractNumId w:val="4"/>
  </w:num>
  <w:num w:numId="40">
    <w:abstractNumId w:val="9"/>
  </w:num>
  <w:num w:numId="41">
    <w:abstractNumId w:val="32"/>
  </w:num>
  <w:num w:numId="4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CDE"/>
    <w:rsid w:val="00002317"/>
    <w:rsid w:val="00014772"/>
    <w:rsid w:val="00041A6E"/>
    <w:rsid w:val="000442F8"/>
    <w:rsid w:val="0006048D"/>
    <w:rsid w:val="000829A5"/>
    <w:rsid w:val="00090544"/>
    <w:rsid w:val="000C4ABB"/>
    <w:rsid w:val="000D07F2"/>
    <w:rsid w:val="000D3E4F"/>
    <w:rsid w:val="000E37AF"/>
    <w:rsid w:val="000E4E07"/>
    <w:rsid w:val="000F223B"/>
    <w:rsid w:val="001062B0"/>
    <w:rsid w:val="00122086"/>
    <w:rsid w:val="00123336"/>
    <w:rsid w:val="00153A22"/>
    <w:rsid w:val="001B634E"/>
    <w:rsid w:val="001E63B0"/>
    <w:rsid w:val="001E7C16"/>
    <w:rsid w:val="001F039D"/>
    <w:rsid w:val="001F5648"/>
    <w:rsid w:val="001F608F"/>
    <w:rsid w:val="002178FD"/>
    <w:rsid w:val="002233BF"/>
    <w:rsid w:val="00244F32"/>
    <w:rsid w:val="00276CDE"/>
    <w:rsid w:val="00281C42"/>
    <w:rsid w:val="002825A1"/>
    <w:rsid w:val="002A5EE6"/>
    <w:rsid w:val="002C0412"/>
    <w:rsid w:val="002C42D7"/>
    <w:rsid w:val="002C67D8"/>
    <w:rsid w:val="002F63F4"/>
    <w:rsid w:val="003151A5"/>
    <w:rsid w:val="00356DDB"/>
    <w:rsid w:val="00380C20"/>
    <w:rsid w:val="00394FDB"/>
    <w:rsid w:val="003A78B8"/>
    <w:rsid w:val="003B7214"/>
    <w:rsid w:val="003D68AF"/>
    <w:rsid w:val="003D76FA"/>
    <w:rsid w:val="003F132D"/>
    <w:rsid w:val="0043676F"/>
    <w:rsid w:val="00446159"/>
    <w:rsid w:val="0044652D"/>
    <w:rsid w:val="00450FBC"/>
    <w:rsid w:val="00450FBE"/>
    <w:rsid w:val="00462729"/>
    <w:rsid w:val="004874DE"/>
    <w:rsid w:val="00487EDE"/>
    <w:rsid w:val="004C747A"/>
    <w:rsid w:val="004D2E67"/>
    <w:rsid w:val="004D54DD"/>
    <w:rsid w:val="0050139B"/>
    <w:rsid w:val="005064C3"/>
    <w:rsid w:val="00521B02"/>
    <w:rsid w:val="00563D16"/>
    <w:rsid w:val="00572F41"/>
    <w:rsid w:val="00583FE8"/>
    <w:rsid w:val="005A5616"/>
    <w:rsid w:val="005B1011"/>
    <w:rsid w:val="005B3ED5"/>
    <w:rsid w:val="005E2D5B"/>
    <w:rsid w:val="00613787"/>
    <w:rsid w:val="00640460"/>
    <w:rsid w:val="006417E2"/>
    <w:rsid w:val="00663369"/>
    <w:rsid w:val="00671CF2"/>
    <w:rsid w:val="006843A0"/>
    <w:rsid w:val="006854CE"/>
    <w:rsid w:val="00690EC2"/>
    <w:rsid w:val="006A1626"/>
    <w:rsid w:val="006A5A93"/>
    <w:rsid w:val="006E63ED"/>
    <w:rsid w:val="006F6C29"/>
    <w:rsid w:val="00720F1D"/>
    <w:rsid w:val="007453B7"/>
    <w:rsid w:val="007645E3"/>
    <w:rsid w:val="00773391"/>
    <w:rsid w:val="00773E7B"/>
    <w:rsid w:val="00774F0B"/>
    <w:rsid w:val="00784C39"/>
    <w:rsid w:val="007B2FC3"/>
    <w:rsid w:val="007D024D"/>
    <w:rsid w:val="007D4C0E"/>
    <w:rsid w:val="007D6A98"/>
    <w:rsid w:val="007E048A"/>
    <w:rsid w:val="00810B10"/>
    <w:rsid w:val="00821C69"/>
    <w:rsid w:val="008669DB"/>
    <w:rsid w:val="00875020"/>
    <w:rsid w:val="008A634B"/>
    <w:rsid w:val="008B3437"/>
    <w:rsid w:val="008D12AB"/>
    <w:rsid w:val="008D2C55"/>
    <w:rsid w:val="008D69DD"/>
    <w:rsid w:val="00903AD2"/>
    <w:rsid w:val="00925EDA"/>
    <w:rsid w:val="009349BB"/>
    <w:rsid w:val="00936F7A"/>
    <w:rsid w:val="00941C09"/>
    <w:rsid w:val="009603FD"/>
    <w:rsid w:val="009C66CD"/>
    <w:rsid w:val="009D483E"/>
    <w:rsid w:val="009D7DF1"/>
    <w:rsid w:val="00A20482"/>
    <w:rsid w:val="00A55996"/>
    <w:rsid w:val="00AA05F5"/>
    <w:rsid w:val="00AB1321"/>
    <w:rsid w:val="00AB368B"/>
    <w:rsid w:val="00AE30ED"/>
    <w:rsid w:val="00B0607C"/>
    <w:rsid w:val="00B2367E"/>
    <w:rsid w:val="00B51371"/>
    <w:rsid w:val="00B64CC3"/>
    <w:rsid w:val="00B81FD2"/>
    <w:rsid w:val="00B82B8E"/>
    <w:rsid w:val="00BA08E2"/>
    <w:rsid w:val="00BA7552"/>
    <w:rsid w:val="00BB7413"/>
    <w:rsid w:val="00BC526F"/>
    <w:rsid w:val="00BE0F00"/>
    <w:rsid w:val="00C010C4"/>
    <w:rsid w:val="00C04AAF"/>
    <w:rsid w:val="00C15A7C"/>
    <w:rsid w:val="00C24442"/>
    <w:rsid w:val="00C249C9"/>
    <w:rsid w:val="00C502AB"/>
    <w:rsid w:val="00CA337B"/>
    <w:rsid w:val="00CA6BA5"/>
    <w:rsid w:val="00CB3C81"/>
    <w:rsid w:val="00CC1C73"/>
    <w:rsid w:val="00CC6058"/>
    <w:rsid w:val="00CD5FCB"/>
    <w:rsid w:val="00CD6BB4"/>
    <w:rsid w:val="00CE15B2"/>
    <w:rsid w:val="00CF1CD8"/>
    <w:rsid w:val="00CF3750"/>
    <w:rsid w:val="00CF6B36"/>
    <w:rsid w:val="00D04EAA"/>
    <w:rsid w:val="00D06FC1"/>
    <w:rsid w:val="00D34948"/>
    <w:rsid w:val="00D36E28"/>
    <w:rsid w:val="00D44C27"/>
    <w:rsid w:val="00D87D83"/>
    <w:rsid w:val="00D94751"/>
    <w:rsid w:val="00D953A1"/>
    <w:rsid w:val="00DB47D4"/>
    <w:rsid w:val="00DD78EA"/>
    <w:rsid w:val="00DE1120"/>
    <w:rsid w:val="00E05FCF"/>
    <w:rsid w:val="00E16FF4"/>
    <w:rsid w:val="00E34B6E"/>
    <w:rsid w:val="00E440EC"/>
    <w:rsid w:val="00E5522E"/>
    <w:rsid w:val="00E62DDD"/>
    <w:rsid w:val="00E73B80"/>
    <w:rsid w:val="00EA09AE"/>
    <w:rsid w:val="00EA2322"/>
    <w:rsid w:val="00EA443D"/>
    <w:rsid w:val="00EB4FDF"/>
    <w:rsid w:val="00EC7291"/>
    <w:rsid w:val="00EE55DE"/>
    <w:rsid w:val="00EE6AE7"/>
    <w:rsid w:val="00F003C6"/>
    <w:rsid w:val="00F05592"/>
    <w:rsid w:val="00F20310"/>
    <w:rsid w:val="00F23790"/>
    <w:rsid w:val="00F25B9D"/>
    <w:rsid w:val="00F33825"/>
    <w:rsid w:val="00F410C1"/>
    <w:rsid w:val="00F61194"/>
    <w:rsid w:val="00F713F9"/>
    <w:rsid w:val="00F933CE"/>
    <w:rsid w:val="00FC3F14"/>
    <w:rsid w:val="00FD3025"/>
    <w:rsid w:val="00FE66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6EC84E-CC5B-48CB-B50F-EE4137BA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CDE"/>
  </w:style>
  <w:style w:type="paragraph" w:styleId="Heading1">
    <w:name w:val="heading 1"/>
    <w:basedOn w:val="Normal"/>
    <w:link w:val="Heading1Char"/>
    <w:uiPriority w:val="9"/>
    <w:qFormat/>
    <w:rsid w:val="00720F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20F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0F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20F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720F1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011"/>
    <w:pPr>
      <w:ind w:left="720"/>
      <w:contextualSpacing/>
    </w:pPr>
  </w:style>
  <w:style w:type="character" w:customStyle="1" w:styleId="Heading1Char">
    <w:name w:val="Heading 1 Char"/>
    <w:basedOn w:val="DefaultParagraphFont"/>
    <w:link w:val="Heading1"/>
    <w:uiPriority w:val="9"/>
    <w:rsid w:val="00720F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20F1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0F1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20F1D"/>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720F1D"/>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720F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20F1D"/>
    <w:rPr>
      <w:color w:val="0000FF"/>
      <w:u w:val="single"/>
    </w:rPr>
  </w:style>
  <w:style w:type="character" w:styleId="Strong">
    <w:name w:val="Strong"/>
    <w:basedOn w:val="DefaultParagraphFont"/>
    <w:uiPriority w:val="22"/>
    <w:qFormat/>
    <w:rsid w:val="00720F1D"/>
    <w:rPr>
      <w:b/>
      <w:bCs/>
    </w:rPr>
  </w:style>
  <w:style w:type="paragraph" w:styleId="Header">
    <w:name w:val="header"/>
    <w:basedOn w:val="Normal"/>
    <w:link w:val="HeaderChar"/>
    <w:uiPriority w:val="99"/>
    <w:unhideWhenUsed/>
    <w:rsid w:val="00720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F1D"/>
  </w:style>
  <w:style w:type="paragraph" w:styleId="Footer">
    <w:name w:val="footer"/>
    <w:basedOn w:val="Normal"/>
    <w:link w:val="FooterChar"/>
    <w:uiPriority w:val="99"/>
    <w:unhideWhenUsed/>
    <w:rsid w:val="00720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F1D"/>
  </w:style>
  <w:style w:type="paragraph" w:customStyle="1" w:styleId="Default">
    <w:name w:val="Default"/>
    <w:rsid w:val="008669DB"/>
    <w:pPr>
      <w:autoSpaceDE w:val="0"/>
      <w:autoSpaceDN w:val="0"/>
      <w:adjustRightInd w:val="0"/>
      <w:spacing w:after="0" w:line="240" w:lineRule="auto"/>
    </w:pPr>
    <w:rPr>
      <w:rFonts w:ascii="Symbol" w:eastAsiaTheme="minorEastAsia" w:hAnsi="Symbol" w:cs="Symbol"/>
      <w:color w:val="000000"/>
      <w:sz w:val="24"/>
      <w:szCs w:val="24"/>
    </w:rPr>
  </w:style>
  <w:style w:type="paragraph" w:styleId="Title">
    <w:name w:val="Title"/>
    <w:basedOn w:val="Normal"/>
    <w:next w:val="Normal"/>
    <w:link w:val="TitleChar"/>
    <w:uiPriority w:val="10"/>
    <w:qFormat/>
    <w:rsid w:val="008669DB"/>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8669DB"/>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8669DB"/>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8669DB"/>
    <w:rPr>
      <w:rFonts w:eastAsiaTheme="minorEastAsia" w:cs="Times New Roman"/>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handbook.ggcmedicines.org.uk/api/guideline/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Assistant lecturers: Ola Ali Nassr and Shaymaa Hassan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19155</Words>
  <Characters>109185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Medicine manual</dc:title>
  <dc:subject/>
  <dc:creator>online cell</dc:creator>
  <cp:keywords/>
  <dc:description/>
  <cp:lastModifiedBy>acer</cp:lastModifiedBy>
  <cp:revision>7</cp:revision>
  <dcterms:created xsi:type="dcterms:W3CDTF">2018-03-22T15:40:00Z</dcterms:created>
  <dcterms:modified xsi:type="dcterms:W3CDTF">2018-10-02T21:36:00Z</dcterms:modified>
</cp:coreProperties>
</file>