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DA8" w:rsidRPr="008E6DA8" w:rsidRDefault="008E6DA8" w:rsidP="008E6D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</w:rPr>
      </w:pPr>
      <w:r w:rsidRPr="008E6DA8">
        <w:rPr>
          <w:rFonts w:ascii="Times New Roman" w:eastAsia="Calibri" w:hAnsi="Times New Roman" w:cs="Times New Roman"/>
          <w:b/>
          <w:bCs/>
          <w:sz w:val="36"/>
          <w:szCs w:val="36"/>
        </w:rPr>
        <w:t>Practical</w:t>
      </w:r>
      <w:r w:rsidRPr="008E6DA8">
        <w:rPr>
          <w:rFonts w:ascii="Arial Black" w:eastAsia="Calibri" w:hAnsi="Arial Black" w:cs="Arial"/>
          <w:b/>
          <w:bCs/>
          <w:sz w:val="36"/>
          <w:szCs w:val="36"/>
        </w:rPr>
        <w:t xml:space="preserve"> </w:t>
      </w:r>
      <w:r w:rsidRPr="008E6DA8">
        <w:rPr>
          <w:rFonts w:ascii="Times New Roman" w:eastAsia="Calibri" w:hAnsi="Times New Roman" w:cs="Times New Roman"/>
          <w:b/>
          <w:bCs/>
          <w:sz w:val="36"/>
          <w:szCs w:val="36"/>
        </w:rPr>
        <w:t>Lab</w:t>
      </w:r>
      <w:r w:rsidRPr="008E6DA8">
        <w:rPr>
          <w:rFonts w:ascii="Arial Black" w:eastAsia="Calibri" w:hAnsi="Arial Black" w:cs="Arial"/>
          <w:b/>
          <w:bCs/>
          <w:sz w:val="36"/>
          <w:szCs w:val="36"/>
        </w:rPr>
        <w:t xml:space="preserve"> </w:t>
      </w:r>
      <w:r w:rsidRPr="008E6DA8">
        <w:rPr>
          <w:rFonts w:ascii="Times New Roman" w:eastAsia="Calibri" w:hAnsi="Times New Roman" w:cs="Times New Roman"/>
          <w:b/>
          <w:bCs/>
          <w:sz w:val="36"/>
          <w:szCs w:val="36"/>
        </w:rPr>
        <w:t>2</w:t>
      </w:r>
    </w:p>
    <w:p w:rsidR="008E6DA8" w:rsidRPr="008E6DA8" w:rsidRDefault="008E6DA8" w:rsidP="008E6DA8">
      <w:pPr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Assay of indomethacin</w:t>
      </w:r>
    </w:p>
    <w:p w:rsidR="008E6DA8" w:rsidRPr="008E6DA8" w:rsidRDefault="008E6DA8" w:rsidP="008E6DA8">
      <w:pPr>
        <w:spacing w:before="24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Assay by acid-base titration: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Introduction: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    Indomethacin is a white or yellow, crystalline powder, practically insoluble in water sparingly soluble in alcohol. Its chemical formula is (C</w:t>
      </w:r>
      <w:r w:rsidRPr="008E6DA8">
        <w:rPr>
          <w:rFonts w:ascii="Times New Roman" w:eastAsia="Calibri" w:hAnsi="Times New Roman" w:cs="Times New Roman"/>
          <w:sz w:val="28"/>
          <w:szCs w:val="28"/>
          <w:vertAlign w:val="subscript"/>
        </w:rPr>
        <w:t>19</w:t>
      </w:r>
      <w:r w:rsidRPr="008E6DA8">
        <w:rPr>
          <w:rFonts w:ascii="Times New Roman" w:eastAsia="Calibri" w:hAnsi="Times New Roman" w:cs="Times New Roman"/>
          <w:sz w:val="28"/>
          <w:szCs w:val="28"/>
        </w:rPr>
        <w:t>H</w:t>
      </w:r>
      <w:r w:rsidRPr="008E6DA8">
        <w:rPr>
          <w:rFonts w:ascii="Times New Roman" w:eastAsia="Calibri" w:hAnsi="Times New Roman" w:cs="Times New Roman"/>
          <w:sz w:val="28"/>
          <w:szCs w:val="28"/>
          <w:vertAlign w:val="subscript"/>
        </w:rPr>
        <w:t>16</w:t>
      </w:r>
      <w:r w:rsidRPr="008E6DA8">
        <w:rPr>
          <w:rFonts w:ascii="Times New Roman" w:eastAsia="Calibri" w:hAnsi="Times New Roman" w:cs="Times New Roman"/>
          <w:sz w:val="28"/>
          <w:szCs w:val="28"/>
        </w:rPr>
        <w:t>ClNO</w:t>
      </w:r>
      <w:r w:rsidRPr="008E6DA8">
        <w:rPr>
          <w:rFonts w:ascii="Times New Roman" w:eastAsia="Calibri" w:hAnsi="Times New Roman" w:cs="Times New Roman"/>
          <w:sz w:val="28"/>
          <w:szCs w:val="28"/>
          <w:vertAlign w:val="subscript"/>
        </w:rPr>
        <w:t>4</w:t>
      </w:r>
      <w:proofErr w:type="gramStart"/>
      <w:r w:rsidRPr="008E6DA8">
        <w:rPr>
          <w:rFonts w:ascii="Times New Roman" w:eastAsia="Calibri" w:hAnsi="Times New Roman" w:cs="Times New Roman"/>
          <w:sz w:val="28"/>
          <w:szCs w:val="28"/>
        </w:rPr>
        <w:t>) ,</w:t>
      </w:r>
      <w:proofErr w:type="gramEnd"/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its melting point is(158°C</w:t>
      </w:r>
      <w:r w:rsidRPr="008E6DA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E6DA8">
        <w:rPr>
          <w:rFonts w:ascii="Times New Roman" w:eastAsia="Calibri" w:hAnsi="Times New Roman" w:cs="Times New Roman"/>
          <w:sz w:val="28"/>
          <w:szCs w:val="28"/>
        </w:rPr>
        <w:t>to</w:t>
      </w:r>
      <w:r w:rsidRPr="008E6DA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162°C) and its </w:t>
      </w:r>
      <w:proofErr w:type="spellStart"/>
      <w:r w:rsidRPr="008E6DA8">
        <w:rPr>
          <w:rFonts w:ascii="Times New Roman" w:eastAsia="Calibri" w:hAnsi="Times New Roman" w:cs="Times New Roman"/>
          <w:sz w:val="28"/>
          <w:szCs w:val="28"/>
        </w:rPr>
        <w:t>pk</w:t>
      </w:r>
      <w:r w:rsidRPr="008E6DA8">
        <w:rPr>
          <w:rFonts w:ascii="Times New Roman" w:eastAsia="Calibri" w:hAnsi="Times New Roman" w:cs="Times New Roman"/>
          <w:sz w:val="28"/>
          <w:szCs w:val="28"/>
          <w:vertAlign w:val="subscript"/>
        </w:rPr>
        <w:t>a</w:t>
      </w:r>
      <w:proofErr w:type="spellEnd"/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(4.5)</w:t>
      </w:r>
      <w:r w:rsidRPr="008E6DA8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Its action and uses are </w:t>
      </w:r>
      <w:proofErr w:type="spellStart"/>
      <w:r w:rsidRPr="008E6DA8">
        <w:rPr>
          <w:rFonts w:ascii="Times New Roman" w:eastAsia="Calibri" w:hAnsi="Times New Roman" w:cs="Times New Roman"/>
          <w:sz w:val="28"/>
          <w:szCs w:val="28"/>
        </w:rPr>
        <w:t>cyclo-oxygenase</w:t>
      </w:r>
      <w:proofErr w:type="spellEnd"/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inhibitor </w:t>
      </w:r>
      <w:r w:rsidRPr="008E6D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(COX), (the enzyme responsible for</w:t>
      </w:r>
      <w:r w:rsidRPr="008E6DA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c</w:t>
      </w:r>
      <w:r w:rsidRPr="008E6D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atalyzes the rate-limiting step in prostaglandin synthesis via the </w:t>
      </w:r>
      <w:proofErr w:type="spellStart"/>
      <w:r w:rsidRPr="008E6D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arachidonic</w:t>
      </w:r>
      <w:proofErr w:type="spellEnd"/>
      <w:r w:rsidRPr="008E6DA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acid pathway);</w:t>
      </w:r>
      <w:r w:rsidRPr="008E6D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E6DA8">
        <w:rPr>
          <w:rFonts w:ascii="Times New Roman" w:eastAsia="Calibri" w:hAnsi="Times New Roman" w:cs="Times New Roman"/>
          <w:sz w:val="28"/>
          <w:szCs w:val="28"/>
        </w:rPr>
        <w:t>analgesic; and anti-inflammatory. Its preparations are capsules and suppositories.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   Indomethacin contains not less than 90% and not more than 110.0%of {1-(4-chlorobenzoyl)-5-methoxy-2-methylindol-3-yl} acetic acid, calculated with reference to the dried substance.</w:t>
      </w:r>
    </w:p>
    <w:p w:rsidR="008E6DA8" w:rsidRPr="008E6DA8" w:rsidRDefault="008E6DA8" w:rsidP="008E6DA8">
      <w:pPr>
        <w:spacing w:before="24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0AD81FD6" wp14:editId="2049FE2E">
            <wp:extent cx="3014149" cy="2475571"/>
            <wp:effectExtent l="0" t="0" r="0" b="0"/>
            <wp:docPr id="1" name="Picture 1" descr="C:\Users\user\Desktop\imagef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f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149" cy="247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Indomethacin               M. wt. (357.8g /</w:t>
      </w:r>
      <w:proofErr w:type="spellStart"/>
      <w:r w:rsidRPr="008E6DA8">
        <w:rPr>
          <w:rFonts w:ascii="Times New Roman" w:eastAsia="Calibri" w:hAnsi="Times New Roman" w:cs="Times New Roman"/>
          <w:sz w:val="28"/>
          <w:szCs w:val="28"/>
        </w:rPr>
        <w:t>mol</w:t>
      </w:r>
      <w:proofErr w:type="spellEnd"/>
      <w:r w:rsidRPr="008E6DA8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Principle: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    Indomethacin contains an acidic group (COOH) so it considered as acid hence it can be determined by titration against 0.01N </w:t>
      </w:r>
      <w:proofErr w:type="spellStart"/>
      <w:r w:rsidRPr="008E6DA8">
        <w:rPr>
          <w:rFonts w:ascii="Times New Roman" w:eastAsia="Calibri" w:hAnsi="Times New Roman" w:cs="Times New Roman"/>
          <w:sz w:val="28"/>
          <w:szCs w:val="28"/>
        </w:rPr>
        <w:t>NaOH</w:t>
      </w:r>
      <w:proofErr w:type="spellEnd"/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using </w:t>
      </w:r>
      <w:r w:rsidRPr="008E6DA8">
        <w:rPr>
          <w:rFonts w:ascii="Times New Roman" w:eastAsia="Calibri" w:hAnsi="Times New Roman" w:cs="Times New Roman"/>
          <w:sz w:val="28"/>
          <w:szCs w:val="28"/>
        </w:rPr>
        <w:lastRenderedPageBreak/>
        <w:t>phenolphthalein (ph.ph) indicator. At the end point the color changes to pink.</w:t>
      </w:r>
    </w:p>
    <w:p w:rsidR="008E6DA8" w:rsidRPr="008E6DA8" w:rsidRDefault="008E6DA8" w:rsidP="008E6DA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sz w:val="20"/>
          <w:szCs w:val="20"/>
        </w:rPr>
        <w:t xml:space="preserve">                    </w:t>
      </w:r>
    </w:p>
    <w:p w:rsidR="008E6DA8" w:rsidRPr="008E6DA8" w:rsidRDefault="008E6DA8" w:rsidP="008E6DA8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Procedure: </w:t>
      </w:r>
    </w:p>
    <w:p w:rsidR="008E6DA8" w:rsidRPr="008E6DA8" w:rsidRDefault="008E6DA8" w:rsidP="008E6DA8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1. Dissolve the content of </w:t>
      </w:r>
      <w:r w:rsidRPr="008E6DA8">
        <w:rPr>
          <w:rFonts w:ascii="Times New Roman" w:eastAsia="Calibri" w:hAnsi="Times New Roman" w:cs="Times New Roman"/>
          <w:b/>
          <w:bCs/>
          <w:sz w:val="28"/>
          <w:szCs w:val="28"/>
        </w:rPr>
        <w:t>one</w:t>
      </w: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capsule (25mg) in a beaker by addition of 10 ml of neutral acetone.</w:t>
      </w:r>
    </w:p>
    <w:p w:rsidR="008E6DA8" w:rsidRPr="008E6DA8" w:rsidRDefault="008E6DA8" w:rsidP="008E6DA8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>2. Shake then filter into a conical flask and wash twice with 10 ml of neutral acetone.</w:t>
      </w:r>
    </w:p>
    <w:p w:rsidR="008E6DA8" w:rsidRPr="008E6DA8" w:rsidRDefault="008E6DA8" w:rsidP="008E6DA8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3. Titrate the filtrate with N/100 </w:t>
      </w:r>
      <w:proofErr w:type="spellStart"/>
      <w:r w:rsidRPr="008E6DA8">
        <w:rPr>
          <w:rFonts w:ascii="Times New Roman" w:eastAsia="Calibri" w:hAnsi="Times New Roman" w:cs="Times New Roman"/>
          <w:sz w:val="28"/>
          <w:szCs w:val="28"/>
        </w:rPr>
        <w:t>NaOH</w:t>
      </w:r>
      <w:proofErr w:type="spellEnd"/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using ph.ph as an indicator.</w:t>
      </w:r>
    </w:p>
    <w:p w:rsidR="008E6DA8" w:rsidRPr="008E6DA8" w:rsidRDefault="008E6DA8" w:rsidP="008E6DA8">
      <w:pPr>
        <w:spacing w:before="240"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>4. Carry out a blank titration.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E6DA8" w:rsidRPr="008E6DA8" w:rsidRDefault="008E6DA8" w:rsidP="008E6DA8">
      <w:pPr>
        <w:spacing w:before="240" w:line="36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Calculations:</w:t>
      </w:r>
    </w:p>
    <w:p w:rsidR="008E6DA8" w:rsidRPr="008E6DA8" w:rsidRDefault="008E6DA8" w:rsidP="008E6DA8">
      <w:pPr>
        <w:spacing w:before="24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 xml:space="preserve"> Recovery % = practical content/ theoretical = </w:t>
      </w:r>
      <m:oMath>
        <m:f>
          <m:fPr>
            <m:ctrlPr>
              <w:rPr>
                <w:rFonts w:ascii="Cambria Math" w:eastAsia="Calibri" w:hAnsi="Cambria Math" w:cs="Times New Roman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eastAsia="Calibri" w:hAnsi="Cambria Math" w:cs="Times New Roman"/>
                <w:sz w:val="40"/>
                <w:szCs w:val="40"/>
              </w:rPr>
              <m:t xml:space="preserve">( </m:t>
            </m:r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40"/>
                    <w:szCs w:val="40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40"/>
                    <w:szCs w:val="40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sz w:val="40"/>
                <w:szCs w:val="40"/>
              </w:rPr>
              <m:t>X</m:t>
            </m:r>
            <m:sSub>
              <m:sSubPr>
                <m:ctrlPr>
                  <w:rPr>
                    <w:rFonts w:ascii="Cambria Math" w:eastAsia="Calibri" w:hAnsi="Cambria Math" w:cs="Times New Roman"/>
                    <w:b/>
                    <w:bCs/>
                    <w:i/>
                    <w:sz w:val="40"/>
                    <w:szCs w:val="40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40"/>
                    <w:szCs w:val="40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eastAsia="Calibri" w:hAnsi="Cambria Math" w:cs="Times New Roman"/>
                    <w:sz w:val="40"/>
                    <w:szCs w:val="40"/>
                  </w:rPr>
                  <m:t>B</m:t>
                </m:r>
              </m:sub>
            </m:sSub>
            <m:r>
              <m:rPr>
                <m:sty m:val="bi"/>
              </m:rPr>
              <w:rPr>
                <w:rFonts w:ascii="Cambria Math" w:eastAsia="Calibri" w:hAnsi="Cambria Math" w:cs="Times New Roman"/>
                <w:sz w:val="40"/>
                <w:szCs w:val="40"/>
              </w:rPr>
              <m:t xml:space="preserve">X Eq.Wt) </m:t>
            </m:r>
          </m:num>
          <m:den>
            <m:r>
              <m:rPr>
                <m:sty m:val="bi"/>
              </m:rPr>
              <w:rPr>
                <w:rFonts w:ascii="Cambria Math" w:eastAsia="Calibri" w:hAnsi="Cambria Math" w:cs="Times New Roman"/>
                <w:sz w:val="40"/>
                <w:szCs w:val="40"/>
              </w:rPr>
              <m:t>25</m:t>
            </m:r>
          </m:den>
        </m:f>
      </m:oMath>
      <w:r w:rsidRPr="008E6DA8"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 </w:t>
      </w:r>
      <w:r w:rsidRPr="008E6DA8">
        <w:rPr>
          <w:rFonts w:ascii="Times New Roman" w:eastAsia="Times New Roman" w:hAnsi="Times New Roman" w:cs="Times New Roman"/>
          <w:b/>
          <w:bCs/>
        </w:rPr>
        <w:t>X 100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Discussion and Evaluation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E6DA8">
        <w:rPr>
          <w:rFonts w:ascii="Times New Roman" w:eastAsia="Calibri" w:hAnsi="Times New Roman" w:cs="Times New Roman"/>
          <w:b/>
          <w:bCs/>
          <w:sz w:val="32"/>
          <w:szCs w:val="32"/>
        </w:rPr>
        <w:t>Additional activity</w:t>
      </w:r>
    </w:p>
    <w:p w:rsidR="008E6DA8" w:rsidRPr="008E6DA8" w:rsidRDefault="008E6DA8" w:rsidP="008E6DA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>Using a graph paper, draw pH ionization profiles for indomethacin and compare it with that of ephedrine, Indicate % ionization at pH of empty and full stomach, plasma and intestine as well as the half ionization.</w:t>
      </w:r>
    </w:p>
    <w:p w:rsidR="008E6DA8" w:rsidRPr="008E6DA8" w:rsidRDefault="008E6DA8" w:rsidP="008E6DA8">
      <w:pPr>
        <w:numPr>
          <w:ilvl w:val="0"/>
          <w:numId w:val="1"/>
        </w:numPr>
        <w:spacing w:before="24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6DA8">
        <w:rPr>
          <w:rFonts w:ascii="Times New Roman" w:eastAsia="Calibri" w:hAnsi="Times New Roman" w:cs="Times New Roman"/>
          <w:sz w:val="28"/>
          <w:szCs w:val="28"/>
        </w:rPr>
        <w:t>Comment on the implications of such chemical structure on the drugs distribution and possible side effects.</w:t>
      </w: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6DA8" w:rsidRPr="008E6DA8" w:rsidRDefault="008E6DA8" w:rsidP="008E6DA8">
      <w:pPr>
        <w:spacing w:before="24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2D9E" w:rsidRDefault="00432D9E">
      <w:bookmarkStart w:id="0" w:name="_GoBack"/>
      <w:bookmarkEnd w:id="0"/>
    </w:p>
    <w:sectPr w:rsidR="00432D9E" w:rsidSect="00FF18B1">
      <w:headerReference w:type="default" r:id="rId7"/>
      <w:footerReference w:type="default" r:id="rId8"/>
      <w:pgSz w:w="12240" w:h="15840"/>
      <w:pgMar w:top="709" w:right="1800" w:bottom="851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25D" w:rsidRDefault="008E6DA8" w:rsidP="00E3125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Bidi" w:hAnsiTheme="majorBidi" w:cstheme="majorBidi"/>
        <w:sz w:val="20"/>
        <w:szCs w:val="20"/>
      </w:rPr>
      <w:t xml:space="preserve">                      </w:t>
    </w:r>
    <w:proofErr w:type="gramStart"/>
    <w:r>
      <w:rPr>
        <w:rFonts w:asciiTheme="majorBidi" w:hAnsiTheme="majorBidi" w:cstheme="majorBidi"/>
        <w:sz w:val="20"/>
        <w:szCs w:val="20"/>
      </w:rPr>
      <w:t>practical</w:t>
    </w:r>
    <w:proofErr w:type="gramEnd"/>
    <w:r>
      <w:rPr>
        <w:rFonts w:asciiTheme="majorBidi" w:hAnsiTheme="majorBidi" w:cstheme="majorBidi"/>
        <w:sz w:val="20"/>
        <w:szCs w:val="20"/>
      </w:rPr>
      <w:t xml:space="preserve"> pharmaceutical chemistry                 Assist .Prof .</w:t>
    </w:r>
    <w:proofErr w:type="spellStart"/>
    <w:r>
      <w:rPr>
        <w:rFonts w:asciiTheme="majorBidi" w:hAnsiTheme="majorBidi" w:cstheme="majorBidi"/>
        <w:sz w:val="20"/>
        <w:szCs w:val="20"/>
      </w:rPr>
      <w:t>Karima</w:t>
    </w:r>
    <w:proofErr w:type="spellEnd"/>
    <w:r>
      <w:rPr>
        <w:rFonts w:asciiTheme="majorBidi" w:hAnsiTheme="majorBidi" w:cstheme="majorBidi"/>
        <w:sz w:val="20"/>
        <w:szCs w:val="20"/>
      </w:rPr>
      <w:t xml:space="preserve"> F. Ali</w:t>
    </w:r>
    <w:r>
      <w:rPr>
        <w:rFonts w:asciiTheme="majorHAnsi" w:hAnsiTheme="majorHAnsi"/>
      </w:rPr>
      <w:ptab w:relativeTo="margin" w:alignment="right" w:leader="none"/>
    </w:r>
  </w:p>
  <w:p w:rsidR="00E3125D" w:rsidRDefault="008E6DA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2869"/>
      <w:docPartObj>
        <w:docPartGallery w:val="Page Numbers (Margins)"/>
        <w:docPartUnique/>
      </w:docPartObj>
    </w:sdtPr>
    <w:sdtEndPr/>
    <w:sdtContent>
      <w:p w:rsidR="007876AA" w:rsidRDefault="008E6DA8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6AA" w:rsidRDefault="008E6DA8">
                              <w:pPr>
                                <w:pStyle w:val="Footer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Page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8E6DA8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1026" style="position:absolute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7876AA" w:rsidRDefault="008E6DA8">
                        <w:pPr>
                          <w:pStyle w:val="Footer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Page</w:t>
                        </w: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8E6DA8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F28CB"/>
    <w:multiLevelType w:val="hybridMultilevel"/>
    <w:tmpl w:val="9422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9E4"/>
    <w:rsid w:val="00432D9E"/>
    <w:rsid w:val="008E6DA8"/>
    <w:rsid w:val="00B5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6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DA8"/>
  </w:style>
  <w:style w:type="paragraph" w:styleId="Footer">
    <w:name w:val="footer"/>
    <w:basedOn w:val="Normal"/>
    <w:link w:val="FooterChar"/>
    <w:uiPriority w:val="99"/>
    <w:unhideWhenUsed/>
    <w:rsid w:val="008E6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DA8"/>
  </w:style>
  <w:style w:type="paragraph" w:styleId="BalloonText">
    <w:name w:val="Balloon Text"/>
    <w:basedOn w:val="Normal"/>
    <w:link w:val="BalloonTextChar"/>
    <w:uiPriority w:val="99"/>
    <w:semiHidden/>
    <w:unhideWhenUsed/>
    <w:rsid w:val="008E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6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E6DA8"/>
  </w:style>
  <w:style w:type="paragraph" w:styleId="Footer">
    <w:name w:val="footer"/>
    <w:basedOn w:val="Normal"/>
    <w:link w:val="FooterChar"/>
    <w:uiPriority w:val="99"/>
    <w:unhideWhenUsed/>
    <w:rsid w:val="008E6DA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DA8"/>
  </w:style>
  <w:style w:type="paragraph" w:styleId="BalloonText">
    <w:name w:val="Balloon Text"/>
    <w:basedOn w:val="Normal"/>
    <w:link w:val="BalloonTextChar"/>
    <w:uiPriority w:val="99"/>
    <w:semiHidden/>
    <w:unhideWhenUsed/>
    <w:rsid w:val="008E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2019-01-31T17:02:00Z</dcterms:created>
  <dcterms:modified xsi:type="dcterms:W3CDTF">2019-01-31T17:04:00Z</dcterms:modified>
</cp:coreProperties>
</file>