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86" w:rsidRPr="007A6E00" w:rsidRDefault="001D7357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A6E00">
        <w:rPr>
          <w:rFonts w:asciiTheme="majorBidi" w:hAnsiTheme="majorBidi" w:cstheme="majorBidi"/>
          <w:sz w:val="24"/>
          <w:szCs w:val="24"/>
          <w:rtl/>
          <w:lang w:bidi="ar-IQ"/>
        </w:rPr>
        <w:t>الفهرس</w:t>
      </w:r>
    </w:p>
    <w:p w:rsidR="001D7357" w:rsidRPr="007A6E00" w:rsidRDefault="001D7357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A6E00">
        <w:rPr>
          <w:rFonts w:asciiTheme="majorBidi" w:hAnsiTheme="majorBidi" w:cstheme="majorBidi"/>
          <w:sz w:val="24"/>
          <w:szCs w:val="24"/>
          <w:rtl/>
          <w:lang w:bidi="ar-IQ"/>
        </w:rPr>
        <w:t>الفصل الاول</w:t>
      </w:r>
    </w:p>
    <w:p w:rsidR="001D7357" w:rsidRPr="007A6E00" w:rsidRDefault="001D7357" w:rsidP="001D735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7A6E00">
        <w:rPr>
          <w:rFonts w:asciiTheme="majorBidi" w:hAnsiTheme="majorBidi" w:cstheme="majorBidi"/>
          <w:sz w:val="24"/>
          <w:szCs w:val="24"/>
          <w:rtl/>
          <w:lang w:bidi="ar-IQ"/>
        </w:rPr>
        <w:t>عمليات التصنيع</w:t>
      </w:r>
      <w:bookmarkStart w:id="0" w:name="_GoBack"/>
      <w:bookmarkEnd w:id="0"/>
    </w:p>
    <w:p w:rsidR="001D7357" w:rsidRPr="007A6E00" w:rsidRDefault="001D7357" w:rsidP="001D735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7A6E00">
        <w:rPr>
          <w:rFonts w:asciiTheme="majorBidi" w:hAnsiTheme="majorBidi" w:cstheme="majorBidi"/>
          <w:sz w:val="24"/>
          <w:szCs w:val="24"/>
          <w:rtl/>
          <w:lang w:bidi="ar-IQ"/>
        </w:rPr>
        <w:t>تصنيف المواد الهندسية</w:t>
      </w:r>
    </w:p>
    <w:p w:rsidR="001D7357" w:rsidRPr="007A6E00" w:rsidRDefault="001D7357" w:rsidP="001D735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7A6E00">
        <w:rPr>
          <w:rFonts w:asciiTheme="majorBidi" w:hAnsiTheme="majorBidi" w:cstheme="majorBidi"/>
          <w:sz w:val="24"/>
          <w:szCs w:val="24"/>
          <w:rtl/>
          <w:lang w:bidi="ar-IQ"/>
        </w:rPr>
        <w:t>خواص المواد الهندسيه</w:t>
      </w:r>
    </w:p>
    <w:p w:rsidR="001D7357" w:rsidRPr="007A6E00" w:rsidRDefault="001D7357" w:rsidP="001D735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7A6E00">
        <w:rPr>
          <w:rFonts w:asciiTheme="majorBidi" w:hAnsiTheme="majorBidi" w:cstheme="majorBidi"/>
          <w:sz w:val="24"/>
          <w:szCs w:val="24"/>
          <w:rtl/>
          <w:lang w:bidi="ar-IQ"/>
        </w:rPr>
        <w:t>اساسيات التشكيل</w:t>
      </w:r>
    </w:p>
    <w:p w:rsidR="001D7357" w:rsidRPr="007A6E00" w:rsidRDefault="001D7357" w:rsidP="001D735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7A6E00">
        <w:rPr>
          <w:rFonts w:asciiTheme="majorBidi" w:hAnsiTheme="majorBidi" w:cstheme="majorBidi"/>
          <w:sz w:val="24"/>
          <w:szCs w:val="24"/>
          <w:rtl/>
          <w:lang w:bidi="ar-IQ"/>
        </w:rPr>
        <w:t>درجة الحرارة والاحتكاك في تشكيل المعادن</w:t>
      </w:r>
    </w:p>
    <w:p w:rsidR="001D7357" w:rsidRPr="007A6E00" w:rsidRDefault="001D7357" w:rsidP="001D735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7A6E00">
        <w:rPr>
          <w:rFonts w:asciiTheme="majorBidi" w:hAnsiTheme="majorBidi" w:cstheme="majorBidi"/>
          <w:sz w:val="24"/>
          <w:szCs w:val="24"/>
          <w:rtl/>
          <w:lang w:bidi="ar-IQ"/>
        </w:rPr>
        <w:t>عمليات البثق</w:t>
      </w:r>
    </w:p>
    <w:p w:rsidR="001D7357" w:rsidRPr="007A6E00" w:rsidRDefault="001D7357" w:rsidP="001D735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7A6E00">
        <w:rPr>
          <w:rFonts w:asciiTheme="majorBidi" w:hAnsiTheme="majorBidi" w:cstheme="majorBidi"/>
          <w:sz w:val="24"/>
          <w:szCs w:val="24"/>
          <w:rtl/>
          <w:lang w:bidi="ar-IQ"/>
        </w:rPr>
        <w:t>التحليل الرياضي لعمليات البثق</w:t>
      </w:r>
    </w:p>
    <w:p w:rsidR="001D7357" w:rsidRPr="007A6E00" w:rsidRDefault="001D7357" w:rsidP="001D735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7A6E00">
        <w:rPr>
          <w:rFonts w:asciiTheme="majorBidi" w:hAnsiTheme="majorBidi" w:cstheme="majorBidi"/>
          <w:sz w:val="24"/>
          <w:szCs w:val="24"/>
          <w:rtl/>
          <w:lang w:bidi="ar-IQ"/>
        </w:rPr>
        <w:t>انواع عمليات البثق</w:t>
      </w:r>
    </w:p>
    <w:p w:rsidR="001D7357" w:rsidRPr="007A6E00" w:rsidRDefault="001D7357" w:rsidP="001D735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7A6E00">
        <w:rPr>
          <w:rFonts w:asciiTheme="majorBidi" w:hAnsiTheme="majorBidi" w:cstheme="majorBidi"/>
          <w:sz w:val="24"/>
          <w:szCs w:val="24"/>
          <w:rtl/>
          <w:lang w:bidi="ar-IQ"/>
        </w:rPr>
        <w:t>عمليات سحب الاسلاك</w:t>
      </w:r>
    </w:p>
    <w:p w:rsidR="001D7357" w:rsidRPr="007A6E00" w:rsidRDefault="001D7357" w:rsidP="001D735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7A6E00">
        <w:rPr>
          <w:rFonts w:asciiTheme="majorBidi" w:hAnsiTheme="majorBidi" w:cstheme="majorBidi"/>
          <w:sz w:val="24"/>
          <w:szCs w:val="24"/>
          <w:rtl/>
          <w:lang w:bidi="ar-IQ"/>
        </w:rPr>
        <w:t>مفاهيم عمليات سحب الاسلاك</w:t>
      </w:r>
    </w:p>
    <w:p w:rsidR="001D7357" w:rsidRPr="007A6E00" w:rsidRDefault="001D7357" w:rsidP="001D735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7A6E00">
        <w:rPr>
          <w:rFonts w:asciiTheme="majorBidi" w:hAnsiTheme="majorBidi" w:cstheme="majorBidi"/>
          <w:sz w:val="24"/>
          <w:szCs w:val="24"/>
          <w:rtl/>
          <w:lang w:bidi="ar-IQ"/>
        </w:rPr>
        <w:t>عمليات التشكيل الكترومغنطيسية</w:t>
      </w:r>
    </w:p>
    <w:p w:rsidR="001D7357" w:rsidRPr="007A6E00" w:rsidRDefault="001D7357" w:rsidP="001D735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7A6E00">
        <w:rPr>
          <w:rFonts w:asciiTheme="majorBidi" w:hAnsiTheme="majorBidi" w:cstheme="majorBidi"/>
          <w:sz w:val="24"/>
          <w:szCs w:val="24"/>
          <w:rtl/>
          <w:lang w:bidi="ar-IQ"/>
        </w:rPr>
        <w:t>عمليات التشكيل الانفجاري</w:t>
      </w:r>
    </w:p>
    <w:p w:rsidR="001D7357" w:rsidRPr="007A6E00" w:rsidRDefault="001D7357" w:rsidP="001D735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7A6E00">
        <w:rPr>
          <w:rFonts w:asciiTheme="majorBidi" w:hAnsiTheme="majorBidi" w:cstheme="majorBidi"/>
          <w:sz w:val="24"/>
          <w:szCs w:val="24"/>
          <w:rtl/>
          <w:lang w:bidi="ar-IQ"/>
        </w:rPr>
        <w:t>عمليات تشكيل الصفائح المعدنية</w:t>
      </w:r>
    </w:p>
    <w:p w:rsidR="001D7357" w:rsidRPr="007A6E00" w:rsidRDefault="001D7357" w:rsidP="001D735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7A6E00">
        <w:rPr>
          <w:rFonts w:asciiTheme="majorBidi" w:hAnsiTheme="majorBidi" w:cstheme="majorBidi"/>
          <w:sz w:val="24"/>
          <w:szCs w:val="24"/>
          <w:rtl/>
          <w:lang w:bidi="ar-IQ"/>
        </w:rPr>
        <w:t>عمليات الثني والسحب العميق</w:t>
      </w:r>
    </w:p>
    <w:p w:rsidR="001D7357" w:rsidRPr="007A6E00" w:rsidRDefault="001D7357" w:rsidP="001D735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7A6E00">
        <w:rPr>
          <w:rFonts w:asciiTheme="majorBidi" w:hAnsiTheme="majorBidi" w:cstheme="majorBidi"/>
          <w:sz w:val="24"/>
          <w:szCs w:val="24"/>
          <w:rtl/>
          <w:lang w:bidi="ar-IQ"/>
        </w:rPr>
        <w:t>التحليل الرياضي لعمليات السحب العميق</w:t>
      </w:r>
    </w:p>
    <w:p w:rsidR="001D7357" w:rsidRPr="007A6E00" w:rsidRDefault="001D7357" w:rsidP="001D7357">
      <w:pPr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A6E00">
        <w:rPr>
          <w:rFonts w:asciiTheme="majorBidi" w:hAnsiTheme="majorBidi" w:cstheme="majorBidi"/>
          <w:sz w:val="24"/>
          <w:szCs w:val="24"/>
          <w:rtl/>
          <w:lang w:bidi="ar-IQ"/>
        </w:rPr>
        <w:t>الفصل الثاني</w:t>
      </w:r>
    </w:p>
    <w:p w:rsidR="001D7357" w:rsidRPr="007A6E00" w:rsidRDefault="00361DC3" w:rsidP="001D735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7A6E00">
        <w:rPr>
          <w:rFonts w:asciiTheme="majorBidi" w:hAnsiTheme="majorBidi" w:cstheme="majorBidi"/>
          <w:sz w:val="24"/>
          <w:szCs w:val="24"/>
          <w:rtl/>
          <w:lang w:bidi="ar-IQ"/>
        </w:rPr>
        <w:t>اساسيات عمليات اللحام</w:t>
      </w:r>
    </w:p>
    <w:p w:rsidR="00361DC3" w:rsidRPr="007A6E00" w:rsidRDefault="00361DC3" w:rsidP="001D735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7A6E00">
        <w:rPr>
          <w:rFonts w:asciiTheme="majorBidi" w:hAnsiTheme="majorBidi" w:cstheme="majorBidi"/>
          <w:sz w:val="24"/>
          <w:szCs w:val="24"/>
          <w:rtl/>
          <w:lang w:bidi="ar-IQ"/>
        </w:rPr>
        <w:t>فزياء اللحام</w:t>
      </w:r>
    </w:p>
    <w:p w:rsidR="00361DC3" w:rsidRPr="007A6E00" w:rsidRDefault="00361DC3" w:rsidP="001D735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7A6E00">
        <w:rPr>
          <w:rFonts w:asciiTheme="majorBidi" w:hAnsiTheme="majorBidi" w:cstheme="majorBidi"/>
          <w:sz w:val="24"/>
          <w:szCs w:val="24"/>
          <w:rtl/>
          <w:lang w:bidi="ar-IQ"/>
        </w:rPr>
        <w:t>التوازن الحراري في اللحام الانصهاري</w:t>
      </w:r>
    </w:p>
    <w:p w:rsidR="00361DC3" w:rsidRPr="007A6E00" w:rsidRDefault="00361DC3" w:rsidP="001D735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7A6E00">
        <w:rPr>
          <w:rFonts w:asciiTheme="majorBidi" w:hAnsiTheme="majorBidi" w:cstheme="majorBidi"/>
          <w:sz w:val="24"/>
          <w:szCs w:val="24"/>
          <w:rtl/>
          <w:lang w:bidi="ar-IQ"/>
        </w:rPr>
        <w:t>تكنلوجيا اللحام بالقوس الكهربائي</w:t>
      </w:r>
    </w:p>
    <w:p w:rsidR="00361DC3" w:rsidRPr="007A6E00" w:rsidRDefault="00361DC3" w:rsidP="001D735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7A6E00">
        <w:rPr>
          <w:rFonts w:asciiTheme="majorBidi" w:hAnsiTheme="majorBidi" w:cstheme="majorBidi"/>
          <w:sz w:val="24"/>
          <w:szCs w:val="24"/>
          <w:rtl/>
          <w:lang w:bidi="ar-IQ"/>
        </w:rPr>
        <w:t>عمليات اللحام بالاقطاب الاستهلاكيه وغير الاستهلاكيه</w:t>
      </w:r>
    </w:p>
    <w:p w:rsidR="00361DC3" w:rsidRPr="007A6E00" w:rsidRDefault="00361DC3" w:rsidP="001D735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7A6E00">
        <w:rPr>
          <w:rFonts w:asciiTheme="majorBidi" w:hAnsiTheme="majorBidi" w:cstheme="majorBidi"/>
          <w:sz w:val="24"/>
          <w:szCs w:val="24"/>
          <w:rtl/>
          <w:lang w:bidi="ar-IQ"/>
        </w:rPr>
        <w:t>عمليات اللحام الانصهاريه</w:t>
      </w:r>
    </w:p>
    <w:p w:rsidR="007A6E00" w:rsidRPr="007A6E00" w:rsidRDefault="007A6E00" w:rsidP="001D735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7A6E00">
        <w:rPr>
          <w:rFonts w:asciiTheme="majorBidi" w:hAnsiTheme="majorBidi" w:cstheme="majorBidi"/>
          <w:sz w:val="24"/>
          <w:szCs w:val="24"/>
          <w:rtl/>
          <w:lang w:bidi="ar-IQ"/>
        </w:rPr>
        <w:t>عمليات اللحام ذات الوقود الاوكسجيني</w:t>
      </w:r>
    </w:p>
    <w:p w:rsidR="007A6E00" w:rsidRPr="007A6E00" w:rsidRDefault="007A6E00" w:rsidP="001D735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7A6E00">
        <w:rPr>
          <w:rFonts w:asciiTheme="majorBidi" w:hAnsiTheme="majorBidi" w:cstheme="majorBidi"/>
          <w:sz w:val="24"/>
          <w:szCs w:val="24"/>
          <w:rtl/>
          <w:lang w:bidi="ar-IQ"/>
        </w:rPr>
        <w:t>مفاهيم عمليات اللحام الاوكسي استليني</w:t>
      </w:r>
    </w:p>
    <w:p w:rsidR="007A6E00" w:rsidRPr="007A6E00" w:rsidRDefault="007A6E00" w:rsidP="001D735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7A6E00">
        <w:rPr>
          <w:rFonts w:asciiTheme="majorBidi" w:hAnsiTheme="majorBidi" w:cstheme="majorBidi"/>
          <w:sz w:val="24"/>
          <w:szCs w:val="24"/>
          <w:rtl/>
          <w:lang w:bidi="ar-IQ"/>
        </w:rPr>
        <w:t>عمليات لحام الحاله الصلبه</w:t>
      </w:r>
    </w:p>
    <w:p w:rsidR="007A6E00" w:rsidRPr="007A6E00" w:rsidRDefault="007A6E00" w:rsidP="001D735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7A6E00">
        <w:rPr>
          <w:rFonts w:asciiTheme="majorBidi" w:hAnsiTheme="majorBidi" w:cstheme="majorBidi"/>
          <w:sz w:val="24"/>
          <w:szCs w:val="24"/>
          <w:rtl/>
          <w:lang w:bidi="ar-IQ"/>
        </w:rPr>
        <w:t>لحام الموجات فوق الصوتيه واللحام الاحتكاكي</w:t>
      </w:r>
    </w:p>
    <w:p w:rsidR="007A6E00" w:rsidRPr="007A6E00" w:rsidRDefault="007A6E00" w:rsidP="001D735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7A6E00">
        <w:rPr>
          <w:rFonts w:asciiTheme="majorBidi" w:hAnsiTheme="majorBidi" w:cstheme="majorBidi"/>
          <w:sz w:val="24"/>
          <w:szCs w:val="24"/>
          <w:rtl/>
          <w:lang w:bidi="ar-IQ"/>
        </w:rPr>
        <w:t>لحام المقاومة الكهربائية</w:t>
      </w:r>
    </w:p>
    <w:p w:rsidR="007A6E00" w:rsidRPr="007A6E00" w:rsidRDefault="007A6E00" w:rsidP="001D735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7A6E00">
        <w:rPr>
          <w:rFonts w:asciiTheme="majorBidi" w:hAnsiTheme="majorBidi" w:cstheme="majorBidi"/>
          <w:sz w:val="24"/>
          <w:szCs w:val="24"/>
          <w:rtl/>
          <w:lang w:bidi="ar-IQ"/>
        </w:rPr>
        <w:t>اللحام النقطي</w:t>
      </w:r>
    </w:p>
    <w:p w:rsidR="007A6E00" w:rsidRPr="007A6E00" w:rsidRDefault="007A6E00" w:rsidP="001D735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7A6E00">
        <w:rPr>
          <w:rFonts w:asciiTheme="majorBidi" w:hAnsiTheme="majorBidi" w:cstheme="majorBidi"/>
          <w:sz w:val="24"/>
          <w:szCs w:val="24"/>
          <w:rtl/>
          <w:lang w:bidi="ar-IQ"/>
        </w:rPr>
        <w:t>لحام المقاومه الخطي ولحامات النتوء</w:t>
      </w:r>
    </w:p>
    <w:p w:rsidR="007A6E00" w:rsidRPr="007A6E00" w:rsidRDefault="007A6E00" w:rsidP="001D735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7A6E00">
        <w:rPr>
          <w:rFonts w:asciiTheme="majorBidi" w:hAnsiTheme="majorBidi" w:cstheme="majorBidi"/>
          <w:sz w:val="24"/>
          <w:szCs w:val="24"/>
          <w:rtl/>
          <w:lang w:bidi="ar-IQ"/>
        </w:rPr>
        <w:t>لحام التبريز ولحام بالرصاص</w:t>
      </w:r>
    </w:p>
    <w:p w:rsidR="007A6E00" w:rsidRPr="007A6E00" w:rsidRDefault="007A6E00" w:rsidP="001D735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7A6E00">
        <w:rPr>
          <w:rFonts w:asciiTheme="majorBidi" w:hAnsiTheme="majorBidi" w:cstheme="majorBidi"/>
          <w:sz w:val="24"/>
          <w:szCs w:val="24"/>
          <w:rtl/>
          <w:lang w:bidi="ar-IQ"/>
        </w:rPr>
        <w:t>اللحام الانفجاري</w:t>
      </w:r>
    </w:p>
    <w:sectPr w:rsidR="007A6E00" w:rsidRPr="007A6E00" w:rsidSect="004D5D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34A3C"/>
    <w:multiLevelType w:val="hybridMultilevel"/>
    <w:tmpl w:val="242E6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F037C"/>
    <w:multiLevelType w:val="hybridMultilevel"/>
    <w:tmpl w:val="C9823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57"/>
    <w:rsid w:val="001D7357"/>
    <w:rsid w:val="00361DC3"/>
    <w:rsid w:val="004D5D86"/>
    <w:rsid w:val="007A6E00"/>
    <w:rsid w:val="0081492A"/>
    <w:rsid w:val="00C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</cp:revision>
  <dcterms:created xsi:type="dcterms:W3CDTF">2019-12-11T16:42:00Z</dcterms:created>
  <dcterms:modified xsi:type="dcterms:W3CDTF">2019-12-11T18:28:00Z</dcterms:modified>
</cp:coreProperties>
</file>