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BB9" w:rsidRPr="009F043C" w:rsidRDefault="001C2BB9" w:rsidP="001C2BB9">
      <w:pPr>
        <w:bidi w:val="0"/>
        <w:jc w:val="center"/>
        <w:rPr>
          <w:rFonts w:asciiTheme="majorBidi" w:hAnsiTheme="majorBidi" w:cstheme="majorBidi"/>
          <w:b/>
          <w:bCs/>
          <w:sz w:val="32"/>
          <w:szCs w:val="32"/>
          <w:u w:val="single"/>
          <w:lang w:bidi="ar-IQ"/>
        </w:rPr>
      </w:pPr>
      <w:r>
        <w:rPr>
          <w:rFonts w:asciiTheme="majorBidi" w:hAnsiTheme="majorBidi" w:cstheme="majorBidi"/>
          <w:b/>
          <w:bCs/>
          <w:sz w:val="32"/>
          <w:szCs w:val="32"/>
          <w:u w:val="single"/>
          <w:lang w:bidi="ar-IQ"/>
        </w:rPr>
        <w:t xml:space="preserve">Transit Methodology </w:t>
      </w:r>
    </w:p>
    <w:p w:rsidR="007256A7" w:rsidRDefault="00981807" w:rsidP="007256A7">
      <w:pPr>
        <w:bidi w:val="0"/>
        <w:jc w:val="right"/>
        <w:rPr>
          <w:rFonts w:asciiTheme="majorBidi" w:hAnsiTheme="majorBidi" w:cstheme="majorBidi"/>
          <w:b/>
          <w:bCs/>
          <w:noProof/>
          <w:sz w:val="32"/>
          <w:szCs w:val="32"/>
          <w:rtl/>
          <w:lang w:val="en-CA" w:eastAsia="en-CA"/>
        </w:rPr>
      </w:pPr>
      <w:r w:rsidRPr="007256A7">
        <w:rPr>
          <w:rFonts w:asciiTheme="majorBidi" w:hAnsiTheme="majorBidi" w:cstheme="majorBidi"/>
          <w:b/>
          <w:bCs/>
          <w:noProof/>
          <w:sz w:val="32"/>
          <w:szCs w:val="32"/>
          <w:lang w:val="en-CA" w:eastAsia="en-CA"/>
        </w:rPr>
        <w:t xml:space="preserve">  </w:t>
      </w:r>
      <w:r w:rsidR="007256A7" w:rsidRPr="007256A7">
        <w:rPr>
          <w:rFonts w:asciiTheme="majorBidi" w:hAnsiTheme="majorBidi" w:cstheme="majorBidi"/>
          <w:b/>
          <w:bCs/>
          <w:noProof/>
          <w:sz w:val="32"/>
          <w:szCs w:val="32"/>
          <w:lang w:val="en-CA" w:eastAsia="en-CA"/>
        </w:rPr>
        <w:drawing>
          <wp:inline distT="0" distB="0" distL="0" distR="0">
            <wp:extent cx="1469692" cy="1066800"/>
            <wp:effectExtent l="95250" t="57150" r="73358" b="742950"/>
            <wp:docPr id="31" name="صورة 12"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8" cstate="print"/>
                    <a:stretch>
                      <a:fillRect/>
                    </a:stretch>
                  </pic:blipFill>
                  <pic:spPr>
                    <a:xfrm>
                      <a:off x="0" y="0"/>
                      <a:ext cx="1470387" cy="106730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1C2BB9" w:rsidRDefault="001C2BB9" w:rsidP="001C2BB9">
      <w:pPr>
        <w:bidi w:val="0"/>
        <w:spacing w:line="240" w:lineRule="auto"/>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Introduction</w:t>
      </w:r>
    </w:p>
    <w:p w:rsidR="001C2BB9" w:rsidRDefault="001C2BB9" w:rsidP="001C2BB9">
      <w:pPr>
        <w:autoSpaceDE w:val="0"/>
        <w:autoSpaceDN w:val="0"/>
        <w:bidi w:val="0"/>
        <w:adjustRightInd w:val="0"/>
        <w:spacing w:after="0" w:line="240" w:lineRule="auto"/>
        <w:jc w:val="both"/>
        <w:rPr>
          <w:rFonts w:asciiTheme="majorBidi" w:hAnsiTheme="majorBidi" w:cstheme="majorBidi"/>
          <w:sz w:val="28"/>
          <w:szCs w:val="28"/>
        </w:rPr>
      </w:pPr>
      <w:r w:rsidRPr="00592B2F">
        <w:rPr>
          <w:rFonts w:asciiTheme="majorBidi" w:hAnsiTheme="majorBidi" w:cstheme="majorBidi"/>
          <w:sz w:val="28"/>
          <w:szCs w:val="28"/>
        </w:rPr>
        <w:t xml:space="preserve">This </w:t>
      </w:r>
      <w:r>
        <w:rPr>
          <w:rFonts w:asciiTheme="majorBidi" w:hAnsiTheme="majorBidi" w:cstheme="majorBidi"/>
          <w:sz w:val="28"/>
          <w:szCs w:val="28"/>
        </w:rPr>
        <w:t xml:space="preserve">Lecture </w:t>
      </w:r>
      <w:r w:rsidRPr="00592B2F">
        <w:rPr>
          <w:rFonts w:asciiTheme="majorBidi" w:hAnsiTheme="majorBidi" w:cstheme="majorBidi"/>
          <w:sz w:val="28"/>
          <w:szCs w:val="28"/>
        </w:rPr>
        <w:t xml:space="preserve"> presents methodologies for calculating the vehicle and person capacities </w:t>
      </w:r>
      <w:r>
        <w:rPr>
          <w:rFonts w:asciiTheme="majorBidi" w:hAnsiTheme="majorBidi" w:cstheme="majorBidi"/>
          <w:sz w:val="28"/>
          <w:szCs w:val="28"/>
        </w:rPr>
        <w:t>explained in previous</w:t>
      </w:r>
      <w:r w:rsidRPr="00592B2F">
        <w:rPr>
          <w:rFonts w:asciiTheme="majorBidi" w:hAnsiTheme="majorBidi" w:cstheme="majorBidi"/>
          <w:sz w:val="28"/>
          <w:szCs w:val="28"/>
        </w:rPr>
        <w:t xml:space="preserve"> </w:t>
      </w:r>
      <w:r>
        <w:rPr>
          <w:rFonts w:asciiTheme="majorBidi" w:hAnsiTheme="majorBidi" w:cstheme="majorBidi"/>
          <w:sz w:val="28"/>
          <w:szCs w:val="28"/>
        </w:rPr>
        <w:t>lectures</w:t>
      </w:r>
      <w:r w:rsidRPr="00592B2F">
        <w:rPr>
          <w:rFonts w:asciiTheme="majorBidi" w:hAnsiTheme="majorBidi" w:cstheme="majorBidi"/>
          <w:sz w:val="28"/>
          <w:szCs w:val="28"/>
        </w:rPr>
        <w:t xml:space="preserve"> of transit modes that operate on street, namely</w:t>
      </w:r>
      <w:r>
        <w:rPr>
          <w:rFonts w:asciiTheme="majorBidi" w:hAnsiTheme="majorBidi" w:cstheme="majorBidi"/>
          <w:sz w:val="28"/>
          <w:szCs w:val="28"/>
        </w:rPr>
        <w:t>:</w:t>
      </w:r>
    </w:p>
    <w:p w:rsidR="001C2BB9" w:rsidRPr="001C2BB9" w:rsidRDefault="001C2BB9" w:rsidP="001C2BB9">
      <w:pPr>
        <w:pStyle w:val="a3"/>
        <w:numPr>
          <w:ilvl w:val="0"/>
          <w:numId w:val="26"/>
        </w:numPr>
        <w:autoSpaceDE w:val="0"/>
        <w:autoSpaceDN w:val="0"/>
        <w:bidi w:val="0"/>
        <w:adjustRightInd w:val="0"/>
        <w:spacing w:after="0" w:line="240" w:lineRule="auto"/>
        <w:jc w:val="both"/>
        <w:rPr>
          <w:rFonts w:asciiTheme="majorBidi" w:hAnsiTheme="majorBidi" w:cstheme="majorBidi"/>
          <w:sz w:val="28"/>
          <w:szCs w:val="28"/>
        </w:rPr>
      </w:pPr>
      <w:r w:rsidRPr="001C2BB9">
        <w:rPr>
          <w:rFonts w:asciiTheme="majorBidi" w:hAnsiTheme="majorBidi" w:cstheme="majorBidi"/>
          <w:sz w:val="28"/>
          <w:szCs w:val="28"/>
        </w:rPr>
        <w:t>buses,</w:t>
      </w:r>
    </w:p>
    <w:p w:rsidR="001C2BB9" w:rsidRPr="001C2BB9" w:rsidRDefault="001C2BB9" w:rsidP="001C2BB9">
      <w:pPr>
        <w:pStyle w:val="a3"/>
        <w:numPr>
          <w:ilvl w:val="0"/>
          <w:numId w:val="26"/>
        </w:numPr>
        <w:autoSpaceDE w:val="0"/>
        <w:autoSpaceDN w:val="0"/>
        <w:bidi w:val="0"/>
        <w:adjustRightInd w:val="0"/>
        <w:spacing w:after="0" w:line="240" w:lineRule="auto"/>
        <w:jc w:val="both"/>
        <w:rPr>
          <w:rFonts w:asciiTheme="majorBidi" w:hAnsiTheme="majorBidi" w:cstheme="majorBidi"/>
          <w:sz w:val="28"/>
          <w:szCs w:val="28"/>
        </w:rPr>
      </w:pPr>
      <w:r w:rsidRPr="001C2BB9">
        <w:rPr>
          <w:rFonts w:asciiTheme="majorBidi" w:hAnsiTheme="majorBidi" w:cstheme="majorBidi"/>
          <w:sz w:val="28"/>
          <w:szCs w:val="28"/>
        </w:rPr>
        <w:t>streetcars,</w:t>
      </w:r>
    </w:p>
    <w:p w:rsidR="001C2BB9" w:rsidRPr="001C2BB9" w:rsidRDefault="001C2BB9" w:rsidP="001C2BB9">
      <w:pPr>
        <w:pStyle w:val="a3"/>
        <w:numPr>
          <w:ilvl w:val="0"/>
          <w:numId w:val="26"/>
        </w:numPr>
        <w:autoSpaceDE w:val="0"/>
        <w:autoSpaceDN w:val="0"/>
        <w:bidi w:val="0"/>
        <w:adjustRightInd w:val="0"/>
        <w:spacing w:after="0" w:line="240" w:lineRule="auto"/>
        <w:jc w:val="both"/>
        <w:rPr>
          <w:rFonts w:asciiTheme="majorBidi" w:hAnsiTheme="majorBidi" w:cstheme="majorBidi"/>
          <w:sz w:val="28"/>
          <w:szCs w:val="28"/>
        </w:rPr>
      </w:pPr>
      <w:r w:rsidRPr="001C2BB9">
        <w:rPr>
          <w:rFonts w:asciiTheme="majorBidi" w:hAnsiTheme="majorBidi" w:cstheme="majorBidi"/>
          <w:sz w:val="28"/>
          <w:szCs w:val="28"/>
        </w:rPr>
        <w:t>and light rail.</w:t>
      </w:r>
    </w:p>
    <w:p w:rsidR="001C2BB9" w:rsidRDefault="001C2BB9" w:rsidP="001C2BB9">
      <w:pPr>
        <w:autoSpaceDE w:val="0"/>
        <w:autoSpaceDN w:val="0"/>
        <w:bidi w:val="0"/>
        <w:adjustRightInd w:val="0"/>
        <w:spacing w:after="0" w:line="240" w:lineRule="auto"/>
        <w:jc w:val="both"/>
        <w:rPr>
          <w:rFonts w:asciiTheme="majorBidi" w:hAnsiTheme="majorBidi" w:cstheme="majorBidi"/>
          <w:sz w:val="28"/>
          <w:szCs w:val="28"/>
        </w:rPr>
      </w:pPr>
      <w:r w:rsidRPr="00592B2F">
        <w:rPr>
          <w:rFonts w:asciiTheme="majorBidi" w:hAnsiTheme="majorBidi" w:cstheme="majorBidi"/>
          <w:sz w:val="28"/>
          <w:szCs w:val="28"/>
        </w:rPr>
        <w:t>Procedures are presented for bus loading areas, bus stops, busways and freeway high</w:t>
      </w:r>
      <w:r>
        <w:rPr>
          <w:rFonts w:asciiTheme="majorBidi" w:hAnsiTheme="majorBidi" w:cstheme="majorBidi"/>
          <w:sz w:val="28"/>
          <w:szCs w:val="28"/>
        </w:rPr>
        <w:t xml:space="preserve"> </w:t>
      </w:r>
      <w:r w:rsidRPr="00592B2F">
        <w:rPr>
          <w:rFonts w:asciiTheme="majorBidi" w:hAnsiTheme="majorBidi" w:cstheme="majorBidi"/>
          <w:sz w:val="28"/>
          <w:szCs w:val="28"/>
        </w:rPr>
        <w:t xml:space="preserve">occupancy- vehicle (HOV) lanes, exclusive arterial street bus lanes, mixed-traffic lanes used by buses, and rail lines. </w:t>
      </w:r>
    </w:p>
    <w:p w:rsidR="001C2BB9" w:rsidRDefault="001C2BB9" w:rsidP="001C2BB9">
      <w:pPr>
        <w:autoSpaceDE w:val="0"/>
        <w:autoSpaceDN w:val="0"/>
        <w:bidi w:val="0"/>
        <w:adjustRightInd w:val="0"/>
        <w:spacing w:after="0" w:line="240" w:lineRule="auto"/>
        <w:jc w:val="both"/>
        <w:rPr>
          <w:rFonts w:asciiTheme="majorBidi" w:hAnsiTheme="majorBidi" w:cstheme="majorBidi"/>
          <w:sz w:val="28"/>
          <w:szCs w:val="28"/>
        </w:rPr>
      </w:pPr>
      <w:r w:rsidRPr="00592B2F">
        <w:rPr>
          <w:rFonts w:asciiTheme="majorBidi" w:hAnsiTheme="majorBidi" w:cstheme="majorBidi"/>
          <w:sz w:val="28"/>
          <w:szCs w:val="28"/>
        </w:rPr>
        <w:t xml:space="preserve">Furthermore, this </w:t>
      </w:r>
      <w:r>
        <w:rPr>
          <w:rFonts w:asciiTheme="majorBidi" w:hAnsiTheme="majorBidi" w:cstheme="majorBidi"/>
          <w:sz w:val="28"/>
          <w:szCs w:val="28"/>
        </w:rPr>
        <w:t xml:space="preserve">lecture </w:t>
      </w:r>
      <w:r w:rsidRPr="00592B2F">
        <w:rPr>
          <w:rFonts w:asciiTheme="majorBidi" w:hAnsiTheme="majorBidi" w:cstheme="majorBidi"/>
          <w:sz w:val="28"/>
          <w:szCs w:val="28"/>
        </w:rPr>
        <w:t xml:space="preserve"> presents procedures for</w:t>
      </w:r>
      <w:r>
        <w:rPr>
          <w:rFonts w:asciiTheme="majorBidi" w:hAnsiTheme="majorBidi" w:cstheme="majorBidi"/>
          <w:sz w:val="28"/>
          <w:szCs w:val="28"/>
        </w:rPr>
        <w:t xml:space="preserve"> the following:</w:t>
      </w:r>
    </w:p>
    <w:p w:rsidR="001C2BB9" w:rsidRPr="001C2BB9" w:rsidRDefault="001C2BB9" w:rsidP="001C2BB9">
      <w:pPr>
        <w:pStyle w:val="a3"/>
        <w:numPr>
          <w:ilvl w:val="0"/>
          <w:numId w:val="27"/>
        </w:numPr>
        <w:autoSpaceDE w:val="0"/>
        <w:autoSpaceDN w:val="0"/>
        <w:bidi w:val="0"/>
        <w:adjustRightInd w:val="0"/>
        <w:spacing w:after="0" w:line="240" w:lineRule="auto"/>
        <w:jc w:val="both"/>
        <w:rPr>
          <w:rFonts w:asciiTheme="majorBidi" w:hAnsiTheme="majorBidi" w:cstheme="majorBidi"/>
          <w:sz w:val="28"/>
          <w:szCs w:val="28"/>
        </w:rPr>
      </w:pPr>
      <w:r w:rsidRPr="001C2BB9">
        <w:rPr>
          <w:rFonts w:asciiTheme="majorBidi" w:hAnsiTheme="majorBidi" w:cstheme="majorBidi"/>
          <w:sz w:val="28"/>
          <w:szCs w:val="28"/>
        </w:rPr>
        <w:t>calculating bus and rail travel speeds and</w:t>
      </w:r>
    </w:p>
    <w:p w:rsidR="001C2BB9" w:rsidRPr="001C2BB9" w:rsidRDefault="001C2BB9" w:rsidP="001C2BB9">
      <w:pPr>
        <w:pStyle w:val="a3"/>
        <w:numPr>
          <w:ilvl w:val="0"/>
          <w:numId w:val="27"/>
        </w:numPr>
        <w:autoSpaceDE w:val="0"/>
        <w:autoSpaceDN w:val="0"/>
        <w:bidi w:val="0"/>
        <w:adjustRightInd w:val="0"/>
        <w:spacing w:after="0" w:line="240" w:lineRule="auto"/>
        <w:jc w:val="both"/>
        <w:rPr>
          <w:rFonts w:asciiTheme="majorBidi" w:hAnsiTheme="majorBidi" w:cstheme="majorBidi"/>
          <w:sz w:val="28"/>
          <w:szCs w:val="28"/>
        </w:rPr>
      </w:pPr>
      <w:r w:rsidRPr="001C2BB9">
        <w:rPr>
          <w:rFonts w:asciiTheme="majorBidi" w:hAnsiTheme="majorBidi" w:cstheme="majorBidi"/>
          <w:sz w:val="28"/>
          <w:szCs w:val="28"/>
        </w:rPr>
        <w:t>gives guidance on sizing passenger waiting areas at transit stations.</w:t>
      </w:r>
    </w:p>
    <w:p w:rsidR="001C2BB9" w:rsidRPr="001C2BB9" w:rsidRDefault="001C2BB9" w:rsidP="001C2BB9">
      <w:pPr>
        <w:pStyle w:val="a3"/>
        <w:numPr>
          <w:ilvl w:val="0"/>
          <w:numId w:val="27"/>
        </w:numPr>
        <w:autoSpaceDE w:val="0"/>
        <w:autoSpaceDN w:val="0"/>
        <w:bidi w:val="0"/>
        <w:adjustRightInd w:val="0"/>
        <w:spacing w:after="0" w:line="240" w:lineRule="auto"/>
        <w:jc w:val="both"/>
        <w:rPr>
          <w:rFonts w:asciiTheme="majorBidi" w:hAnsiTheme="majorBidi" w:cstheme="majorBidi"/>
          <w:b/>
          <w:bCs/>
          <w:sz w:val="28"/>
          <w:szCs w:val="28"/>
          <w:u w:val="single"/>
          <w:lang w:bidi="ar-IQ"/>
        </w:rPr>
      </w:pPr>
      <w:r w:rsidRPr="001C2BB9">
        <w:rPr>
          <w:rFonts w:ascii="Times New Roman" w:hAnsi="Times New Roman" w:cs="Times New Roman"/>
          <w:sz w:val="28"/>
          <w:szCs w:val="28"/>
        </w:rPr>
        <w:t>In addition, procedures for calculating transit quality-of-service measures for transit service from the passenger’s point of view are presented for transit stops and route segments.</w:t>
      </w:r>
    </w:p>
    <w:p w:rsidR="003B7CC5" w:rsidRDefault="003B7CC5" w:rsidP="00814D5E">
      <w:pPr>
        <w:jc w:val="right"/>
        <w:rPr>
          <w:rFonts w:asciiTheme="majorBidi" w:hAnsiTheme="majorBidi" w:cstheme="majorBidi"/>
          <w:b/>
          <w:bCs/>
          <w:sz w:val="32"/>
          <w:szCs w:val="32"/>
        </w:rPr>
      </w:pPr>
    </w:p>
    <w:p w:rsidR="001C2BB9" w:rsidRDefault="001C2BB9" w:rsidP="001C2BB9">
      <w:pPr>
        <w:autoSpaceDE w:val="0"/>
        <w:autoSpaceDN w:val="0"/>
        <w:bidi w:val="0"/>
        <w:adjustRightInd w:val="0"/>
        <w:spacing w:after="0" w:line="240" w:lineRule="auto"/>
        <w:jc w:val="both"/>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Methodology</w:t>
      </w:r>
    </w:p>
    <w:p w:rsidR="001C2BB9" w:rsidRDefault="001C2BB9" w:rsidP="001C2BB9">
      <w:pPr>
        <w:autoSpaceDE w:val="0"/>
        <w:autoSpaceDN w:val="0"/>
        <w:bidi w:val="0"/>
        <w:adjustRightInd w:val="0"/>
        <w:spacing w:after="0" w:line="240" w:lineRule="auto"/>
        <w:rPr>
          <w:rFonts w:ascii="Times New Roman" w:hAnsi="Times New Roman" w:cs="Times New Roman"/>
          <w:sz w:val="20"/>
          <w:szCs w:val="20"/>
        </w:rPr>
      </w:pPr>
    </w:p>
    <w:p w:rsidR="001C2BB9" w:rsidRDefault="001C2BB9" w:rsidP="001C2BB9">
      <w:pPr>
        <w:autoSpaceDE w:val="0"/>
        <w:autoSpaceDN w:val="0"/>
        <w:bidi w:val="0"/>
        <w:adjustRightInd w:val="0"/>
        <w:spacing w:after="0" w:line="240" w:lineRule="auto"/>
        <w:jc w:val="both"/>
        <w:rPr>
          <w:rFonts w:asciiTheme="majorBidi" w:hAnsiTheme="majorBidi" w:cstheme="majorBidi"/>
          <w:b/>
          <w:bCs/>
          <w:sz w:val="28"/>
          <w:szCs w:val="28"/>
          <w:u w:val="single"/>
          <w:lang w:bidi="ar-IQ"/>
        </w:rPr>
      </w:pPr>
      <w:r w:rsidRPr="00F20F63">
        <w:rPr>
          <w:rFonts w:ascii="Times New Roman" w:hAnsi="Times New Roman" w:cs="Times New Roman"/>
          <w:sz w:val="28"/>
          <w:szCs w:val="28"/>
        </w:rPr>
        <w:t xml:space="preserve">This </w:t>
      </w:r>
      <w:r>
        <w:rPr>
          <w:rFonts w:ascii="Times New Roman" w:hAnsi="Times New Roman" w:cs="Times New Roman"/>
          <w:sz w:val="28"/>
          <w:szCs w:val="28"/>
        </w:rPr>
        <w:t xml:space="preserve">lecture </w:t>
      </w:r>
      <w:r w:rsidRPr="00F20F63">
        <w:rPr>
          <w:rFonts w:ascii="Times New Roman" w:hAnsi="Times New Roman" w:cs="Times New Roman"/>
          <w:sz w:val="28"/>
          <w:szCs w:val="28"/>
        </w:rPr>
        <w:t xml:space="preserve"> presents transit quality-of-service measures for transit availability and comfort and convenience of transit stops and route segments, as well as other performance measures that analysts may want to consider for specific applications. These measures are presented to give all users of the HCM an understanding of the overall magnitude of and interrelationships within transit quality of service</w:t>
      </w:r>
      <w:r w:rsidRPr="00F20F63">
        <w:rPr>
          <w:rFonts w:asciiTheme="majorBidi" w:hAnsiTheme="majorBidi" w:cstheme="majorBidi"/>
          <w:sz w:val="28"/>
          <w:szCs w:val="28"/>
          <w:lang w:bidi="ar-IQ"/>
        </w:rPr>
        <w:t>.</w:t>
      </w:r>
    </w:p>
    <w:p w:rsidR="001C2BB9" w:rsidRDefault="001C2BB9" w:rsidP="001C2BB9">
      <w:pPr>
        <w:autoSpaceDE w:val="0"/>
        <w:autoSpaceDN w:val="0"/>
        <w:bidi w:val="0"/>
        <w:adjustRightInd w:val="0"/>
        <w:spacing w:after="0" w:line="240" w:lineRule="auto"/>
        <w:jc w:val="both"/>
        <w:rPr>
          <w:rFonts w:ascii="Times New Roman" w:hAnsi="Times New Roman" w:cs="Times New Roman"/>
          <w:sz w:val="28"/>
          <w:szCs w:val="28"/>
        </w:rPr>
      </w:pPr>
      <w:r w:rsidRPr="00AF275D">
        <w:rPr>
          <w:rFonts w:ascii="Times New Roman" w:hAnsi="Times New Roman" w:cs="Times New Roman"/>
          <w:sz w:val="28"/>
          <w:szCs w:val="28"/>
        </w:rPr>
        <w:t>The four service measures related to transit facilities (transit stops and route segments) per the transit quality-of-service framework presented in previous lectures are service frequency, hours of service, passenger loads, and reliability.</w:t>
      </w: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p>
    <w:p w:rsidR="00D30C2F" w:rsidRDefault="00D30C2F" w:rsidP="00D30C2F">
      <w:pPr>
        <w:autoSpaceDE w:val="0"/>
        <w:autoSpaceDN w:val="0"/>
        <w:bidi w:val="0"/>
        <w:adjustRightInd w:val="0"/>
        <w:spacing w:after="0" w:line="240" w:lineRule="auto"/>
        <w:jc w:val="both"/>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lastRenderedPageBreak/>
        <w:t>Availability Measures</w:t>
      </w:r>
    </w:p>
    <w:p w:rsidR="00D30C2F" w:rsidRDefault="00D30C2F" w:rsidP="00D30C2F">
      <w:pPr>
        <w:autoSpaceDE w:val="0"/>
        <w:autoSpaceDN w:val="0"/>
        <w:bidi w:val="0"/>
        <w:adjustRightInd w:val="0"/>
        <w:spacing w:after="0" w:line="240" w:lineRule="auto"/>
        <w:jc w:val="both"/>
        <w:rPr>
          <w:rFonts w:asciiTheme="majorBidi" w:hAnsiTheme="majorBidi" w:cstheme="majorBidi"/>
          <w:b/>
          <w:bCs/>
          <w:sz w:val="28"/>
          <w:szCs w:val="28"/>
          <w:u w:val="single"/>
          <w:lang w:bidi="ar-IQ"/>
        </w:rPr>
      </w:pP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r w:rsidRPr="007157D8">
        <w:rPr>
          <w:rFonts w:ascii="Times New Roman" w:hAnsi="Times New Roman" w:cs="Times New Roman"/>
          <w:sz w:val="28"/>
          <w:szCs w:val="28"/>
        </w:rPr>
        <w:t xml:space="preserve">Transit service availability can be used as a measure of quality of service. </w:t>
      </w: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r w:rsidRPr="00D30C2F">
        <w:rPr>
          <w:rFonts w:ascii="Times New Roman" w:hAnsi="Times New Roman" w:cs="Times New Roman"/>
          <w:sz w:val="28"/>
          <w:szCs w:val="28"/>
          <w:highlight w:val="cyan"/>
        </w:rPr>
        <w:t>Availability measures for transit stops and route  segments are described below:</w:t>
      </w: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p>
    <w:p w:rsidR="00D30C2F" w:rsidRDefault="00D30C2F" w:rsidP="00D30C2F">
      <w:pPr>
        <w:autoSpaceDE w:val="0"/>
        <w:autoSpaceDN w:val="0"/>
        <w:bidi w:val="0"/>
        <w:adjustRightInd w:val="0"/>
        <w:spacing w:after="120" w:line="240" w:lineRule="auto"/>
        <w:jc w:val="both"/>
        <w:rPr>
          <w:rFonts w:asciiTheme="majorBidi" w:hAnsiTheme="majorBidi" w:cstheme="majorBidi"/>
          <w:sz w:val="28"/>
          <w:szCs w:val="28"/>
          <w:u w:val="single"/>
          <w:lang w:bidi="ar-IQ"/>
        </w:rPr>
      </w:pPr>
      <w:r w:rsidRPr="00D30C2F">
        <w:rPr>
          <w:rFonts w:asciiTheme="majorBidi" w:hAnsiTheme="majorBidi" w:cstheme="majorBidi"/>
          <w:sz w:val="28"/>
          <w:szCs w:val="28"/>
          <w:highlight w:val="lightGray"/>
          <w:u w:val="single"/>
          <w:lang w:bidi="ar-IQ"/>
        </w:rPr>
        <w:t>1. Service Frequency at Transit Stop</w:t>
      </w:r>
    </w:p>
    <w:p w:rsidR="00D30C2F" w:rsidRDefault="00D30C2F" w:rsidP="00D30C2F">
      <w:pPr>
        <w:autoSpaceDE w:val="0"/>
        <w:autoSpaceDN w:val="0"/>
        <w:bidi w:val="0"/>
        <w:adjustRightInd w:val="0"/>
        <w:spacing w:after="120" w:line="240" w:lineRule="auto"/>
        <w:jc w:val="both"/>
        <w:rPr>
          <w:rFonts w:ascii="Times New Roman" w:hAnsi="Times New Roman" w:cs="Times New Roman"/>
          <w:sz w:val="28"/>
          <w:szCs w:val="28"/>
        </w:rPr>
      </w:pPr>
      <w:r w:rsidRPr="00EA7012">
        <w:rPr>
          <w:rFonts w:ascii="Times New Roman" w:hAnsi="Times New Roman" w:cs="Times New Roman"/>
          <w:sz w:val="28"/>
          <w:szCs w:val="28"/>
        </w:rPr>
        <w:t>From the transit user’s perspective, transit service frequency determines the number of times an hour a user has access to the transit mode, assuming that transit service is provided within acceptable walking distance (measured by service coverage) and at the times the user wishes to travel (measured by hours of service).</w:t>
      </w:r>
      <w:r>
        <w:rPr>
          <w:rFonts w:asciiTheme="majorBidi" w:hAnsiTheme="majorBidi" w:cstheme="majorBidi"/>
          <w:sz w:val="28"/>
          <w:szCs w:val="28"/>
          <w:u w:val="single"/>
          <w:lang w:bidi="ar-IQ"/>
        </w:rPr>
        <w:t xml:space="preserve"> </w:t>
      </w:r>
    </w:p>
    <w:p w:rsidR="00D30C2F" w:rsidRDefault="00D30C2F" w:rsidP="00D30C2F">
      <w:pPr>
        <w:autoSpaceDE w:val="0"/>
        <w:autoSpaceDN w:val="0"/>
        <w:bidi w:val="0"/>
        <w:adjustRightInd w:val="0"/>
        <w:spacing w:after="0" w:line="240" w:lineRule="auto"/>
        <w:jc w:val="both"/>
        <w:rPr>
          <w:rFonts w:asciiTheme="majorBidi" w:hAnsiTheme="majorBidi" w:cstheme="majorBidi"/>
          <w:sz w:val="28"/>
          <w:szCs w:val="28"/>
          <w:u w:val="single"/>
          <w:lang w:bidi="ar-IQ"/>
        </w:rPr>
      </w:pPr>
      <w:r w:rsidRPr="00AD7CCA">
        <w:rPr>
          <w:rFonts w:ascii="Times New Roman" w:hAnsi="Times New Roman" w:cs="Times New Roman"/>
          <w:sz w:val="28"/>
          <w:szCs w:val="28"/>
        </w:rPr>
        <w:t>Service frequency also is a measure of the convenience of transit service to choice riders and is one component of overall transit trip time (helping to determine how long one waits for a transit vehicle).</w:t>
      </w: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r w:rsidRPr="0025028F">
        <w:rPr>
          <w:rFonts w:ascii="Times New Roman" w:hAnsi="Times New Roman" w:cs="Times New Roman"/>
          <w:sz w:val="28"/>
          <w:szCs w:val="28"/>
        </w:rPr>
        <w:t>Because of the different characteristics of urban scheduled transit service, paratransit service, and intercity scheduled transit service, these characteristics are used to define the LOS for each. Frequency LOS can vary by time of day or week: for example, a service may operate at LOS B during peak hours, LOS D at midday, and LOS F at night.</w:t>
      </w:r>
    </w:p>
    <w:p w:rsidR="00D30C2F" w:rsidRDefault="00D30C2F" w:rsidP="00D30C2F">
      <w:pPr>
        <w:autoSpaceDE w:val="0"/>
        <w:autoSpaceDN w:val="0"/>
        <w:bidi w:val="0"/>
        <w:adjustRightInd w:val="0"/>
        <w:spacing w:after="0" w:line="240" w:lineRule="auto"/>
        <w:jc w:val="both"/>
        <w:rPr>
          <w:rFonts w:asciiTheme="majorBidi" w:hAnsiTheme="majorBidi" w:cstheme="majorBidi"/>
          <w:sz w:val="28"/>
          <w:szCs w:val="28"/>
          <w:u w:val="single"/>
          <w:lang w:bidi="ar-IQ"/>
        </w:rPr>
      </w:pPr>
      <w:r w:rsidRPr="0025028F">
        <w:rPr>
          <w:rFonts w:ascii="Times New Roman" w:hAnsi="Times New Roman" w:cs="Times New Roman"/>
          <w:sz w:val="28"/>
          <w:szCs w:val="28"/>
        </w:rPr>
        <w:t>Similarly, paratransit service may operate at LOS D on weekdays but at LOS F on weekends if no service is offered.</w:t>
      </w: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p>
    <w:p w:rsidR="00D30C2F" w:rsidRDefault="00D30C2F" w:rsidP="00D30C2F">
      <w:pPr>
        <w:autoSpaceDE w:val="0"/>
        <w:autoSpaceDN w:val="0"/>
        <w:bidi w:val="0"/>
        <w:adjustRightInd w:val="0"/>
        <w:spacing w:after="0" w:line="240" w:lineRule="auto"/>
        <w:jc w:val="both"/>
        <w:rPr>
          <w:rFonts w:asciiTheme="majorBidi" w:hAnsiTheme="majorBidi" w:cstheme="majorBidi"/>
          <w:sz w:val="28"/>
          <w:szCs w:val="28"/>
          <w:u w:val="single"/>
          <w:lang w:bidi="ar-IQ"/>
        </w:rPr>
      </w:pPr>
      <w:r w:rsidRPr="00AF2F32">
        <w:rPr>
          <w:rFonts w:asciiTheme="majorBidi" w:hAnsiTheme="majorBidi" w:cstheme="majorBidi"/>
          <w:sz w:val="28"/>
          <w:szCs w:val="28"/>
          <w:highlight w:val="lightGray"/>
          <w:u w:val="single"/>
          <w:lang w:bidi="ar-IQ"/>
        </w:rPr>
        <w:t>2. Urban</w:t>
      </w:r>
      <w:r w:rsidRPr="00D30C2F">
        <w:rPr>
          <w:rFonts w:asciiTheme="majorBidi" w:hAnsiTheme="majorBidi" w:cstheme="majorBidi"/>
          <w:sz w:val="28"/>
          <w:szCs w:val="28"/>
          <w:highlight w:val="lightGray"/>
          <w:u w:val="single"/>
          <w:lang w:bidi="ar-IQ"/>
        </w:rPr>
        <w:t xml:space="preserve"> Scheduled Transit Service</w:t>
      </w:r>
      <w:r>
        <w:rPr>
          <w:rFonts w:asciiTheme="majorBidi" w:hAnsiTheme="majorBidi" w:cstheme="majorBidi"/>
          <w:sz w:val="28"/>
          <w:szCs w:val="28"/>
          <w:u w:val="single"/>
          <w:lang w:bidi="ar-IQ"/>
        </w:rPr>
        <w:t xml:space="preserve"> </w:t>
      </w:r>
    </w:p>
    <w:p w:rsidR="00D30C2F" w:rsidRPr="000B0AAC" w:rsidRDefault="00D30C2F" w:rsidP="00D30C2F">
      <w:pPr>
        <w:autoSpaceDE w:val="0"/>
        <w:autoSpaceDN w:val="0"/>
        <w:bidi w:val="0"/>
        <w:adjustRightInd w:val="0"/>
        <w:spacing w:after="0" w:line="240" w:lineRule="auto"/>
        <w:jc w:val="both"/>
        <w:rPr>
          <w:rFonts w:ascii="Times New Roman" w:hAnsi="Times New Roman" w:cs="Times New Roman"/>
          <w:sz w:val="28"/>
          <w:szCs w:val="28"/>
        </w:rPr>
      </w:pPr>
      <w:r w:rsidRPr="000B0AAC">
        <w:rPr>
          <w:rFonts w:ascii="Times New Roman" w:hAnsi="Times New Roman" w:cs="Times New Roman"/>
          <w:sz w:val="28"/>
          <w:szCs w:val="28"/>
        </w:rPr>
        <w:t>Urban scheduled transit service includes all scheduled service within a city as well as service between cities within a larger metropolitan area. Deviated-route bus service is included in this category because the basic service is scheduled, even if specific stops are not. For the purpose of determining service frequency LOS, commuter rail is treated as intercity service.</w:t>
      </w:r>
    </w:p>
    <w:p w:rsidR="00D30C2F" w:rsidRPr="000B0AAC" w:rsidRDefault="00D30C2F" w:rsidP="00D30C2F">
      <w:pPr>
        <w:autoSpaceDE w:val="0"/>
        <w:autoSpaceDN w:val="0"/>
        <w:bidi w:val="0"/>
        <w:adjustRightInd w:val="0"/>
        <w:spacing w:after="0" w:line="240" w:lineRule="auto"/>
        <w:jc w:val="both"/>
        <w:rPr>
          <w:rFonts w:ascii="Times New Roman" w:hAnsi="Times New Roman" w:cs="Times New Roman"/>
          <w:sz w:val="28"/>
          <w:szCs w:val="28"/>
        </w:rPr>
      </w:pPr>
      <w:r w:rsidRPr="000B0AAC">
        <w:rPr>
          <w:rFonts w:ascii="Times New Roman" w:hAnsi="Times New Roman" w:cs="Times New Roman"/>
          <w:sz w:val="28"/>
          <w:szCs w:val="28"/>
        </w:rPr>
        <w:t>The service frequency LOS measure for urban scheduled transit service is headway; however, for convenience, Table (1) shows LOS both by headway and by the corresponding number of vehicles per hour. It should be emphasized that although</w:t>
      </w:r>
    </w:p>
    <w:p w:rsidR="00D30C2F" w:rsidRDefault="00D30C2F" w:rsidP="00D30C2F">
      <w:pPr>
        <w:autoSpaceDE w:val="0"/>
        <w:autoSpaceDN w:val="0"/>
        <w:bidi w:val="0"/>
        <w:adjustRightInd w:val="0"/>
        <w:spacing w:after="0" w:line="240" w:lineRule="auto"/>
        <w:jc w:val="both"/>
        <w:rPr>
          <w:rFonts w:asciiTheme="majorBidi" w:hAnsiTheme="majorBidi" w:cstheme="majorBidi"/>
          <w:sz w:val="28"/>
          <w:szCs w:val="28"/>
          <w:u w:val="single"/>
          <w:lang w:bidi="ar-IQ"/>
        </w:rPr>
      </w:pPr>
      <w:r w:rsidRPr="000B0AAC">
        <w:rPr>
          <w:rFonts w:ascii="Times New Roman" w:hAnsi="Times New Roman" w:cs="Times New Roman"/>
          <w:sz w:val="28"/>
          <w:szCs w:val="28"/>
        </w:rPr>
        <w:t>headways are given as continuous ranges for the purposes of determining LOS, passengers find it easier to understand schedules when clock headways are used (headways that are evenly divisible into 60).</w:t>
      </w: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p>
    <w:p w:rsidR="00D30C2F" w:rsidRDefault="00D30C2F" w:rsidP="00D30C2F">
      <w:pPr>
        <w:autoSpaceDE w:val="0"/>
        <w:autoSpaceDN w:val="0"/>
        <w:bidi w:val="0"/>
        <w:adjustRightInd w:val="0"/>
        <w:spacing w:after="0" w:line="240" w:lineRule="auto"/>
        <w:jc w:val="both"/>
        <w:rPr>
          <w:rFonts w:asciiTheme="majorBidi" w:hAnsiTheme="majorBidi" w:cstheme="majorBidi"/>
          <w:b/>
          <w:bCs/>
          <w:sz w:val="28"/>
          <w:szCs w:val="28"/>
          <w:lang w:bidi="ar-IQ"/>
        </w:rPr>
      </w:pPr>
      <w:r w:rsidRPr="00D30C2F">
        <w:rPr>
          <w:rFonts w:asciiTheme="majorBidi" w:hAnsiTheme="majorBidi" w:cstheme="majorBidi"/>
          <w:b/>
          <w:bCs/>
          <w:sz w:val="28"/>
          <w:szCs w:val="28"/>
          <w:highlight w:val="green"/>
          <w:lang w:bidi="ar-IQ"/>
        </w:rPr>
        <w:t>Table (1): Service Frequency LOS for Scheduled Urban Transit Service.</w:t>
      </w:r>
    </w:p>
    <w:p w:rsidR="00D30C2F" w:rsidRDefault="00D30C2F" w:rsidP="00D30C2F">
      <w:pPr>
        <w:autoSpaceDE w:val="0"/>
        <w:autoSpaceDN w:val="0"/>
        <w:bidi w:val="0"/>
        <w:adjustRightInd w:val="0"/>
        <w:spacing w:after="0" w:line="240" w:lineRule="auto"/>
        <w:jc w:val="both"/>
        <w:rPr>
          <w:rFonts w:asciiTheme="majorBidi" w:hAnsiTheme="majorBidi" w:cstheme="majorBidi"/>
          <w:b/>
          <w:bCs/>
          <w:sz w:val="28"/>
          <w:szCs w:val="28"/>
          <w:lang w:bidi="ar-IQ"/>
        </w:rPr>
      </w:pPr>
    </w:p>
    <w:p w:rsidR="00D30C2F" w:rsidRDefault="00D30C2F" w:rsidP="00D30C2F">
      <w:pPr>
        <w:autoSpaceDE w:val="0"/>
        <w:autoSpaceDN w:val="0"/>
        <w:bidi w:val="0"/>
        <w:adjustRightInd w:val="0"/>
        <w:spacing w:after="0" w:line="240" w:lineRule="auto"/>
        <w:jc w:val="center"/>
        <w:rPr>
          <w:rFonts w:asciiTheme="majorBidi" w:hAnsiTheme="majorBidi" w:cstheme="majorBidi"/>
          <w:b/>
          <w:bCs/>
          <w:sz w:val="28"/>
          <w:szCs w:val="28"/>
          <w:lang w:bidi="ar-IQ"/>
        </w:rPr>
      </w:pPr>
      <w:r w:rsidRPr="00D30C2F">
        <w:rPr>
          <w:rFonts w:asciiTheme="majorBidi" w:hAnsiTheme="majorBidi" w:cstheme="majorBidi"/>
          <w:b/>
          <w:bCs/>
          <w:sz w:val="28"/>
          <w:szCs w:val="28"/>
          <w:lang w:bidi="ar-IQ"/>
        </w:rPr>
        <w:drawing>
          <wp:inline distT="0" distB="0" distL="0" distR="0">
            <wp:extent cx="5372100" cy="1843287"/>
            <wp:effectExtent l="57150" t="19050" r="38100" b="0"/>
            <wp:docPr id="2" name="صورة 0"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9"/>
                    <a:stretch>
                      <a:fillRect/>
                    </a:stretch>
                  </pic:blipFill>
                  <pic:spPr>
                    <a:xfrm>
                      <a:off x="0" y="0"/>
                      <a:ext cx="5367893" cy="1841843"/>
                    </a:xfrm>
                    <a:prstGeom prst="rect">
                      <a:avLst/>
                    </a:prstGeom>
                    <a:scene3d>
                      <a:camera prst="orthographicFront"/>
                      <a:lightRig rig="threePt" dir="t"/>
                    </a:scene3d>
                    <a:sp3d>
                      <a:bevelT/>
                    </a:sp3d>
                  </pic:spPr>
                </pic:pic>
              </a:graphicData>
            </a:graphic>
          </wp:inline>
        </w:drawing>
      </w:r>
    </w:p>
    <w:p w:rsidR="00D30C2F" w:rsidRDefault="00D30C2F" w:rsidP="00D30C2F">
      <w:pPr>
        <w:autoSpaceDE w:val="0"/>
        <w:autoSpaceDN w:val="0"/>
        <w:bidi w:val="0"/>
        <w:adjustRightInd w:val="0"/>
        <w:spacing w:after="0" w:line="240" w:lineRule="auto"/>
        <w:jc w:val="both"/>
        <w:rPr>
          <w:rFonts w:ascii="Times New Roman" w:hAnsi="Times New Roman" w:cs="Times New Roman"/>
          <w:sz w:val="28"/>
          <w:szCs w:val="28"/>
        </w:rPr>
      </w:pPr>
    </w:p>
    <w:p w:rsidR="00AF2F32" w:rsidRDefault="00AF2F32" w:rsidP="00AF2F32">
      <w:pPr>
        <w:autoSpaceDE w:val="0"/>
        <w:autoSpaceDN w:val="0"/>
        <w:bidi w:val="0"/>
        <w:adjustRightInd w:val="0"/>
        <w:spacing w:after="120" w:line="240" w:lineRule="auto"/>
        <w:jc w:val="both"/>
        <w:rPr>
          <w:rFonts w:asciiTheme="majorBidi" w:hAnsiTheme="majorBidi" w:cstheme="majorBidi"/>
          <w:sz w:val="28"/>
          <w:szCs w:val="28"/>
          <w:u w:val="single"/>
          <w:lang w:bidi="ar-IQ"/>
        </w:rPr>
      </w:pPr>
      <w:r w:rsidRPr="00AF2F32">
        <w:rPr>
          <w:rFonts w:asciiTheme="majorBidi" w:hAnsiTheme="majorBidi" w:cstheme="majorBidi"/>
          <w:sz w:val="28"/>
          <w:szCs w:val="28"/>
          <w:highlight w:val="lightGray"/>
          <w:u w:val="single"/>
          <w:lang w:bidi="ar-IQ"/>
        </w:rPr>
        <w:t>3. Paratransit Service</w:t>
      </w:r>
    </w:p>
    <w:p w:rsidR="00AF2F32" w:rsidRPr="00F65105" w:rsidRDefault="00AF2F32" w:rsidP="00AF2F32">
      <w:pPr>
        <w:autoSpaceDE w:val="0"/>
        <w:autoSpaceDN w:val="0"/>
        <w:bidi w:val="0"/>
        <w:adjustRightInd w:val="0"/>
        <w:spacing w:after="0" w:line="240" w:lineRule="auto"/>
        <w:jc w:val="both"/>
        <w:rPr>
          <w:rFonts w:asciiTheme="majorBidi" w:hAnsiTheme="majorBidi" w:cstheme="majorBidi"/>
          <w:sz w:val="28"/>
          <w:szCs w:val="28"/>
          <w:u w:val="single"/>
          <w:lang w:bidi="ar-IQ"/>
        </w:rPr>
      </w:pPr>
      <w:r w:rsidRPr="00F65105">
        <w:rPr>
          <w:rFonts w:asciiTheme="majorBidi" w:hAnsiTheme="majorBidi" w:cstheme="majorBidi"/>
          <w:sz w:val="28"/>
          <w:szCs w:val="28"/>
        </w:rPr>
        <w:t>Paratransit includes all unscheduled transit service obtained by notifying the service provider that a pickup is desired. However, as noted above, deviated fixed-route service, which is scheduled, is evaluated using the urban scheduled transit service procedures.</w:t>
      </w:r>
    </w:p>
    <w:p w:rsidR="00AF2F32" w:rsidRDefault="00AF2F32" w:rsidP="00AF2F32">
      <w:pPr>
        <w:autoSpaceDE w:val="0"/>
        <w:autoSpaceDN w:val="0"/>
        <w:bidi w:val="0"/>
        <w:adjustRightInd w:val="0"/>
        <w:spacing w:after="0" w:line="240" w:lineRule="auto"/>
        <w:jc w:val="both"/>
        <w:rPr>
          <w:rFonts w:asciiTheme="majorBidi" w:hAnsiTheme="majorBidi" w:cstheme="majorBidi"/>
          <w:sz w:val="28"/>
          <w:szCs w:val="28"/>
          <w:u w:val="single"/>
          <w:lang w:bidi="ar-IQ"/>
        </w:rPr>
      </w:pPr>
      <w:r w:rsidRPr="00F65105">
        <w:rPr>
          <w:rFonts w:asciiTheme="majorBidi" w:hAnsiTheme="majorBidi" w:cstheme="majorBidi"/>
          <w:sz w:val="28"/>
          <w:szCs w:val="28"/>
        </w:rPr>
        <w:t>The measure of service frequency for paratransit service is access time, the minimum amount of time from when a passenger requests service to the time a pickup can be guaranteed to occur.</w:t>
      </w:r>
      <w:r w:rsidRPr="00F65105">
        <w:rPr>
          <w:rFonts w:asciiTheme="majorBidi" w:hAnsiTheme="majorBidi" w:cstheme="majorBidi"/>
          <w:sz w:val="28"/>
          <w:szCs w:val="28"/>
          <w:lang w:bidi="ar-IQ"/>
        </w:rPr>
        <w:t xml:space="preserve"> </w:t>
      </w:r>
      <w:r w:rsidRPr="00F65105">
        <w:rPr>
          <w:rFonts w:asciiTheme="majorBidi" w:hAnsiTheme="majorBidi" w:cstheme="majorBidi"/>
          <w:sz w:val="28"/>
          <w:szCs w:val="28"/>
        </w:rPr>
        <w:t>Service frequency LOS is measured by access time for paratransit operation</w:t>
      </w:r>
      <w:r w:rsidRPr="00F65105">
        <w:rPr>
          <w:rFonts w:asciiTheme="majorBidi" w:hAnsiTheme="majorBidi" w:cstheme="majorBidi"/>
          <w:sz w:val="28"/>
          <w:szCs w:val="28"/>
          <w:lang w:bidi="ar-IQ"/>
        </w:rPr>
        <w:t>.</w:t>
      </w:r>
    </w:p>
    <w:p w:rsidR="00AF2F32" w:rsidRDefault="00AF2F32" w:rsidP="00AF2F32">
      <w:pPr>
        <w:autoSpaceDE w:val="0"/>
        <w:autoSpaceDN w:val="0"/>
        <w:bidi w:val="0"/>
        <w:adjustRightInd w:val="0"/>
        <w:spacing w:after="0" w:line="240" w:lineRule="auto"/>
        <w:jc w:val="both"/>
        <w:rPr>
          <w:rFonts w:ascii="Times New Roman" w:hAnsi="Times New Roman" w:cs="Times New Roman"/>
          <w:sz w:val="28"/>
          <w:szCs w:val="28"/>
        </w:rPr>
      </w:pPr>
      <w:r w:rsidRPr="00891062">
        <w:rPr>
          <w:rFonts w:ascii="Times New Roman" w:hAnsi="Times New Roman" w:cs="Times New Roman"/>
          <w:sz w:val="28"/>
          <w:szCs w:val="28"/>
        </w:rPr>
        <w:t>Table (2) summarizes LOS thresholds for service frequency of paratransit service.</w:t>
      </w:r>
    </w:p>
    <w:p w:rsidR="00AF2F32" w:rsidRPr="00AF2F32" w:rsidRDefault="00AF2F32" w:rsidP="00AF2F32">
      <w:pPr>
        <w:autoSpaceDE w:val="0"/>
        <w:autoSpaceDN w:val="0"/>
        <w:bidi w:val="0"/>
        <w:adjustRightInd w:val="0"/>
        <w:spacing w:after="0" w:line="240" w:lineRule="auto"/>
        <w:jc w:val="both"/>
        <w:rPr>
          <w:rFonts w:asciiTheme="majorBidi" w:hAnsiTheme="majorBidi" w:cstheme="majorBidi"/>
          <w:sz w:val="16"/>
          <w:szCs w:val="16"/>
          <w:u w:val="single"/>
          <w:lang w:bidi="ar-IQ"/>
        </w:rPr>
      </w:pPr>
    </w:p>
    <w:p w:rsidR="00AF2F32" w:rsidRDefault="00AF2F32" w:rsidP="00AF2F32">
      <w:pPr>
        <w:autoSpaceDE w:val="0"/>
        <w:autoSpaceDN w:val="0"/>
        <w:bidi w:val="0"/>
        <w:adjustRightInd w:val="0"/>
        <w:spacing w:after="0" w:line="240" w:lineRule="auto"/>
        <w:jc w:val="both"/>
        <w:rPr>
          <w:rFonts w:asciiTheme="majorBidi" w:hAnsiTheme="majorBidi" w:cstheme="majorBidi"/>
          <w:b/>
          <w:bCs/>
          <w:sz w:val="28"/>
          <w:szCs w:val="28"/>
          <w:lang w:bidi="ar-IQ"/>
        </w:rPr>
      </w:pPr>
      <w:r w:rsidRPr="00AF2F32">
        <w:rPr>
          <w:rFonts w:asciiTheme="majorBidi" w:hAnsiTheme="majorBidi" w:cstheme="majorBidi"/>
          <w:b/>
          <w:bCs/>
          <w:sz w:val="28"/>
          <w:szCs w:val="28"/>
          <w:highlight w:val="green"/>
          <w:lang w:bidi="ar-IQ"/>
        </w:rPr>
        <w:t>Table (2): Service Frequency LOS for Pratransit Service.</w:t>
      </w:r>
    </w:p>
    <w:p w:rsidR="00AF2F32" w:rsidRDefault="00AF2F32" w:rsidP="00AF2F32">
      <w:pPr>
        <w:autoSpaceDE w:val="0"/>
        <w:autoSpaceDN w:val="0"/>
        <w:bidi w:val="0"/>
        <w:adjustRightInd w:val="0"/>
        <w:spacing w:after="0" w:line="240" w:lineRule="auto"/>
        <w:jc w:val="both"/>
        <w:rPr>
          <w:rFonts w:asciiTheme="majorBidi" w:hAnsiTheme="majorBidi" w:cstheme="majorBidi"/>
          <w:b/>
          <w:bCs/>
          <w:sz w:val="28"/>
          <w:szCs w:val="28"/>
          <w:u w:val="single"/>
          <w:lang w:bidi="ar-IQ"/>
        </w:rPr>
      </w:pPr>
    </w:p>
    <w:p w:rsidR="00AF2F32" w:rsidRDefault="00AF2F32" w:rsidP="00AF2F32">
      <w:pPr>
        <w:autoSpaceDE w:val="0"/>
        <w:autoSpaceDN w:val="0"/>
        <w:bidi w:val="0"/>
        <w:adjustRightInd w:val="0"/>
        <w:spacing w:after="0" w:line="240" w:lineRule="auto"/>
        <w:jc w:val="center"/>
        <w:rPr>
          <w:rFonts w:asciiTheme="majorBidi" w:hAnsiTheme="majorBidi" w:cstheme="majorBidi"/>
          <w:b/>
          <w:bCs/>
          <w:sz w:val="28"/>
          <w:szCs w:val="28"/>
          <w:u w:val="single"/>
          <w:lang w:bidi="ar-IQ"/>
        </w:rPr>
      </w:pPr>
      <w:r w:rsidRPr="00AF2F32">
        <w:rPr>
          <w:rFonts w:asciiTheme="majorBidi" w:hAnsiTheme="majorBidi" w:cstheme="majorBidi"/>
          <w:b/>
          <w:bCs/>
          <w:sz w:val="28"/>
          <w:szCs w:val="28"/>
          <w:lang w:bidi="ar-IQ"/>
        </w:rPr>
        <w:drawing>
          <wp:inline distT="0" distB="0" distL="0" distR="0">
            <wp:extent cx="5878068" cy="2209800"/>
            <wp:effectExtent l="57150" t="19050" r="27432" b="0"/>
            <wp:docPr id="3" name="صورة 2" descr="IMG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1.jpg"/>
                    <pic:cNvPicPr/>
                  </pic:nvPicPr>
                  <pic:blipFill>
                    <a:blip r:embed="rId10"/>
                    <a:stretch>
                      <a:fillRect/>
                    </a:stretch>
                  </pic:blipFill>
                  <pic:spPr>
                    <a:xfrm>
                      <a:off x="0" y="0"/>
                      <a:ext cx="5883372" cy="2211794"/>
                    </a:xfrm>
                    <a:prstGeom prst="rect">
                      <a:avLst/>
                    </a:prstGeom>
                    <a:scene3d>
                      <a:camera prst="orthographicFront"/>
                      <a:lightRig rig="threePt" dir="t"/>
                    </a:scene3d>
                    <a:sp3d>
                      <a:bevelT/>
                    </a:sp3d>
                  </pic:spPr>
                </pic:pic>
              </a:graphicData>
            </a:graphic>
          </wp:inline>
        </w:drawing>
      </w:r>
    </w:p>
    <w:p w:rsidR="00AF2F32" w:rsidRDefault="00AF2F32" w:rsidP="00AF2F32">
      <w:pPr>
        <w:autoSpaceDE w:val="0"/>
        <w:autoSpaceDN w:val="0"/>
        <w:bidi w:val="0"/>
        <w:adjustRightInd w:val="0"/>
        <w:spacing w:after="0" w:line="240" w:lineRule="auto"/>
        <w:jc w:val="center"/>
        <w:rPr>
          <w:rFonts w:asciiTheme="majorBidi" w:hAnsiTheme="majorBidi" w:cstheme="majorBidi"/>
          <w:b/>
          <w:bCs/>
          <w:sz w:val="28"/>
          <w:szCs w:val="28"/>
          <w:u w:val="single"/>
          <w:lang w:bidi="ar-IQ"/>
        </w:rPr>
      </w:pPr>
    </w:p>
    <w:p w:rsidR="00AF2F32" w:rsidRDefault="00AF2F32" w:rsidP="00AF2F32">
      <w:pPr>
        <w:autoSpaceDE w:val="0"/>
        <w:autoSpaceDN w:val="0"/>
        <w:bidi w:val="0"/>
        <w:adjustRightInd w:val="0"/>
        <w:spacing w:after="120" w:line="240" w:lineRule="auto"/>
        <w:jc w:val="both"/>
        <w:rPr>
          <w:rFonts w:asciiTheme="majorBidi" w:hAnsiTheme="majorBidi" w:cstheme="majorBidi"/>
          <w:noProof/>
          <w:sz w:val="28"/>
          <w:szCs w:val="28"/>
          <w:u w:val="single"/>
        </w:rPr>
      </w:pPr>
      <w:r w:rsidRPr="00AF2F32">
        <w:rPr>
          <w:rFonts w:asciiTheme="majorBidi" w:hAnsiTheme="majorBidi" w:cstheme="majorBidi"/>
          <w:noProof/>
          <w:sz w:val="28"/>
          <w:szCs w:val="28"/>
          <w:highlight w:val="lightGray"/>
          <w:u w:val="single"/>
        </w:rPr>
        <w:t>4. Intercity Scheduled Transit Servie</w:t>
      </w:r>
    </w:p>
    <w:p w:rsidR="00AF2F32" w:rsidRPr="002E2C7F" w:rsidRDefault="00AF2F32" w:rsidP="00AF2F32">
      <w:pPr>
        <w:autoSpaceDE w:val="0"/>
        <w:autoSpaceDN w:val="0"/>
        <w:bidi w:val="0"/>
        <w:adjustRightInd w:val="0"/>
        <w:spacing w:after="0" w:line="240" w:lineRule="auto"/>
        <w:jc w:val="both"/>
        <w:rPr>
          <w:rFonts w:asciiTheme="majorBidi" w:hAnsiTheme="majorBidi" w:cstheme="majorBidi"/>
          <w:noProof/>
          <w:sz w:val="28"/>
          <w:szCs w:val="28"/>
          <w:u w:val="single"/>
        </w:rPr>
      </w:pPr>
      <w:r w:rsidRPr="002E2C7F">
        <w:rPr>
          <w:rFonts w:ascii="Times New Roman" w:hAnsi="Times New Roman" w:cs="Times New Roman"/>
          <w:sz w:val="28"/>
          <w:szCs w:val="28"/>
        </w:rPr>
        <w:t>Transportation services between communities can be just as important as services within communities, especially for rural areas where medical, educational, and other services may not be readily available. Intercity transportation services, whether bus, train, or ferry, help to fill these mobility needs by linking smaller communities to larger communities and to other transportation modes.</w:t>
      </w:r>
    </w:p>
    <w:p w:rsidR="00AF2F32" w:rsidRDefault="00AF2F32" w:rsidP="00AF2F32">
      <w:pPr>
        <w:autoSpaceDE w:val="0"/>
        <w:autoSpaceDN w:val="0"/>
        <w:bidi w:val="0"/>
        <w:adjustRightInd w:val="0"/>
        <w:spacing w:after="0" w:line="240" w:lineRule="auto"/>
        <w:jc w:val="both"/>
        <w:rPr>
          <w:rFonts w:ascii="Times New Roman" w:hAnsi="Times New Roman" w:cs="Times New Roman"/>
          <w:sz w:val="28"/>
          <w:szCs w:val="28"/>
        </w:rPr>
      </w:pPr>
      <w:r w:rsidRPr="002E2C7F">
        <w:rPr>
          <w:rFonts w:ascii="Times New Roman" w:hAnsi="Times New Roman" w:cs="Times New Roman"/>
          <w:sz w:val="28"/>
          <w:szCs w:val="28"/>
        </w:rPr>
        <w:t>The number of transit vehicles per day between one community and another establishes the LOS for intercity service. Table (3) summarizes LOS thresholds for service frequency of intercity scheduled transit service.</w:t>
      </w:r>
    </w:p>
    <w:p w:rsidR="00AF2F32" w:rsidRPr="00AF2F32" w:rsidRDefault="00AF2F32" w:rsidP="00AF2F32">
      <w:pPr>
        <w:autoSpaceDE w:val="0"/>
        <w:autoSpaceDN w:val="0"/>
        <w:bidi w:val="0"/>
        <w:adjustRightInd w:val="0"/>
        <w:spacing w:after="0" w:line="240" w:lineRule="auto"/>
        <w:jc w:val="both"/>
        <w:rPr>
          <w:rFonts w:ascii="Times New Roman" w:hAnsi="Times New Roman" w:cs="Times New Roman"/>
          <w:sz w:val="16"/>
          <w:szCs w:val="16"/>
        </w:rPr>
      </w:pPr>
    </w:p>
    <w:p w:rsidR="00AF2F32" w:rsidRDefault="00AF2F32" w:rsidP="00AF2F32">
      <w:pPr>
        <w:autoSpaceDE w:val="0"/>
        <w:autoSpaceDN w:val="0"/>
        <w:bidi w:val="0"/>
        <w:adjustRightInd w:val="0"/>
        <w:spacing w:after="120" w:line="240" w:lineRule="auto"/>
        <w:jc w:val="both"/>
        <w:rPr>
          <w:rFonts w:asciiTheme="majorBidi" w:hAnsiTheme="majorBidi" w:cstheme="majorBidi"/>
          <w:b/>
          <w:bCs/>
          <w:noProof/>
          <w:sz w:val="28"/>
          <w:szCs w:val="28"/>
        </w:rPr>
      </w:pPr>
      <w:r w:rsidRPr="00AF2F32">
        <w:rPr>
          <w:rFonts w:ascii="Times New Roman" w:hAnsi="Times New Roman" w:cs="Times New Roman"/>
          <w:b/>
          <w:bCs/>
          <w:sz w:val="28"/>
          <w:szCs w:val="28"/>
          <w:highlight w:val="green"/>
        </w:rPr>
        <w:t xml:space="preserve">Table (3): </w:t>
      </w:r>
      <w:r w:rsidRPr="00AF2F32">
        <w:rPr>
          <w:rFonts w:asciiTheme="majorBidi" w:hAnsiTheme="majorBidi" w:cstheme="majorBidi"/>
          <w:b/>
          <w:bCs/>
          <w:sz w:val="28"/>
          <w:szCs w:val="28"/>
          <w:highlight w:val="green"/>
          <w:lang w:bidi="ar-IQ"/>
        </w:rPr>
        <w:t xml:space="preserve">Frequency LOS for </w:t>
      </w:r>
      <w:r w:rsidRPr="00AF2F32">
        <w:rPr>
          <w:rFonts w:asciiTheme="majorBidi" w:hAnsiTheme="majorBidi" w:cstheme="majorBidi"/>
          <w:b/>
          <w:bCs/>
          <w:noProof/>
          <w:sz w:val="28"/>
          <w:szCs w:val="28"/>
          <w:highlight w:val="green"/>
        </w:rPr>
        <w:t>Intercity Scheduled Transit Servie.</w:t>
      </w:r>
    </w:p>
    <w:p w:rsidR="00AF2F32" w:rsidRPr="009B6FB9" w:rsidRDefault="00AF2F32" w:rsidP="00AF2F32">
      <w:pPr>
        <w:autoSpaceDE w:val="0"/>
        <w:autoSpaceDN w:val="0"/>
        <w:bidi w:val="0"/>
        <w:adjustRightInd w:val="0"/>
        <w:spacing w:after="120" w:line="240" w:lineRule="auto"/>
        <w:jc w:val="center"/>
        <w:rPr>
          <w:rFonts w:asciiTheme="majorBidi" w:hAnsiTheme="majorBidi" w:cstheme="majorBidi"/>
          <w:b/>
          <w:bCs/>
          <w:noProof/>
          <w:sz w:val="28"/>
          <w:szCs w:val="28"/>
        </w:rPr>
      </w:pPr>
      <w:r w:rsidRPr="00AF2F32">
        <w:rPr>
          <w:rFonts w:asciiTheme="majorBidi" w:hAnsiTheme="majorBidi" w:cstheme="majorBidi"/>
          <w:b/>
          <w:bCs/>
          <w:noProof/>
          <w:sz w:val="28"/>
          <w:szCs w:val="28"/>
        </w:rPr>
        <w:drawing>
          <wp:inline distT="0" distB="0" distL="0" distR="0">
            <wp:extent cx="5055870" cy="1870783"/>
            <wp:effectExtent l="57150" t="19050" r="11430" b="0"/>
            <wp:docPr id="12" name="صورة 6" descr="IMG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2.jpg"/>
                    <pic:cNvPicPr/>
                  </pic:nvPicPr>
                  <pic:blipFill>
                    <a:blip r:embed="rId11" cstate="print"/>
                    <a:stretch>
                      <a:fillRect/>
                    </a:stretch>
                  </pic:blipFill>
                  <pic:spPr>
                    <a:xfrm>
                      <a:off x="0" y="0"/>
                      <a:ext cx="5055870" cy="1870783"/>
                    </a:xfrm>
                    <a:prstGeom prst="rect">
                      <a:avLst/>
                    </a:prstGeom>
                    <a:scene3d>
                      <a:camera prst="orthographicFront"/>
                      <a:lightRig rig="threePt" dir="t"/>
                    </a:scene3d>
                    <a:sp3d>
                      <a:bevelT/>
                    </a:sp3d>
                  </pic:spPr>
                </pic:pic>
              </a:graphicData>
            </a:graphic>
          </wp:inline>
        </w:drawing>
      </w:r>
    </w:p>
    <w:p w:rsidR="00AF2F32" w:rsidRDefault="00AF2F32" w:rsidP="00AF2F32">
      <w:pPr>
        <w:autoSpaceDE w:val="0"/>
        <w:autoSpaceDN w:val="0"/>
        <w:bidi w:val="0"/>
        <w:adjustRightInd w:val="0"/>
        <w:spacing w:after="0" w:line="240" w:lineRule="auto"/>
        <w:jc w:val="both"/>
        <w:rPr>
          <w:rFonts w:ascii="Times New Roman" w:hAnsi="Times New Roman" w:cs="Times New Roman"/>
          <w:sz w:val="28"/>
          <w:szCs w:val="28"/>
        </w:rPr>
      </w:pPr>
    </w:p>
    <w:p w:rsidR="006A3F29" w:rsidRDefault="006A3F29" w:rsidP="006A3F29">
      <w:pPr>
        <w:autoSpaceDE w:val="0"/>
        <w:autoSpaceDN w:val="0"/>
        <w:bidi w:val="0"/>
        <w:adjustRightInd w:val="0"/>
        <w:spacing w:after="120" w:line="240" w:lineRule="auto"/>
        <w:jc w:val="both"/>
        <w:rPr>
          <w:rFonts w:asciiTheme="majorBidi" w:hAnsiTheme="majorBidi" w:cstheme="majorBidi"/>
          <w:noProof/>
          <w:sz w:val="28"/>
          <w:szCs w:val="28"/>
          <w:u w:val="single"/>
        </w:rPr>
      </w:pPr>
      <w:r w:rsidRPr="006A3F29">
        <w:rPr>
          <w:rFonts w:asciiTheme="majorBidi" w:hAnsiTheme="majorBidi" w:cstheme="majorBidi"/>
          <w:noProof/>
          <w:sz w:val="28"/>
          <w:szCs w:val="28"/>
          <w:highlight w:val="lightGray"/>
          <w:u w:val="single"/>
        </w:rPr>
        <w:t>5. Accessibilty st Transit Stops</w:t>
      </w:r>
    </w:p>
    <w:p w:rsidR="006A3F29" w:rsidRPr="002C6781" w:rsidRDefault="006A3F29" w:rsidP="006A3F29">
      <w:pPr>
        <w:autoSpaceDE w:val="0"/>
        <w:autoSpaceDN w:val="0"/>
        <w:bidi w:val="0"/>
        <w:adjustRightInd w:val="0"/>
        <w:spacing w:after="0" w:line="240" w:lineRule="auto"/>
        <w:jc w:val="both"/>
        <w:rPr>
          <w:rFonts w:asciiTheme="majorBidi" w:hAnsiTheme="majorBidi" w:cstheme="majorBidi"/>
          <w:noProof/>
          <w:sz w:val="28"/>
          <w:szCs w:val="28"/>
          <w:u w:val="single"/>
        </w:rPr>
      </w:pPr>
      <w:r w:rsidRPr="002C6781">
        <w:rPr>
          <w:rFonts w:asciiTheme="majorBidi" w:hAnsiTheme="majorBidi" w:cstheme="majorBidi"/>
          <w:sz w:val="28"/>
          <w:szCs w:val="28"/>
        </w:rPr>
        <w:t>An evaluation of pedestrian accessibility should consider whether sidewalks are provided, the condition of the sidewalks, terrain, traffic volumes on streets that pedestrians must cross to access a transit stop and the kind of traffic control provided on those streets, and whether out-of-direction travel is required. Sidewalks are usually needed on arterial or collector routes used by buses, especially at the bus stop.</w:t>
      </w:r>
    </w:p>
    <w:p w:rsidR="006A3F29" w:rsidRPr="002C6781" w:rsidRDefault="006A3F29" w:rsidP="006A3F29">
      <w:pPr>
        <w:autoSpaceDE w:val="0"/>
        <w:autoSpaceDN w:val="0"/>
        <w:bidi w:val="0"/>
        <w:adjustRightInd w:val="0"/>
        <w:spacing w:after="0" w:line="240" w:lineRule="auto"/>
        <w:jc w:val="both"/>
        <w:rPr>
          <w:rFonts w:asciiTheme="majorBidi" w:hAnsiTheme="majorBidi" w:cstheme="majorBidi"/>
          <w:noProof/>
          <w:sz w:val="28"/>
          <w:szCs w:val="28"/>
          <w:u w:val="single"/>
        </w:rPr>
      </w:pPr>
      <w:r w:rsidRPr="002C6781">
        <w:rPr>
          <w:rFonts w:asciiTheme="majorBidi" w:hAnsiTheme="majorBidi" w:cstheme="majorBidi"/>
          <w:sz w:val="28"/>
          <w:szCs w:val="28"/>
        </w:rPr>
        <w:t>Assessment of bicycle access should consider the availability and condition of Bicycle accessibility bicycle facilities on the roadways leading to a transit stop, traffic volumes on the roadways leading to transit stops, the provision of bicycle racks on buses and  whether demand exceeds rack capacity, the provision of bicycle storage lockers at high-volume boarding locations, and the ability to load bicycles onto rail vehicles during peak periods.</w:t>
      </w:r>
    </w:p>
    <w:p w:rsidR="006A3F29" w:rsidRPr="002C6781" w:rsidRDefault="006A3F29" w:rsidP="006A3F29">
      <w:pPr>
        <w:autoSpaceDE w:val="0"/>
        <w:autoSpaceDN w:val="0"/>
        <w:bidi w:val="0"/>
        <w:adjustRightInd w:val="0"/>
        <w:spacing w:after="0" w:line="240" w:lineRule="auto"/>
        <w:jc w:val="both"/>
        <w:rPr>
          <w:rFonts w:asciiTheme="majorBidi" w:hAnsiTheme="majorBidi" w:cstheme="majorBidi"/>
          <w:noProof/>
          <w:sz w:val="28"/>
          <w:szCs w:val="28"/>
          <w:u w:val="single"/>
        </w:rPr>
      </w:pPr>
      <w:r w:rsidRPr="002C6781">
        <w:rPr>
          <w:rFonts w:asciiTheme="majorBidi" w:hAnsiTheme="majorBidi" w:cstheme="majorBidi"/>
          <w:sz w:val="28"/>
          <w:szCs w:val="28"/>
        </w:rPr>
        <w:t>Assessment of automobile access should consider the capacity of park-and-ride or Automobile accessibility transit station parking lots relative to demand and the pedestrian environment within parking lots and between lots and the transit stop.</w:t>
      </w:r>
    </w:p>
    <w:p w:rsidR="006A3F29" w:rsidRDefault="006A3F29" w:rsidP="006A3F29">
      <w:pPr>
        <w:autoSpaceDE w:val="0"/>
        <w:autoSpaceDN w:val="0"/>
        <w:bidi w:val="0"/>
        <w:adjustRightInd w:val="0"/>
        <w:spacing w:after="120" w:line="240" w:lineRule="auto"/>
        <w:jc w:val="both"/>
        <w:rPr>
          <w:rFonts w:asciiTheme="majorBidi" w:hAnsiTheme="majorBidi" w:cstheme="majorBidi"/>
          <w:noProof/>
          <w:sz w:val="28"/>
          <w:szCs w:val="28"/>
          <w:highlight w:val="lightGray"/>
          <w:u w:val="single"/>
        </w:rPr>
      </w:pPr>
    </w:p>
    <w:p w:rsidR="006A3F29" w:rsidRDefault="006A3F29" w:rsidP="006A3F29">
      <w:pPr>
        <w:autoSpaceDE w:val="0"/>
        <w:autoSpaceDN w:val="0"/>
        <w:bidi w:val="0"/>
        <w:adjustRightInd w:val="0"/>
        <w:spacing w:after="120" w:line="240" w:lineRule="auto"/>
        <w:jc w:val="both"/>
        <w:rPr>
          <w:rFonts w:asciiTheme="majorBidi" w:hAnsiTheme="majorBidi" w:cstheme="majorBidi"/>
          <w:noProof/>
          <w:sz w:val="28"/>
          <w:szCs w:val="28"/>
          <w:u w:val="single"/>
        </w:rPr>
      </w:pPr>
      <w:r w:rsidRPr="006A3F29">
        <w:rPr>
          <w:rFonts w:asciiTheme="majorBidi" w:hAnsiTheme="majorBidi" w:cstheme="majorBidi"/>
          <w:noProof/>
          <w:sz w:val="28"/>
          <w:szCs w:val="28"/>
          <w:highlight w:val="lightGray"/>
          <w:u w:val="single"/>
        </w:rPr>
        <w:t>6. Pssenger Loadsat Transit Stops</w:t>
      </w:r>
    </w:p>
    <w:p w:rsidR="006A3F29" w:rsidRDefault="006A3F29" w:rsidP="006A3F29">
      <w:pPr>
        <w:autoSpaceDE w:val="0"/>
        <w:autoSpaceDN w:val="0"/>
        <w:bidi w:val="0"/>
        <w:adjustRightInd w:val="0"/>
        <w:spacing w:after="120" w:line="240" w:lineRule="auto"/>
        <w:jc w:val="both"/>
        <w:rPr>
          <w:rFonts w:ascii="Times New Roman" w:hAnsi="Times New Roman" w:cs="Times New Roman"/>
          <w:sz w:val="28"/>
          <w:szCs w:val="28"/>
        </w:rPr>
      </w:pPr>
      <w:r w:rsidRPr="006157C6">
        <w:rPr>
          <w:rFonts w:ascii="Times New Roman" w:hAnsi="Times New Roman" w:cs="Times New Roman"/>
          <w:sz w:val="28"/>
          <w:szCs w:val="28"/>
        </w:rPr>
        <w:t>Although passenger loads are generally more of a comfort and convenience factor than a transit availability factor, when a transit vehicle is full as it arrives at a stop, passengers waiting at the stop are unable to board and transit service is not available to</w:t>
      </w:r>
      <w:r>
        <w:rPr>
          <w:rFonts w:ascii="Times New Roman" w:hAnsi="Times New Roman" w:cs="Times New Roman"/>
          <w:sz w:val="28"/>
          <w:szCs w:val="28"/>
        </w:rPr>
        <w:t xml:space="preserve"> </w:t>
      </w:r>
      <w:r w:rsidRPr="006157C6">
        <w:rPr>
          <w:rFonts w:ascii="Times New Roman" w:hAnsi="Times New Roman" w:cs="Times New Roman"/>
          <w:sz w:val="28"/>
          <w:szCs w:val="28"/>
        </w:rPr>
        <w:t>those passengers at that time. Transit vehicle scheduling should provide sufficient frequency along routes to accommodate peak passenger demand volumes and avoid passing up waiting passengers. Special consideration should be given to providing</w:t>
      </w:r>
      <w:r>
        <w:rPr>
          <w:rFonts w:ascii="Times New Roman" w:hAnsi="Times New Roman" w:cs="Times New Roman"/>
          <w:sz w:val="28"/>
          <w:szCs w:val="28"/>
        </w:rPr>
        <w:t xml:space="preserve"> </w:t>
      </w:r>
      <w:r w:rsidRPr="006157C6">
        <w:rPr>
          <w:rFonts w:ascii="Times New Roman" w:hAnsi="Times New Roman" w:cs="Times New Roman"/>
          <w:sz w:val="28"/>
          <w:szCs w:val="28"/>
        </w:rPr>
        <w:t>sufficient transit vehicles to locations with strong peaking characteristics (such as airports, sports stadiums, or concert venues), when many people will want to board transit vehicles at the same time. Unusual weather conditions, can cause people who normally drive to use transit instead, resulting in overcrowded conditions.</w:t>
      </w:r>
    </w:p>
    <w:p w:rsidR="0060710C" w:rsidRPr="006157C6" w:rsidRDefault="0060710C" w:rsidP="0060710C">
      <w:pPr>
        <w:autoSpaceDE w:val="0"/>
        <w:autoSpaceDN w:val="0"/>
        <w:bidi w:val="0"/>
        <w:adjustRightInd w:val="0"/>
        <w:spacing w:after="120" w:line="240" w:lineRule="auto"/>
        <w:jc w:val="both"/>
        <w:rPr>
          <w:rFonts w:asciiTheme="majorBidi" w:hAnsiTheme="majorBidi" w:cstheme="majorBidi"/>
          <w:noProof/>
          <w:sz w:val="28"/>
          <w:szCs w:val="28"/>
          <w:u w:val="single"/>
        </w:rPr>
      </w:pPr>
    </w:p>
    <w:p w:rsidR="0060710C" w:rsidRDefault="0060710C" w:rsidP="0060710C">
      <w:pPr>
        <w:autoSpaceDE w:val="0"/>
        <w:autoSpaceDN w:val="0"/>
        <w:bidi w:val="0"/>
        <w:adjustRightInd w:val="0"/>
        <w:spacing w:after="120" w:line="240" w:lineRule="auto"/>
        <w:jc w:val="both"/>
        <w:rPr>
          <w:rFonts w:asciiTheme="majorBidi" w:hAnsiTheme="majorBidi" w:cstheme="majorBidi"/>
          <w:noProof/>
          <w:sz w:val="28"/>
          <w:szCs w:val="28"/>
          <w:u w:val="single"/>
        </w:rPr>
      </w:pPr>
      <w:r w:rsidRPr="0060710C">
        <w:rPr>
          <w:rFonts w:asciiTheme="majorBidi" w:hAnsiTheme="majorBidi" w:cstheme="majorBidi"/>
          <w:noProof/>
          <w:sz w:val="28"/>
          <w:szCs w:val="28"/>
          <w:highlight w:val="lightGray"/>
          <w:u w:val="single"/>
        </w:rPr>
        <w:t>7. Route Segment Hours of Service</w:t>
      </w:r>
    </w:p>
    <w:p w:rsidR="0060710C" w:rsidRPr="00FB4F2F" w:rsidRDefault="0060710C" w:rsidP="0060710C">
      <w:pPr>
        <w:autoSpaceDE w:val="0"/>
        <w:autoSpaceDN w:val="0"/>
        <w:bidi w:val="0"/>
        <w:adjustRightInd w:val="0"/>
        <w:spacing w:after="0" w:line="240" w:lineRule="auto"/>
        <w:rPr>
          <w:rFonts w:asciiTheme="majorBidi" w:hAnsiTheme="majorBidi" w:cstheme="majorBidi"/>
          <w:noProof/>
          <w:sz w:val="28"/>
          <w:szCs w:val="28"/>
          <w:u w:val="single"/>
        </w:rPr>
      </w:pPr>
      <w:r w:rsidRPr="00FB4F2F">
        <w:rPr>
          <w:rFonts w:ascii="Times New Roman" w:hAnsi="Times New Roman" w:cs="Times New Roman"/>
          <w:sz w:val="28"/>
          <w:szCs w:val="28"/>
        </w:rPr>
        <w:t>Hours of service, also known as service span, is simply the number of hours during the day when transit service is provided along a route, a segment of a route, or between two</w:t>
      </w:r>
      <w:r>
        <w:rPr>
          <w:rFonts w:ascii="Times New Roman" w:hAnsi="Times New Roman" w:cs="Times New Roman"/>
          <w:sz w:val="28"/>
          <w:szCs w:val="28"/>
        </w:rPr>
        <w:t xml:space="preserve"> </w:t>
      </w:r>
      <w:r w:rsidRPr="00FB4F2F">
        <w:rPr>
          <w:rFonts w:ascii="Times New Roman" w:hAnsi="Times New Roman" w:cs="Times New Roman"/>
          <w:sz w:val="28"/>
          <w:szCs w:val="28"/>
        </w:rPr>
        <w:t>ocations. It plays as important a role as frequency and service coverage in determining the availability of transit service to potential users.</w:t>
      </w:r>
    </w:p>
    <w:p w:rsidR="0060710C" w:rsidRDefault="0060710C" w:rsidP="0060710C">
      <w:pPr>
        <w:autoSpaceDE w:val="0"/>
        <w:autoSpaceDN w:val="0"/>
        <w:bidi w:val="0"/>
        <w:adjustRightInd w:val="0"/>
        <w:spacing w:after="0" w:line="240" w:lineRule="auto"/>
        <w:jc w:val="both"/>
        <w:rPr>
          <w:rFonts w:ascii="Times New Roman" w:hAnsi="Times New Roman" w:cs="Times New Roman"/>
          <w:sz w:val="28"/>
          <w:szCs w:val="28"/>
        </w:rPr>
      </w:pPr>
      <w:r w:rsidRPr="00FB4F2F">
        <w:rPr>
          <w:rFonts w:ascii="Times New Roman" w:hAnsi="Times New Roman" w:cs="Times New Roman"/>
          <w:sz w:val="28"/>
          <w:szCs w:val="28"/>
        </w:rPr>
        <w:t>Table (4) summarizes hours-of-service LOS thresholds for a transit route. Hours</w:t>
      </w:r>
      <w:r>
        <w:rPr>
          <w:rFonts w:ascii="Times New Roman" w:hAnsi="Times New Roman" w:cs="Times New Roman"/>
          <w:sz w:val="28"/>
          <w:szCs w:val="28"/>
        </w:rPr>
        <w:t xml:space="preserve"> </w:t>
      </w:r>
      <w:r w:rsidRPr="00FB4F2F">
        <w:rPr>
          <w:rFonts w:ascii="Times New Roman" w:hAnsi="Times New Roman" w:cs="Times New Roman"/>
          <w:sz w:val="28"/>
          <w:szCs w:val="28"/>
        </w:rPr>
        <w:t>of-service LOS is measured similarly for fixed-route and paratransit services. For fixed</w:t>
      </w:r>
      <w:r>
        <w:rPr>
          <w:rFonts w:ascii="Times New Roman" w:hAnsi="Times New Roman" w:cs="Times New Roman"/>
          <w:sz w:val="28"/>
          <w:szCs w:val="28"/>
        </w:rPr>
        <w:t xml:space="preserve"> </w:t>
      </w:r>
      <w:r w:rsidRPr="00FB4F2F">
        <w:rPr>
          <w:rFonts w:ascii="Times New Roman" w:hAnsi="Times New Roman" w:cs="Times New Roman"/>
          <w:sz w:val="28"/>
          <w:szCs w:val="28"/>
        </w:rPr>
        <w:t>route service, LOS is based on the number of hours per day when transit service is</w:t>
      </w:r>
      <w:r>
        <w:rPr>
          <w:rFonts w:ascii="Times New Roman" w:hAnsi="Times New Roman" w:cs="Times New Roman"/>
          <w:sz w:val="28"/>
          <w:szCs w:val="28"/>
        </w:rPr>
        <w:t xml:space="preserve"> </w:t>
      </w:r>
      <w:r w:rsidRPr="00FB4F2F">
        <w:rPr>
          <w:rFonts w:ascii="Times New Roman" w:hAnsi="Times New Roman" w:cs="Times New Roman"/>
          <w:sz w:val="28"/>
          <w:szCs w:val="28"/>
        </w:rPr>
        <w:t>provided at least once an hour (corresponding to a minimum LOS E for service frequency and compatible with a typical 1-h analysis period). For paratransit service, LOS is based on the number of hours per day when service is offered.</w:t>
      </w:r>
    </w:p>
    <w:p w:rsidR="00227BEE" w:rsidRDefault="00227BEE" w:rsidP="00227BEE">
      <w:pPr>
        <w:autoSpaceDE w:val="0"/>
        <w:autoSpaceDN w:val="0"/>
        <w:bidi w:val="0"/>
        <w:adjustRightInd w:val="0"/>
        <w:spacing w:after="0" w:line="240" w:lineRule="auto"/>
        <w:jc w:val="both"/>
        <w:rPr>
          <w:rFonts w:ascii="Times New Roman" w:hAnsi="Times New Roman" w:cs="Times New Roman"/>
          <w:sz w:val="28"/>
          <w:szCs w:val="28"/>
        </w:rPr>
      </w:pPr>
    </w:p>
    <w:p w:rsidR="00227BEE" w:rsidRDefault="00227BEE" w:rsidP="00227BEE">
      <w:pPr>
        <w:autoSpaceDE w:val="0"/>
        <w:autoSpaceDN w:val="0"/>
        <w:bidi w:val="0"/>
        <w:adjustRightInd w:val="0"/>
        <w:spacing w:after="0" w:line="240" w:lineRule="auto"/>
        <w:jc w:val="both"/>
        <w:rPr>
          <w:rFonts w:asciiTheme="majorBidi" w:hAnsiTheme="majorBidi" w:cstheme="majorBidi"/>
          <w:noProof/>
          <w:sz w:val="28"/>
          <w:szCs w:val="28"/>
          <w:u w:val="single"/>
        </w:rPr>
      </w:pPr>
    </w:p>
    <w:p w:rsidR="00227BEE" w:rsidRDefault="00227BEE" w:rsidP="00227BEE">
      <w:pPr>
        <w:autoSpaceDE w:val="0"/>
        <w:autoSpaceDN w:val="0"/>
        <w:bidi w:val="0"/>
        <w:adjustRightInd w:val="0"/>
        <w:spacing w:after="0" w:line="240" w:lineRule="auto"/>
        <w:jc w:val="both"/>
        <w:rPr>
          <w:rFonts w:asciiTheme="majorBidi" w:hAnsiTheme="majorBidi" w:cstheme="majorBidi"/>
          <w:noProof/>
          <w:sz w:val="28"/>
          <w:szCs w:val="28"/>
          <w:u w:val="single"/>
        </w:rPr>
      </w:pPr>
    </w:p>
    <w:p w:rsidR="00740A3D" w:rsidRDefault="00740A3D" w:rsidP="00740A3D">
      <w:pPr>
        <w:autoSpaceDE w:val="0"/>
        <w:autoSpaceDN w:val="0"/>
        <w:bidi w:val="0"/>
        <w:adjustRightInd w:val="0"/>
        <w:spacing w:after="0" w:line="240" w:lineRule="auto"/>
        <w:jc w:val="center"/>
        <w:rPr>
          <w:rFonts w:asciiTheme="majorBidi" w:hAnsiTheme="majorBidi" w:cstheme="majorBidi"/>
          <w:b/>
          <w:bCs/>
          <w:noProof/>
          <w:sz w:val="28"/>
          <w:szCs w:val="28"/>
          <w:highlight w:val="green"/>
        </w:rPr>
      </w:pPr>
    </w:p>
    <w:p w:rsidR="00740A3D" w:rsidRPr="00D734A4" w:rsidRDefault="00740A3D" w:rsidP="00740A3D">
      <w:pPr>
        <w:autoSpaceDE w:val="0"/>
        <w:autoSpaceDN w:val="0"/>
        <w:bidi w:val="0"/>
        <w:adjustRightInd w:val="0"/>
        <w:spacing w:after="0" w:line="240" w:lineRule="auto"/>
        <w:jc w:val="center"/>
        <w:rPr>
          <w:rFonts w:asciiTheme="majorBidi" w:hAnsiTheme="majorBidi" w:cstheme="majorBidi"/>
          <w:b/>
          <w:bCs/>
          <w:noProof/>
          <w:sz w:val="28"/>
          <w:szCs w:val="28"/>
        </w:rPr>
      </w:pPr>
      <w:r w:rsidRPr="00740A3D">
        <w:rPr>
          <w:rFonts w:asciiTheme="majorBidi" w:hAnsiTheme="majorBidi" w:cstheme="majorBidi"/>
          <w:b/>
          <w:bCs/>
          <w:noProof/>
          <w:sz w:val="28"/>
          <w:szCs w:val="28"/>
          <w:highlight w:val="green"/>
        </w:rPr>
        <w:t>Table (4): Hours - of - Service LOS.</w:t>
      </w:r>
    </w:p>
    <w:p w:rsidR="00227BEE" w:rsidRDefault="00227BEE" w:rsidP="00227BEE">
      <w:pPr>
        <w:autoSpaceDE w:val="0"/>
        <w:autoSpaceDN w:val="0"/>
        <w:bidi w:val="0"/>
        <w:adjustRightInd w:val="0"/>
        <w:spacing w:after="0" w:line="240" w:lineRule="auto"/>
        <w:jc w:val="both"/>
        <w:rPr>
          <w:rFonts w:asciiTheme="majorBidi" w:hAnsiTheme="majorBidi" w:cstheme="majorBidi"/>
          <w:noProof/>
          <w:sz w:val="28"/>
          <w:szCs w:val="28"/>
          <w:u w:val="single"/>
        </w:rPr>
      </w:pPr>
    </w:p>
    <w:p w:rsidR="00227BEE" w:rsidRPr="00FB4F2F" w:rsidRDefault="00227BEE" w:rsidP="00227BEE">
      <w:pPr>
        <w:autoSpaceDE w:val="0"/>
        <w:autoSpaceDN w:val="0"/>
        <w:bidi w:val="0"/>
        <w:adjustRightInd w:val="0"/>
        <w:spacing w:after="0" w:line="240" w:lineRule="auto"/>
        <w:jc w:val="center"/>
        <w:rPr>
          <w:rFonts w:asciiTheme="majorBidi" w:hAnsiTheme="majorBidi" w:cstheme="majorBidi"/>
          <w:noProof/>
          <w:sz w:val="28"/>
          <w:szCs w:val="28"/>
          <w:u w:val="single"/>
        </w:rPr>
      </w:pPr>
      <w:r w:rsidRPr="00227BEE">
        <w:rPr>
          <w:rFonts w:asciiTheme="majorBidi" w:hAnsiTheme="majorBidi" w:cstheme="majorBidi"/>
          <w:noProof/>
          <w:sz w:val="28"/>
          <w:szCs w:val="28"/>
        </w:rPr>
        <w:drawing>
          <wp:inline distT="0" distB="0" distL="0" distR="0">
            <wp:extent cx="4840224" cy="1374648"/>
            <wp:effectExtent l="19050" t="0" r="0" b="0"/>
            <wp:docPr id="13" name="صورة 12" descr="IMG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3.jpg"/>
                    <pic:cNvPicPr/>
                  </pic:nvPicPr>
                  <pic:blipFill>
                    <a:blip r:embed="rId12" cstate="print"/>
                    <a:stretch>
                      <a:fillRect/>
                    </a:stretch>
                  </pic:blipFill>
                  <pic:spPr>
                    <a:xfrm>
                      <a:off x="0" y="0"/>
                      <a:ext cx="4840224" cy="1374648"/>
                    </a:xfrm>
                    <a:prstGeom prst="rect">
                      <a:avLst/>
                    </a:prstGeom>
                  </pic:spPr>
                </pic:pic>
              </a:graphicData>
            </a:graphic>
          </wp:inline>
        </w:drawing>
      </w:r>
    </w:p>
    <w:p w:rsidR="0060710C" w:rsidRPr="00FB4F2F" w:rsidRDefault="0060710C" w:rsidP="0060710C">
      <w:pPr>
        <w:autoSpaceDE w:val="0"/>
        <w:autoSpaceDN w:val="0"/>
        <w:bidi w:val="0"/>
        <w:adjustRightInd w:val="0"/>
        <w:spacing w:after="0" w:line="240" w:lineRule="auto"/>
        <w:jc w:val="both"/>
        <w:rPr>
          <w:rFonts w:asciiTheme="majorBidi" w:hAnsiTheme="majorBidi" w:cstheme="majorBidi"/>
          <w:noProof/>
          <w:sz w:val="28"/>
          <w:szCs w:val="28"/>
          <w:u w:val="single"/>
        </w:rPr>
      </w:pPr>
    </w:p>
    <w:p w:rsidR="00CC470C" w:rsidRDefault="00CC470C" w:rsidP="00CC470C">
      <w:pPr>
        <w:autoSpaceDE w:val="0"/>
        <w:autoSpaceDN w:val="0"/>
        <w:bidi w:val="0"/>
        <w:adjustRightInd w:val="0"/>
        <w:spacing w:after="0" w:line="240" w:lineRule="auto"/>
        <w:jc w:val="both"/>
        <w:rPr>
          <w:rFonts w:asciiTheme="majorBidi" w:hAnsiTheme="majorBidi" w:cstheme="majorBidi"/>
          <w:noProof/>
          <w:sz w:val="28"/>
          <w:szCs w:val="28"/>
          <w:u w:val="single"/>
        </w:rPr>
      </w:pPr>
    </w:p>
    <w:p w:rsidR="00CC470C" w:rsidRDefault="00CC470C" w:rsidP="00CC470C">
      <w:pPr>
        <w:autoSpaceDE w:val="0"/>
        <w:autoSpaceDN w:val="0"/>
        <w:bidi w:val="0"/>
        <w:adjustRightInd w:val="0"/>
        <w:spacing w:after="0" w:line="240" w:lineRule="auto"/>
        <w:jc w:val="both"/>
        <w:rPr>
          <w:rFonts w:asciiTheme="majorBidi" w:hAnsiTheme="majorBidi" w:cstheme="majorBidi"/>
          <w:noProof/>
          <w:sz w:val="28"/>
          <w:szCs w:val="28"/>
          <w:u w:val="single"/>
        </w:rPr>
      </w:pPr>
      <w:r w:rsidRPr="00CC470C">
        <w:rPr>
          <w:rFonts w:asciiTheme="majorBidi" w:hAnsiTheme="majorBidi" w:cstheme="majorBidi"/>
          <w:noProof/>
          <w:sz w:val="28"/>
          <w:szCs w:val="28"/>
          <w:highlight w:val="lightGray"/>
          <w:u w:val="single"/>
        </w:rPr>
        <w:t>8. Route Segment Accessibility</w:t>
      </w:r>
    </w:p>
    <w:p w:rsidR="0060710C" w:rsidRDefault="00CC470C" w:rsidP="00CC470C">
      <w:pPr>
        <w:jc w:val="right"/>
        <w:rPr>
          <w:rFonts w:ascii="Times New Roman" w:hAnsi="Times New Roman" w:cs="Times New Roman"/>
          <w:sz w:val="28"/>
          <w:szCs w:val="28"/>
        </w:rPr>
      </w:pPr>
      <w:r w:rsidRPr="009F192B">
        <w:rPr>
          <w:rFonts w:ascii="Times New Roman" w:hAnsi="Times New Roman" w:cs="Times New Roman"/>
          <w:sz w:val="28"/>
          <w:szCs w:val="28"/>
        </w:rPr>
        <w:t>The same accessibility considerations that apply to transit stops also apply to route segments.</w:t>
      </w:r>
    </w:p>
    <w:p w:rsidR="005841D8" w:rsidRDefault="005841D8" w:rsidP="00CC470C">
      <w:pPr>
        <w:jc w:val="right"/>
        <w:rPr>
          <w:rFonts w:ascii="Times New Roman" w:hAnsi="Times New Roman" w:cs="Times New Roman"/>
          <w:sz w:val="28"/>
          <w:szCs w:val="28"/>
        </w:rPr>
      </w:pPr>
    </w:p>
    <w:p w:rsidR="005841D8" w:rsidRPr="009F192B" w:rsidRDefault="005841D8" w:rsidP="005841D8">
      <w:pPr>
        <w:autoSpaceDE w:val="0"/>
        <w:autoSpaceDN w:val="0"/>
        <w:bidi w:val="0"/>
        <w:adjustRightInd w:val="0"/>
        <w:spacing w:after="120" w:line="240" w:lineRule="auto"/>
        <w:jc w:val="both"/>
        <w:rPr>
          <w:rFonts w:asciiTheme="majorBidi" w:hAnsiTheme="majorBidi" w:cstheme="majorBidi"/>
          <w:b/>
          <w:bCs/>
          <w:noProof/>
          <w:sz w:val="28"/>
          <w:szCs w:val="28"/>
          <w:u w:val="single"/>
        </w:rPr>
      </w:pPr>
      <w:r w:rsidRPr="009F192B">
        <w:rPr>
          <w:rFonts w:asciiTheme="majorBidi" w:hAnsiTheme="majorBidi" w:cstheme="majorBidi"/>
          <w:b/>
          <w:bCs/>
          <w:noProof/>
          <w:sz w:val="28"/>
          <w:szCs w:val="28"/>
          <w:u w:val="single"/>
        </w:rPr>
        <w:t>Comfort and Convenince</w:t>
      </w:r>
    </w:p>
    <w:p w:rsidR="005841D8" w:rsidRPr="00292CA7" w:rsidRDefault="005841D8" w:rsidP="005841D8">
      <w:pPr>
        <w:autoSpaceDE w:val="0"/>
        <w:autoSpaceDN w:val="0"/>
        <w:bidi w:val="0"/>
        <w:adjustRightInd w:val="0"/>
        <w:spacing w:after="120" w:line="240" w:lineRule="auto"/>
        <w:jc w:val="both"/>
        <w:rPr>
          <w:rFonts w:asciiTheme="majorBidi" w:hAnsiTheme="majorBidi" w:cstheme="majorBidi"/>
          <w:noProof/>
          <w:sz w:val="28"/>
          <w:szCs w:val="28"/>
        </w:rPr>
      </w:pPr>
      <w:r>
        <w:rPr>
          <w:rFonts w:asciiTheme="majorBidi" w:hAnsiTheme="majorBidi" w:cstheme="majorBidi"/>
          <w:noProof/>
          <w:sz w:val="28"/>
          <w:szCs w:val="28"/>
        </w:rPr>
        <w:t>Comfort and convience measures of transit service are described in the following:</w:t>
      </w:r>
    </w:p>
    <w:p w:rsidR="005841D8" w:rsidRDefault="005841D8" w:rsidP="005841D8">
      <w:pPr>
        <w:autoSpaceDE w:val="0"/>
        <w:autoSpaceDN w:val="0"/>
        <w:bidi w:val="0"/>
        <w:adjustRightInd w:val="0"/>
        <w:spacing w:after="0" w:line="240" w:lineRule="auto"/>
        <w:jc w:val="both"/>
        <w:rPr>
          <w:rFonts w:asciiTheme="majorBidi" w:hAnsiTheme="majorBidi" w:cstheme="majorBidi"/>
          <w:noProof/>
          <w:sz w:val="28"/>
          <w:szCs w:val="28"/>
          <w:u w:val="single"/>
        </w:rPr>
      </w:pPr>
    </w:p>
    <w:p w:rsidR="005841D8" w:rsidRDefault="005841D8" w:rsidP="005841D8">
      <w:pPr>
        <w:autoSpaceDE w:val="0"/>
        <w:autoSpaceDN w:val="0"/>
        <w:bidi w:val="0"/>
        <w:adjustRightInd w:val="0"/>
        <w:spacing w:after="120" w:line="240" w:lineRule="auto"/>
        <w:jc w:val="both"/>
        <w:rPr>
          <w:rFonts w:asciiTheme="majorBidi" w:hAnsiTheme="majorBidi" w:cstheme="majorBidi"/>
          <w:noProof/>
          <w:sz w:val="28"/>
          <w:szCs w:val="28"/>
          <w:u w:val="single"/>
        </w:rPr>
      </w:pPr>
      <w:r w:rsidRPr="005841D8">
        <w:rPr>
          <w:rFonts w:asciiTheme="majorBidi" w:hAnsiTheme="majorBidi" w:cstheme="majorBidi"/>
          <w:noProof/>
          <w:sz w:val="28"/>
          <w:szCs w:val="28"/>
          <w:highlight w:val="lightGray"/>
          <w:u w:val="single"/>
        </w:rPr>
        <w:t>1. Passenger Loads at Transit Stops</w:t>
      </w:r>
    </w:p>
    <w:p w:rsidR="005841D8" w:rsidRPr="003A493C" w:rsidRDefault="005841D8" w:rsidP="005841D8">
      <w:pPr>
        <w:autoSpaceDE w:val="0"/>
        <w:autoSpaceDN w:val="0"/>
        <w:bidi w:val="0"/>
        <w:adjustRightInd w:val="0"/>
        <w:spacing w:after="0" w:line="240" w:lineRule="auto"/>
        <w:jc w:val="both"/>
        <w:rPr>
          <w:rFonts w:ascii="Times New Roman" w:hAnsi="Times New Roman" w:cs="Times New Roman"/>
          <w:sz w:val="28"/>
          <w:szCs w:val="28"/>
        </w:rPr>
      </w:pPr>
      <w:r w:rsidRPr="003A493C">
        <w:rPr>
          <w:rFonts w:ascii="Times New Roman" w:hAnsi="Times New Roman" w:cs="Times New Roman"/>
          <w:sz w:val="28"/>
          <w:szCs w:val="28"/>
        </w:rPr>
        <w:t>From the passenger’s perspective, passenger loads reflect the comfort level of the onboard vehicle portion of a transit trip both in terms of being able to find a seat and in terms of overall crowding levels within the vehicle. From a transit operator’s perspective, a poor LOS may indicate the need to increase service frequency or vehicle size in order to reduce crowding and to provide a more comfortable ride for passengers.</w:t>
      </w:r>
    </w:p>
    <w:p w:rsidR="005841D8" w:rsidRPr="003A493C" w:rsidRDefault="005841D8" w:rsidP="005841D8">
      <w:pPr>
        <w:autoSpaceDE w:val="0"/>
        <w:autoSpaceDN w:val="0"/>
        <w:bidi w:val="0"/>
        <w:adjustRightInd w:val="0"/>
        <w:spacing w:after="0" w:line="240" w:lineRule="auto"/>
        <w:jc w:val="both"/>
        <w:rPr>
          <w:rFonts w:asciiTheme="majorBidi" w:hAnsiTheme="majorBidi" w:cstheme="majorBidi"/>
          <w:noProof/>
          <w:sz w:val="28"/>
          <w:szCs w:val="28"/>
          <w:u w:val="single"/>
        </w:rPr>
      </w:pPr>
      <w:r w:rsidRPr="003A493C">
        <w:rPr>
          <w:rFonts w:ascii="Times New Roman" w:hAnsi="Times New Roman" w:cs="Times New Roman"/>
          <w:sz w:val="28"/>
          <w:szCs w:val="28"/>
        </w:rPr>
        <w:t>A poor passenger load LOS indicates that dwell times will be longer for a given passenger boarding and alighting demand at a transit stop and, as a result, travel times and service reliability will be negatively affected.</w:t>
      </w:r>
    </w:p>
    <w:p w:rsidR="005841D8" w:rsidRPr="001314AE" w:rsidRDefault="005841D8" w:rsidP="005841D8">
      <w:pPr>
        <w:autoSpaceDE w:val="0"/>
        <w:autoSpaceDN w:val="0"/>
        <w:bidi w:val="0"/>
        <w:adjustRightInd w:val="0"/>
        <w:spacing w:after="0" w:line="240" w:lineRule="auto"/>
        <w:jc w:val="both"/>
        <w:rPr>
          <w:rFonts w:ascii="Times New Roman" w:hAnsi="Times New Roman" w:cs="Times New Roman"/>
          <w:sz w:val="28"/>
          <w:szCs w:val="28"/>
        </w:rPr>
      </w:pPr>
      <w:r w:rsidRPr="001314AE">
        <w:rPr>
          <w:rFonts w:ascii="Times New Roman" w:hAnsi="Times New Roman" w:cs="Times New Roman"/>
          <w:sz w:val="28"/>
          <w:szCs w:val="28"/>
        </w:rPr>
        <w:t>Passenger load LOS for bus and rail uses the same measure—square meters per passenger—but the ranges used to determine the LOS differ between the two modes because of differences in the level of crowding that passengers will tolerate and because</w:t>
      </w:r>
      <w:r>
        <w:rPr>
          <w:rFonts w:ascii="Times New Roman" w:hAnsi="Times New Roman" w:cs="Times New Roman"/>
          <w:sz w:val="28"/>
          <w:szCs w:val="28"/>
        </w:rPr>
        <w:t xml:space="preserve"> </w:t>
      </w:r>
      <w:r w:rsidRPr="001314AE">
        <w:rPr>
          <w:rFonts w:ascii="Times New Roman" w:hAnsi="Times New Roman" w:cs="Times New Roman"/>
          <w:sz w:val="28"/>
          <w:szCs w:val="28"/>
        </w:rPr>
        <w:t>most rail modes (with the notable exception of commuter rail) provide more standing area than do buses. Passenger load LOS can be measured by time of day (e.g., LOS D peak, LOS B off peak) or by the amount of time a certain condition occurs (e.g., some</w:t>
      </w:r>
    </w:p>
    <w:p w:rsidR="005841D8" w:rsidRPr="001314AE" w:rsidRDefault="005841D8" w:rsidP="005841D8">
      <w:pPr>
        <w:autoSpaceDE w:val="0"/>
        <w:autoSpaceDN w:val="0"/>
        <w:bidi w:val="0"/>
        <w:adjustRightInd w:val="0"/>
        <w:spacing w:after="0" w:line="240" w:lineRule="auto"/>
        <w:jc w:val="both"/>
        <w:rPr>
          <w:rFonts w:asciiTheme="majorBidi" w:hAnsiTheme="majorBidi" w:cstheme="majorBidi"/>
          <w:noProof/>
          <w:sz w:val="28"/>
          <w:szCs w:val="28"/>
          <w:u w:val="single"/>
        </w:rPr>
      </w:pPr>
      <w:r w:rsidRPr="001314AE">
        <w:rPr>
          <w:rFonts w:ascii="Times New Roman" w:hAnsi="Times New Roman" w:cs="Times New Roman"/>
          <w:sz w:val="28"/>
          <w:szCs w:val="28"/>
        </w:rPr>
        <w:t>passengers must stand for up to 10 min).</w:t>
      </w:r>
    </w:p>
    <w:p w:rsidR="005841D8" w:rsidRPr="0049571A" w:rsidRDefault="005841D8" w:rsidP="005841D8">
      <w:pPr>
        <w:autoSpaceDE w:val="0"/>
        <w:autoSpaceDN w:val="0"/>
        <w:bidi w:val="0"/>
        <w:adjustRightInd w:val="0"/>
        <w:spacing w:after="0" w:line="240" w:lineRule="auto"/>
        <w:jc w:val="both"/>
        <w:rPr>
          <w:rFonts w:asciiTheme="majorBidi" w:hAnsiTheme="majorBidi" w:cstheme="majorBidi"/>
          <w:noProof/>
          <w:sz w:val="28"/>
          <w:szCs w:val="28"/>
          <w:u w:val="single"/>
        </w:rPr>
      </w:pPr>
      <w:r w:rsidRPr="0049571A">
        <w:rPr>
          <w:rFonts w:ascii="Times New Roman" w:hAnsi="Times New Roman" w:cs="Times New Roman"/>
          <w:sz w:val="28"/>
          <w:szCs w:val="28"/>
        </w:rPr>
        <w:t xml:space="preserve">Alternatively, the load factors (passengers per seat) shown in </w:t>
      </w:r>
      <w:r>
        <w:rPr>
          <w:rFonts w:ascii="Times New Roman" w:hAnsi="Times New Roman" w:cs="Times New Roman"/>
          <w:sz w:val="28"/>
          <w:szCs w:val="28"/>
        </w:rPr>
        <w:t>Table (</w:t>
      </w:r>
      <w:r w:rsidRPr="0049571A">
        <w:rPr>
          <w:rFonts w:ascii="Times New Roman" w:hAnsi="Times New Roman" w:cs="Times New Roman"/>
          <w:sz w:val="28"/>
          <w:szCs w:val="28"/>
        </w:rPr>
        <w:t>5</w:t>
      </w:r>
      <w:r>
        <w:rPr>
          <w:rFonts w:ascii="Times New Roman" w:hAnsi="Times New Roman" w:cs="Times New Roman"/>
          <w:sz w:val="28"/>
          <w:szCs w:val="28"/>
        </w:rPr>
        <w:t>)</w:t>
      </w:r>
      <w:r w:rsidRPr="0049571A">
        <w:rPr>
          <w:rFonts w:ascii="Times New Roman" w:hAnsi="Times New Roman" w:cs="Times New Roman"/>
          <w:sz w:val="28"/>
          <w:szCs w:val="28"/>
        </w:rPr>
        <w:t xml:space="preserve"> can be used to estimate LOS.</w:t>
      </w:r>
    </w:p>
    <w:p w:rsidR="005841D8" w:rsidRDefault="005841D8" w:rsidP="00396DFD">
      <w:pPr>
        <w:autoSpaceDE w:val="0"/>
        <w:autoSpaceDN w:val="0"/>
        <w:bidi w:val="0"/>
        <w:adjustRightInd w:val="0"/>
        <w:spacing w:after="0" w:line="240" w:lineRule="auto"/>
        <w:jc w:val="both"/>
        <w:rPr>
          <w:rFonts w:asciiTheme="majorBidi" w:hAnsiTheme="majorBidi" w:cstheme="majorBidi"/>
          <w:b/>
          <w:bCs/>
          <w:noProof/>
          <w:sz w:val="28"/>
          <w:szCs w:val="28"/>
        </w:rPr>
      </w:pPr>
      <w:r w:rsidRPr="005841D8">
        <w:rPr>
          <w:rFonts w:asciiTheme="majorBidi" w:hAnsiTheme="majorBidi" w:cstheme="majorBidi"/>
          <w:b/>
          <w:bCs/>
          <w:noProof/>
          <w:sz w:val="28"/>
          <w:szCs w:val="28"/>
          <w:highlight w:val="green"/>
        </w:rPr>
        <w:t>Table(5): Passenger Load LOS.</w:t>
      </w:r>
    </w:p>
    <w:p w:rsidR="00396DFD" w:rsidRDefault="00396DFD" w:rsidP="00396DFD">
      <w:pPr>
        <w:autoSpaceDE w:val="0"/>
        <w:autoSpaceDN w:val="0"/>
        <w:bidi w:val="0"/>
        <w:adjustRightInd w:val="0"/>
        <w:spacing w:after="0" w:line="240" w:lineRule="auto"/>
        <w:jc w:val="both"/>
        <w:rPr>
          <w:rFonts w:asciiTheme="majorBidi" w:hAnsiTheme="majorBidi" w:cstheme="majorBidi"/>
          <w:b/>
          <w:bCs/>
          <w:noProof/>
          <w:sz w:val="28"/>
          <w:szCs w:val="28"/>
        </w:rPr>
      </w:pPr>
      <w:r w:rsidRPr="00396DFD">
        <w:rPr>
          <w:rFonts w:asciiTheme="majorBidi" w:hAnsiTheme="majorBidi" w:cstheme="majorBidi"/>
          <w:b/>
          <w:bCs/>
          <w:noProof/>
          <w:sz w:val="28"/>
          <w:szCs w:val="28"/>
        </w:rPr>
        <w:drawing>
          <wp:inline distT="0" distB="0" distL="0" distR="0">
            <wp:extent cx="5705475" cy="2457450"/>
            <wp:effectExtent l="57150" t="19050" r="28575" b="0"/>
            <wp:docPr id="15" name="صورة 13" descr="IMG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4.jpg"/>
                    <pic:cNvPicPr/>
                  </pic:nvPicPr>
                  <pic:blipFill>
                    <a:blip r:embed="rId13"/>
                    <a:stretch>
                      <a:fillRect/>
                    </a:stretch>
                  </pic:blipFill>
                  <pic:spPr>
                    <a:xfrm>
                      <a:off x="0" y="0"/>
                      <a:ext cx="5707244" cy="2458212"/>
                    </a:xfrm>
                    <a:prstGeom prst="rect">
                      <a:avLst/>
                    </a:prstGeom>
                    <a:scene3d>
                      <a:camera prst="orthographicFront"/>
                      <a:lightRig rig="threePt" dir="t"/>
                    </a:scene3d>
                    <a:sp3d>
                      <a:bevelT/>
                    </a:sp3d>
                  </pic:spPr>
                </pic:pic>
              </a:graphicData>
            </a:graphic>
          </wp:inline>
        </w:drawing>
      </w:r>
    </w:p>
    <w:p w:rsidR="00E93C1E" w:rsidRPr="00174B52" w:rsidRDefault="00E93C1E" w:rsidP="00E93C1E">
      <w:pPr>
        <w:autoSpaceDE w:val="0"/>
        <w:autoSpaceDN w:val="0"/>
        <w:bidi w:val="0"/>
        <w:adjustRightInd w:val="0"/>
        <w:spacing w:after="0" w:line="240" w:lineRule="auto"/>
        <w:jc w:val="both"/>
        <w:rPr>
          <w:rFonts w:asciiTheme="majorBidi" w:hAnsiTheme="majorBidi" w:cstheme="majorBidi"/>
          <w:b/>
          <w:bCs/>
          <w:noProof/>
          <w:sz w:val="28"/>
          <w:szCs w:val="28"/>
        </w:rPr>
      </w:pPr>
    </w:p>
    <w:p w:rsidR="005841D8" w:rsidRDefault="005841D8" w:rsidP="00CC470C">
      <w:pPr>
        <w:jc w:val="right"/>
        <w:rPr>
          <w:rFonts w:asciiTheme="majorBidi" w:hAnsiTheme="majorBidi" w:cstheme="majorBidi"/>
          <w:b/>
          <w:bCs/>
          <w:sz w:val="32"/>
          <w:szCs w:val="32"/>
        </w:rPr>
      </w:pPr>
    </w:p>
    <w:p w:rsidR="00E93C1E" w:rsidRDefault="00E93C1E" w:rsidP="00E93C1E">
      <w:pPr>
        <w:autoSpaceDE w:val="0"/>
        <w:autoSpaceDN w:val="0"/>
        <w:bidi w:val="0"/>
        <w:adjustRightInd w:val="0"/>
        <w:spacing w:after="0" w:line="240" w:lineRule="auto"/>
        <w:jc w:val="both"/>
        <w:rPr>
          <w:rFonts w:asciiTheme="majorBidi" w:hAnsiTheme="majorBidi" w:cstheme="majorBidi"/>
          <w:noProof/>
          <w:sz w:val="28"/>
          <w:szCs w:val="28"/>
          <w:u w:val="single"/>
        </w:rPr>
      </w:pPr>
      <w:r w:rsidRPr="00E93C1E">
        <w:rPr>
          <w:rFonts w:asciiTheme="majorBidi" w:hAnsiTheme="majorBidi" w:cstheme="majorBidi"/>
          <w:noProof/>
          <w:sz w:val="28"/>
          <w:szCs w:val="28"/>
          <w:highlight w:val="lightGray"/>
          <w:u w:val="single"/>
        </w:rPr>
        <w:t>2. Amenties at Transit Stops</w:t>
      </w:r>
    </w:p>
    <w:p w:rsidR="00E93C1E" w:rsidRDefault="00E93C1E" w:rsidP="00E93C1E">
      <w:pPr>
        <w:autoSpaceDE w:val="0"/>
        <w:autoSpaceDN w:val="0"/>
        <w:bidi w:val="0"/>
        <w:adjustRightInd w:val="0"/>
        <w:spacing w:after="0" w:line="240" w:lineRule="auto"/>
        <w:jc w:val="both"/>
        <w:rPr>
          <w:rFonts w:asciiTheme="majorBidi" w:hAnsiTheme="majorBidi" w:cstheme="majorBidi"/>
          <w:noProof/>
          <w:sz w:val="28"/>
          <w:szCs w:val="28"/>
          <w:u w:val="single"/>
        </w:rPr>
      </w:pPr>
      <w:r w:rsidRPr="00352099">
        <w:rPr>
          <w:rFonts w:ascii="Times New Roman" w:hAnsi="Times New Roman" w:cs="Times New Roman"/>
          <w:sz w:val="28"/>
          <w:szCs w:val="28"/>
        </w:rPr>
        <w:t>The amenities provided at transit stops are usually a matter of agency policy, based on the number of boarding riders that would benefit from a particular amenity as well as</w:t>
      </w:r>
      <w:r w:rsidRPr="00352099">
        <w:rPr>
          <w:rFonts w:asciiTheme="majorBidi" w:hAnsiTheme="majorBidi" w:cstheme="majorBidi"/>
          <w:noProof/>
          <w:sz w:val="28"/>
          <w:szCs w:val="28"/>
        </w:rPr>
        <w:t xml:space="preserve"> </w:t>
      </w:r>
      <w:r w:rsidRPr="00352099">
        <w:rPr>
          <w:rFonts w:ascii="Times New Roman" w:hAnsi="Times New Roman" w:cs="Times New Roman"/>
          <w:sz w:val="28"/>
          <w:szCs w:val="28"/>
        </w:rPr>
        <w:t>other factors. Table (6) lists typical amenities, daily boarding volumes, and other</w:t>
      </w:r>
      <w:r>
        <w:rPr>
          <w:rFonts w:ascii="Times New Roman" w:hAnsi="Times New Roman" w:cs="Times New Roman"/>
          <w:sz w:val="28"/>
          <w:szCs w:val="28"/>
        </w:rPr>
        <w:t xml:space="preserve"> </w:t>
      </w:r>
      <w:r w:rsidRPr="00352099">
        <w:rPr>
          <w:rFonts w:ascii="Times New Roman" w:hAnsi="Times New Roman" w:cs="Times New Roman"/>
          <w:sz w:val="28"/>
          <w:szCs w:val="28"/>
        </w:rPr>
        <w:t>factors to consider.</w:t>
      </w:r>
    </w:p>
    <w:p w:rsidR="00E93C1E" w:rsidRDefault="00E93C1E" w:rsidP="00CC470C">
      <w:pPr>
        <w:jc w:val="right"/>
        <w:rPr>
          <w:rFonts w:asciiTheme="majorBidi" w:hAnsiTheme="majorBidi" w:cstheme="majorBidi"/>
          <w:b/>
          <w:bCs/>
          <w:sz w:val="32"/>
          <w:szCs w:val="32"/>
        </w:rPr>
      </w:pPr>
    </w:p>
    <w:p w:rsidR="00E93C1E" w:rsidRDefault="00E93C1E" w:rsidP="00E93C1E">
      <w:pPr>
        <w:autoSpaceDE w:val="0"/>
        <w:autoSpaceDN w:val="0"/>
        <w:bidi w:val="0"/>
        <w:adjustRightInd w:val="0"/>
        <w:spacing w:after="120" w:line="240" w:lineRule="auto"/>
        <w:rPr>
          <w:rFonts w:asciiTheme="majorBidi" w:hAnsiTheme="majorBidi" w:cstheme="majorBidi"/>
          <w:b/>
          <w:bCs/>
          <w:noProof/>
          <w:sz w:val="28"/>
          <w:szCs w:val="28"/>
        </w:rPr>
      </w:pPr>
      <w:r w:rsidRPr="00E93C1E">
        <w:rPr>
          <w:rFonts w:asciiTheme="majorBidi" w:hAnsiTheme="majorBidi" w:cstheme="majorBidi"/>
          <w:b/>
          <w:bCs/>
          <w:noProof/>
          <w:sz w:val="28"/>
          <w:szCs w:val="28"/>
          <w:highlight w:val="green"/>
        </w:rPr>
        <w:t>Table (6): Typical Transit Stop Amenties.</w:t>
      </w:r>
    </w:p>
    <w:p w:rsidR="00E93C1E" w:rsidRDefault="00E93C1E" w:rsidP="00CC470C">
      <w:pPr>
        <w:jc w:val="right"/>
        <w:rPr>
          <w:rFonts w:asciiTheme="majorBidi" w:hAnsiTheme="majorBidi" w:cstheme="majorBidi"/>
          <w:b/>
          <w:bCs/>
          <w:sz w:val="32"/>
          <w:szCs w:val="32"/>
        </w:rPr>
      </w:pPr>
      <w:r w:rsidRPr="00E93C1E">
        <w:rPr>
          <w:rFonts w:asciiTheme="majorBidi" w:hAnsiTheme="majorBidi" w:cs="Times New Roman"/>
          <w:b/>
          <w:bCs/>
          <w:sz w:val="32"/>
          <w:szCs w:val="32"/>
          <w:rtl/>
        </w:rPr>
        <w:drawing>
          <wp:inline distT="0" distB="0" distL="0" distR="0">
            <wp:extent cx="5181600" cy="3026664"/>
            <wp:effectExtent l="19050" t="0" r="0" b="0"/>
            <wp:docPr id="8" name="صورة 1"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4" cstate="print"/>
                    <a:stretch>
                      <a:fillRect/>
                    </a:stretch>
                  </pic:blipFill>
                  <pic:spPr>
                    <a:xfrm>
                      <a:off x="0" y="0"/>
                      <a:ext cx="5181600" cy="3026664"/>
                    </a:xfrm>
                    <a:prstGeom prst="rect">
                      <a:avLst/>
                    </a:prstGeom>
                  </pic:spPr>
                </pic:pic>
              </a:graphicData>
            </a:graphic>
          </wp:inline>
        </w:drawing>
      </w:r>
    </w:p>
    <w:p w:rsidR="00C83CA7" w:rsidRDefault="00C83CA7" w:rsidP="00C83CA7">
      <w:pPr>
        <w:autoSpaceDE w:val="0"/>
        <w:autoSpaceDN w:val="0"/>
        <w:bidi w:val="0"/>
        <w:adjustRightInd w:val="0"/>
        <w:spacing w:after="120" w:line="240" w:lineRule="auto"/>
        <w:jc w:val="both"/>
        <w:rPr>
          <w:rFonts w:asciiTheme="majorBidi" w:hAnsiTheme="majorBidi" w:cstheme="majorBidi"/>
          <w:noProof/>
          <w:sz w:val="28"/>
          <w:szCs w:val="28"/>
          <w:u w:val="single"/>
        </w:rPr>
      </w:pPr>
    </w:p>
    <w:p w:rsidR="00C83CA7" w:rsidRDefault="00C83CA7" w:rsidP="00C83CA7">
      <w:pPr>
        <w:autoSpaceDE w:val="0"/>
        <w:autoSpaceDN w:val="0"/>
        <w:bidi w:val="0"/>
        <w:adjustRightInd w:val="0"/>
        <w:spacing w:after="120" w:line="240" w:lineRule="auto"/>
        <w:jc w:val="both"/>
        <w:rPr>
          <w:rFonts w:asciiTheme="majorBidi" w:hAnsiTheme="majorBidi" w:cstheme="majorBidi"/>
          <w:noProof/>
          <w:sz w:val="28"/>
          <w:szCs w:val="28"/>
          <w:u w:val="single"/>
        </w:rPr>
      </w:pPr>
    </w:p>
    <w:p w:rsidR="00C83CA7" w:rsidRDefault="00C83CA7" w:rsidP="00C83CA7">
      <w:pPr>
        <w:autoSpaceDE w:val="0"/>
        <w:autoSpaceDN w:val="0"/>
        <w:bidi w:val="0"/>
        <w:adjustRightInd w:val="0"/>
        <w:spacing w:after="120" w:line="240" w:lineRule="auto"/>
        <w:jc w:val="both"/>
        <w:rPr>
          <w:rFonts w:asciiTheme="majorBidi" w:hAnsiTheme="majorBidi" w:cstheme="majorBidi"/>
          <w:noProof/>
          <w:sz w:val="28"/>
          <w:szCs w:val="28"/>
          <w:u w:val="single"/>
        </w:rPr>
      </w:pPr>
    </w:p>
    <w:p w:rsidR="00C83CA7" w:rsidRDefault="00C83CA7" w:rsidP="00C83CA7">
      <w:pPr>
        <w:autoSpaceDE w:val="0"/>
        <w:autoSpaceDN w:val="0"/>
        <w:bidi w:val="0"/>
        <w:adjustRightInd w:val="0"/>
        <w:spacing w:after="120" w:line="240" w:lineRule="auto"/>
        <w:jc w:val="both"/>
        <w:rPr>
          <w:rFonts w:asciiTheme="majorBidi" w:hAnsiTheme="majorBidi" w:cstheme="majorBidi"/>
          <w:noProof/>
          <w:sz w:val="28"/>
          <w:szCs w:val="28"/>
          <w:u w:val="single"/>
        </w:rPr>
      </w:pPr>
    </w:p>
    <w:p w:rsidR="00C83CA7" w:rsidRDefault="00C83CA7" w:rsidP="00C83CA7">
      <w:pPr>
        <w:autoSpaceDE w:val="0"/>
        <w:autoSpaceDN w:val="0"/>
        <w:bidi w:val="0"/>
        <w:adjustRightInd w:val="0"/>
        <w:spacing w:after="120" w:line="240" w:lineRule="auto"/>
        <w:jc w:val="both"/>
        <w:rPr>
          <w:rFonts w:asciiTheme="majorBidi" w:hAnsiTheme="majorBidi" w:cstheme="majorBidi"/>
          <w:noProof/>
          <w:sz w:val="28"/>
          <w:szCs w:val="28"/>
          <w:u w:val="single"/>
        </w:rPr>
      </w:pPr>
      <w:r w:rsidRPr="00C83CA7">
        <w:rPr>
          <w:rFonts w:asciiTheme="majorBidi" w:hAnsiTheme="majorBidi" w:cstheme="majorBidi"/>
          <w:noProof/>
          <w:sz w:val="28"/>
          <w:szCs w:val="28"/>
          <w:highlight w:val="lightGray"/>
          <w:u w:val="single"/>
        </w:rPr>
        <w:t>3. Route Segment Reliability</w:t>
      </w:r>
    </w:p>
    <w:p w:rsidR="00C83CA7" w:rsidRPr="00C124B4" w:rsidRDefault="00C83CA7" w:rsidP="00C83CA7">
      <w:pPr>
        <w:autoSpaceDE w:val="0"/>
        <w:autoSpaceDN w:val="0"/>
        <w:bidi w:val="0"/>
        <w:adjustRightInd w:val="0"/>
        <w:spacing w:after="120" w:line="240" w:lineRule="auto"/>
        <w:jc w:val="both"/>
        <w:rPr>
          <w:rFonts w:ascii="Times New Roman" w:hAnsi="Times New Roman" w:cs="Times New Roman"/>
          <w:sz w:val="28"/>
          <w:szCs w:val="28"/>
        </w:rPr>
      </w:pPr>
      <w:r w:rsidRPr="00C124B4">
        <w:rPr>
          <w:rFonts w:ascii="Times New Roman" w:hAnsi="Times New Roman" w:cs="Times New Roman"/>
          <w:sz w:val="28"/>
          <w:szCs w:val="28"/>
        </w:rPr>
        <w:t>Several different measures of reliability are used by transit systems. The most common of these are:</w:t>
      </w:r>
    </w:p>
    <w:p w:rsidR="00C83CA7" w:rsidRPr="00C124B4" w:rsidRDefault="00C83CA7" w:rsidP="00C83CA7">
      <w:pPr>
        <w:autoSpaceDE w:val="0"/>
        <w:autoSpaceDN w:val="0"/>
        <w:bidi w:val="0"/>
        <w:adjustRightInd w:val="0"/>
        <w:spacing w:after="0" w:line="240" w:lineRule="auto"/>
        <w:jc w:val="both"/>
        <w:rPr>
          <w:rFonts w:ascii="Times New Roman" w:hAnsi="Times New Roman" w:cs="Times New Roman"/>
          <w:sz w:val="28"/>
          <w:szCs w:val="28"/>
        </w:rPr>
      </w:pPr>
      <w:r w:rsidRPr="00C124B4">
        <w:rPr>
          <w:rFonts w:ascii="Times New Roman" w:hAnsi="Times New Roman" w:cs="Times New Roman"/>
          <w:sz w:val="28"/>
          <w:szCs w:val="28"/>
        </w:rPr>
        <w:t>• On-time performance,</w:t>
      </w:r>
    </w:p>
    <w:p w:rsidR="00C83CA7" w:rsidRPr="00C124B4" w:rsidRDefault="00C83CA7" w:rsidP="00C83CA7">
      <w:pPr>
        <w:autoSpaceDE w:val="0"/>
        <w:autoSpaceDN w:val="0"/>
        <w:bidi w:val="0"/>
        <w:adjustRightInd w:val="0"/>
        <w:spacing w:after="0" w:line="240" w:lineRule="auto"/>
        <w:jc w:val="both"/>
        <w:rPr>
          <w:rFonts w:ascii="Times New Roman" w:hAnsi="Times New Roman" w:cs="Times New Roman"/>
          <w:sz w:val="28"/>
          <w:szCs w:val="28"/>
        </w:rPr>
      </w:pPr>
      <w:r w:rsidRPr="00C124B4">
        <w:rPr>
          <w:rFonts w:ascii="Times New Roman" w:hAnsi="Times New Roman" w:cs="Times New Roman"/>
          <w:sz w:val="28"/>
          <w:szCs w:val="28"/>
        </w:rPr>
        <w:t>• Headway adherence (the consistency or evenness of the interval between transit</w:t>
      </w:r>
    </w:p>
    <w:p w:rsidR="00C83CA7" w:rsidRPr="00C124B4" w:rsidRDefault="00C83CA7" w:rsidP="00C83CA7">
      <w:pPr>
        <w:autoSpaceDE w:val="0"/>
        <w:autoSpaceDN w:val="0"/>
        <w:bidi w:val="0"/>
        <w:adjustRightInd w:val="0"/>
        <w:spacing w:after="0" w:line="240" w:lineRule="auto"/>
        <w:jc w:val="both"/>
        <w:rPr>
          <w:rFonts w:ascii="Times New Roman" w:hAnsi="Times New Roman" w:cs="Times New Roman"/>
          <w:sz w:val="28"/>
          <w:szCs w:val="28"/>
        </w:rPr>
      </w:pPr>
      <w:r w:rsidRPr="00C124B4">
        <w:rPr>
          <w:rFonts w:ascii="Times New Roman" w:hAnsi="Times New Roman" w:cs="Times New Roman"/>
          <w:sz w:val="28"/>
          <w:szCs w:val="28"/>
        </w:rPr>
        <w:t>vehicles),</w:t>
      </w:r>
    </w:p>
    <w:p w:rsidR="00C83CA7" w:rsidRPr="00C124B4" w:rsidRDefault="00C83CA7" w:rsidP="00C83CA7">
      <w:pPr>
        <w:autoSpaceDE w:val="0"/>
        <w:autoSpaceDN w:val="0"/>
        <w:bidi w:val="0"/>
        <w:adjustRightInd w:val="0"/>
        <w:spacing w:after="0" w:line="240" w:lineRule="auto"/>
        <w:jc w:val="both"/>
        <w:rPr>
          <w:rFonts w:ascii="Times New Roman" w:hAnsi="Times New Roman" w:cs="Times New Roman"/>
          <w:sz w:val="28"/>
          <w:szCs w:val="28"/>
        </w:rPr>
      </w:pPr>
      <w:r w:rsidRPr="00C124B4">
        <w:rPr>
          <w:rFonts w:ascii="Times New Roman" w:hAnsi="Times New Roman" w:cs="Times New Roman"/>
          <w:sz w:val="28"/>
          <w:szCs w:val="28"/>
        </w:rPr>
        <w:t>• Missed trips, and</w:t>
      </w:r>
    </w:p>
    <w:p w:rsidR="00C83CA7" w:rsidRPr="00C124B4" w:rsidRDefault="00C83CA7" w:rsidP="00C83CA7">
      <w:pPr>
        <w:autoSpaceDE w:val="0"/>
        <w:autoSpaceDN w:val="0"/>
        <w:bidi w:val="0"/>
        <w:adjustRightInd w:val="0"/>
        <w:spacing w:after="0" w:line="240" w:lineRule="auto"/>
        <w:jc w:val="both"/>
        <w:rPr>
          <w:rFonts w:asciiTheme="majorBidi" w:hAnsiTheme="majorBidi" w:cstheme="majorBidi"/>
          <w:noProof/>
          <w:sz w:val="28"/>
          <w:szCs w:val="28"/>
          <w:u w:val="single"/>
        </w:rPr>
      </w:pPr>
      <w:r w:rsidRPr="00C124B4">
        <w:rPr>
          <w:rFonts w:ascii="Times New Roman" w:hAnsi="Times New Roman" w:cs="Times New Roman"/>
          <w:sz w:val="28"/>
          <w:szCs w:val="28"/>
        </w:rPr>
        <w:t>• Distance traveled between mechanical breakdowns.</w:t>
      </w:r>
    </w:p>
    <w:p w:rsidR="00C83CA7" w:rsidRDefault="00C83CA7" w:rsidP="00C83CA7">
      <w:pPr>
        <w:autoSpaceDE w:val="0"/>
        <w:autoSpaceDN w:val="0"/>
        <w:bidi w:val="0"/>
        <w:adjustRightInd w:val="0"/>
        <w:spacing w:after="0" w:line="240" w:lineRule="auto"/>
        <w:jc w:val="both"/>
        <w:rPr>
          <w:rFonts w:ascii="Times New Roman" w:hAnsi="Times New Roman" w:cs="Times New Roman"/>
          <w:sz w:val="28"/>
          <w:szCs w:val="28"/>
        </w:rPr>
      </w:pPr>
    </w:p>
    <w:p w:rsidR="00C83CA7" w:rsidRPr="00112223" w:rsidRDefault="00C83CA7" w:rsidP="00C83CA7">
      <w:pPr>
        <w:autoSpaceDE w:val="0"/>
        <w:autoSpaceDN w:val="0"/>
        <w:bidi w:val="0"/>
        <w:adjustRightInd w:val="0"/>
        <w:spacing w:after="0" w:line="240" w:lineRule="auto"/>
        <w:jc w:val="both"/>
        <w:rPr>
          <w:rFonts w:ascii="Times New Roman" w:hAnsi="Times New Roman" w:cs="Times New Roman"/>
          <w:sz w:val="28"/>
          <w:szCs w:val="28"/>
        </w:rPr>
      </w:pPr>
      <w:r w:rsidRPr="00112223">
        <w:rPr>
          <w:rFonts w:ascii="Times New Roman" w:hAnsi="Times New Roman" w:cs="Times New Roman"/>
          <w:sz w:val="28"/>
          <w:szCs w:val="28"/>
        </w:rPr>
        <w:t>Reliability LOS considers on-time performance for fixed-route service as a departure from a published time point 0 to 5 min after the scheduled time or an arrival at the end of the route no more than 5 min after the scheduled time. Early departures are not</w:t>
      </w:r>
      <w:r>
        <w:rPr>
          <w:rFonts w:ascii="Times New Roman" w:hAnsi="Times New Roman" w:cs="Times New Roman"/>
          <w:sz w:val="28"/>
          <w:szCs w:val="28"/>
        </w:rPr>
        <w:t xml:space="preserve"> </w:t>
      </w:r>
      <w:r w:rsidRPr="00112223">
        <w:rPr>
          <w:rFonts w:ascii="Times New Roman" w:hAnsi="Times New Roman" w:cs="Times New Roman"/>
          <w:sz w:val="28"/>
          <w:szCs w:val="28"/>
        </w:rPr>
        <w:t xml:space="preserve">considered on time. </w:t>
      </w:r>
    </w:p>
    <w:p w:rsidR="00C83CA7" w:rsidRPr="00112223" w:rsidRDefault="00C83CA7" w:rsidP="00C83CA7">
      <w:pPr>
        <w:autoSpaceDE w:val="0"/>
        <w:autoSpaceDN w:val="0"/>
        <w:bidi w:val="0"/>
        <w:adjustRightInd w:val="0"/>
        <w:spacing w:after="0" w:line="240" w:lineRule="auto"/>
        <w:jc w:val="both"/>
        <w:rPr>
          <w:rFonts w:asciiTheme="majorBidi" w:hAnsiTheme="majorBidi" w:cstheme="majorBidi"/>
          <w:noProof/>
          <w:sz w:val="28"/>
          <w:szCs w:val="28"/>
          <w:u w:val="single"/>
        </w:rPr>
      </w:pPr>
      <w:r w:rsidRPr="00112223">
        <w:rPr>
          <w:rFonts w:ascii="Times New Roman" w:hAnsi="Times New Roman" w:cs="Times New Roman"/>
          <w:sz w:val="28"/>
          <w:szCs w:val="28"/>
        </w:rPr>
        <w:t>In the case of deviated fixed-route service, in which a bus travels to the rider rather than the riders traveling to meet a bus, early arrivals and departures are not as critical. Also, maintaining a consistent schedule from day to day is more difficult. Therefore, reliability LOS considers on-time performance for deviated fixed-route service as a pickup within 10 min of the scheduled time.</w:t>
      </w:r>
    </w:p>
    <w:p w:rsidR="00C83CA7" w:rsidRPr="00C26F00" w:rsidRDefault="00C83CA7" w:rsidP="00C83CA7">
      <w:pPr>
        <w:autoSpaceDE w:val="0"/>
        <w:autoSpaceDN w:val="0"/>
        <w:bidi w:val="0"/>
        <w:adjustRightInd w:val="0"/>
        <w:spacing w:after="0" w:line="240" w:lineRule="auto"/>
        <w:jc w:val="both"/>
        <w:rPr>
          <w:rFonts w:asciiTheme="majorBidi" w:hAnsiTheme="majorBidi" w:cstheme="majorBidi"/>
          <w:noProof/>
          <w:sz w:val="28"/>
          <w:szCs w:val="28"/>
          <w:u w:val="single"/>
        </w:rPr>
      </w:pPr>
      <w:r>
        <w:rPr>
          <w:rFonts w:ascii="Times New Roman" w:hAnsi="Times New Roman" w:cs="Times New Roman"/>
          <w:sz w:val="28"/>
          <w:szCs w:val="28"/>
        </w:rPr>
        <w:t>Table(7)</w:t>
      </w:r>
      <w:r w:rsidRPr="00C26F00">
        <w:rPr>
          <w:rFonts w:ascii="Times New Roman" w:hAnsi="Times New Roman" w:cs="Times New Roman"/>
          <w:sz w:val="28"/>
          <w:szCs w:val="28"/>
        </w:rPr>
        <w:t xml:space="preserve"> lists reliability LOS grades for transit service operating with frequencies of fewer than six buses/h scheduled.</w:t>
      </w:r>
    </w:p>
    <w:p w:rsidR="00C83CA7" w:rsidRDefault="00C83CA7" w:rsidP="00CC470C">
      <w:pPr>
        <w:jc w:val="right"/>
        <w:rPr>
          <w:rFonts w:asciiTheme="majorBidi" w:hAnsiTheme="majorBidi" w:cstheme="majorBidi"/>
          <w:b/>
          <w:bCs/>
          <w:sz w:val="32"/>
          <w:szCs w:val="32"/>
        </w:rPr>
      </w:pP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r w:rsidRPr="00C83CA7">
        <w:rPr>
          <w:rFonts w:asciiTheme="majorBidi" w:hAnsiTheme="majorBidi" w:cstheme="majorBidi"/>
          <w:b/>
          <w:bCs/>
          <w:noProof/>
          <w:sz w:val="28"/>
          <w:szCs w:val="28"/>
          <w:highlight w:val="green"/>
        </w:rPr>
        <w:t>Table(7): Reliability LOS for On-Time Performance</w:t>
      </w: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r w:rsidRPr="00C83CA7">
        <w:rPr>
          <w:rFonts w:asciiTheme="majorBidi" w:hAnsiTheme="majorBidi" w:cstheme="majorBidi"/>
          <w:b/>
          <w:bCs/>
          <w:noProof/>
          <w:sz w:val="28"/>
          <w:szCs w:val="28"/>
        </w:rPr>
        <w:drawing>
          <wp:inline distT="0" distB="0" distL="0" distR="0">
            <wp:extent cx="5393817" cy="2892670"/>
            <wp:effectExtent l="57150" t="19050" r="16383" b="0"/>
            <wp:docPr id="9" name="صورة 2" descr="IMG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1.jpg"/>
                    <pic:cNvPicPr/>
                  </pic:nvPicPr>
                  <pic:blipFill>
                    <a:blip r:embed="rId15"/>
                    <a:stretch>
                      <a:fillRect/>
                    </a:stretch>
                  </pic:blipFill>
                  <pic:spPr>
                    <a:xfrm>
                      <a:off x="0" y="0"/>
                      <a:ext cx="5383475" cy="2887123"/>
                    </a:xfrm>
                    <a:prstGeom prst="rect">
                      <a:avLst/>
                    </a:prstGeom>
                    <a:scene3d>
                      <a:camera prst="orthographicFront"/>
                      <a:lightRig rig="threePt" dir="t"/>
                    </a:scene3d>
                    <a:sp3d>
                      <a:bevelT/>
                    </a:sp3d>
                  </pic:spPr>
                </pic:pic>
              </a:graphicData>
            </a:graphic>
          </wp:inline>
        </w:drawing>
      </w: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p>
    <w:p w:rsidR="00C83CA7" w:rsidRPr="007D0B97" w:rsidRDefault="00C83CA7" w:rsidP="00C83CA7">
      <w:pPr>
        <w:autoSpaceDE w:val="0"/>
        <w:autoSpaceDN w:val="0"/>
        <w:bidi w:val="0"/>
        <w:adjustRightInd w:val="0"/>
        <w:spacing w:after="0" w:line="240" w:lineRule="auto"/>
        <w:jc w:val="both"/>
        <w:rPr>
          <w:rFonts w:asciiTheme="majorBidi" w:hAnsiTheme="majorBidi" w:cstheme="majorBidi"/>
          <w:noProof/>
          <w:sz w:val="28"/>
          <w:szCs w:val="28"/>
          <w:u w:val="single"/>
        </w:rPr>
      </w:pPr>
      <w:r w:rsidRPr="007D0B97">
        <w:rPr>
          <w:rFonts w:ascii="Times New Roman" w:hAnsi="Times New Roman" w:cs="Times New Roman"/>
          <w:sz w:val="28"/>
          <w:szCs w:val="28"/>
        </w:rPr>
        <w:t>For transit service operating at frequencies of six buses/h scheduled or more, headway adherence is used to determine reliability. The measure is based on the coefficient of variation of headways of transit vehicles serving a particular route arriving</w:t>
      </w:r>
      <w:r>
        <w:rPr>
          <w:rFonts w:ascii="Times New Roman" w:hAnsi="Times New Roman" w:cs="Times New Roman"/>
          <w:sz w:val="28"/>
          <w:szCs w:val="28"/>
        </w:rPr>
        <w:t xml:space="preserve"> </w:t>
      </w:r>
      <w:r w:rsidRPr="007D0B97">
        <w:rPr>
          <w:rFonts w:ascii="Times New Roman" w:hAnsi="Times New Roman" w:cs="Times New Roman"/>
          <w:sz w:val="28"/>
          <w:szCs w:val="28"/>
        </w:rPr>
        <w:t xml:space="preserve">at a stop, </w:t>
      </w:r>
      <m:oMath>
        <m:sSub>
          <m:sSubPr>
            <m:ctrlPr>
              <w:rPr>
                <w:rFonts w:ascii="Cambria Math" w:hAnsiTheme="majorBidi" w:cstheme="majorBidi"/>
                <w:i/>
                <w:iCs/>
                <w:sz w:val="32"/>
                <w:szCs w:val="32"/>
              </w:rPr>
            </m:ctrlPr>
          </m:sSubPr>
          <m:e>
            <m:r>
              <w:rPr>
                <w:rFonts w:ascii="Cambria Math" w:hAnsiTheme="majorBidi" w:cstheme="majorBidi"/>
                <w:sz w:val="32"/>
                <w:szCs w:val="32"/>
              </w:rPr>
              <m:t>c</m:t>
            </m:r>
          </m:e>
          <m:sub>
            <m:r>
              <w:rPr>
                <w:rFonts w:ascii="Cambria Math" w:hAnsiTheme="majorBidi" w:cstheme="majorBidi"/>
                <w:sz w:val="32"/>
                <w:szCs w:val="32"/>
              </w:rPr>
              <m:t>v</m:t>
            </m:r>
          </m:sub>
        </m:sSub>
      </m:oMath>
      <w:r w:rsidRPr="007D0B97">
        <w:rPr>
          <w:rFonts w:ascii="Times New Roman" w:hAnsi="Times New Roman" w:cs="Times New Roman"/>
          <w:sz w:val="28"/>
          <w:szCs w:val="28"/>
        </w:rPr>
        <w:t>, which is calculated by Equation (1):</w:t>
      </w: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p>
    <w:p w:rsidR="00C83CA7" w:rsidRDefault="00C83CA7" w:rsidP="00C83CA7">
      <w:pPr>
        <w:autoSpaceDE w:val="0"/>
        <w:autoSpaceDN w:val="0"/>
        <w:bidi w:val="0"/>
        <w:adjustRightInd w:val="0"/>
        <w:spacing w:after="0" w:line="240" w:lineRule="auto"/>
        <w:rPr>
          <w:rFonts w:asciiTheme="majorBidi" w:hAnsiTheme="majorBidi" w:cstheme="majorBidi"/>
          <w:i/>
          <w:iCs/>
          <w:sz w:val="28"/>
          <w:szCs w:val="28"/>
        </w:rPr>
      </w:pPr>
      <m:oMath>
        <m:sSub>
          <m:sSubPr>
            <m:ctrlPr>
              <w:rPr>
                <w:rFonts w:ascii="Cambria Math" w:hAnsiTheme="majorBidi" w:cstheme="majorBidi"/>
                <w:i/>
                <w:iCs/>
                <w:sz w:val="32"/>
                <w:szCs w:val="32"/>
              </w:rPr>
            </m:ctrlPr>
          </m:sSubPr>
          <m:e>
            <m:r>
              <w:rPr>
                <w:rFonts w:ascii="Cambria Math" w:hAnsiTheme="majorBidi" w:cstheme="majorBidi"/>
                <w:sz w:val="32"/>
                <w:szCs w:val="32"/>
              </w:rPr>
              <m:t>c</m:t>
            </m:r>
          </m:e>
          <m:sub>
            <m:r>
              <w:rPr>
                <w:rFonts w:ascii="Cambria Math" w:hAnsiTheme="majorBidi" w:cstheme="majorBidi"/>
                <w:sz w:val="32"/>
                <w:szCs w:val="32"/>
              </w:rPr>
              <m:t>v</m:t>
            </m:r>
          </m:sub>
        </m:sSub>
        <m:r>
          <w:rPr>
            <w:rFonts w:ascii="Cambria Math" w:hAnsiTheme="majorBidi" w:cstheme="majorBidi"/>
            <w:sz w:val="32"/>
            <w:szCs w:val="32"/>
          </w:rPr>
          <m:t>=</m:t>
        </m:r>
        <m:f>
          <m:fPr>
            <m:ctrlPr>
              <w:rPr>
                <w:rFonts w:ascii="Cambria Math" w:hAnsiTheme="majorBidi" w:cstheme="majorBidi"/>
                <w:i/>
                <w:iCs/>
                <w:sz w:val="32"/>
                <w:szCs w:val="32"/>
              </w:rPr>
            </m:ctrlPr>
          </m:fPr>
          <m:num>
            <m:r>
              <w:rPr>
                <w:rFonts w:ascii="Cambria Math" w:hAnsi="Cambria Math" w:cstheme="majorBidi"/>
                <w:sz w:val="32"/>
                <w:szCs w:val="32"/>
              </w:rPr>
              <m:t>standard</m:t>
            </m:r>
            <m:r>
              <w:rPr>
                <w:rFonts w:ascii="Cambria Math" w:hAnsiTheme="majorBidi" w:cstheme="majorBidi"/>
                <w:sz w:val="32"/>
                <w:szCs w:val="32"/>
              </w:rPr>
              <m:t xml:space="preserve"> </m:t>
            </m:r>
            <m:r>
              <w:rPr>
                <w:rFonts w:ascii="Cambria Math" w:hAnsi="Cambria Math" w:cstheme="majorBidi"/>
                <w:sz w:val="32"/>
                <w:szCs w:val="32"/>
              </w:rPr>
              <m:t>deviation</m:t>
            </m:r>
            <m:r>
              <w:rPr>
                <w:rFonts w:ascii="Cambria Math" w:hAnsiTheme="majorBidi" w:cstheme="majorBidi"/>
                <w:sz w:val="32"/>
                <w:szCs w:val="32"/>
              </w:rPr>
              <m:t xml:space="preserve"> </m:t>
            </m:r>
            <m:r>
              <w:rPr>
                <w:rFonts w:ascii="Cambria Math" w:hAnsi="Cambria Math" w:cstheme="majorBidi"/>
                <w:sz w:val="32"/>
                <w:szCs w:val="32"/>
              </w:rPr>
              <m:t>of</m:t>
            </m:r>
            <m:r>
              <w:rPr>
                <w:rFonts w:ascii="Cambria Math" w:hAnsiTheme="majorBidi" w:cstheme="majorBidi"/>
                <w:sz w:val="32"/>
                <w:szCs w:val="32"/>
              </w:rPr>
              <m:t xml:space="preserve"> </m:t>
            </m:r>
            <m:r>
              <w:rPr>
                <w:rFonts w:ascii="Cambria Math" w:hAnsi="Cambria Math" w:cstheme="majorBidi"/>
                <w:sz w:val="32"/>
                <w:szCs w:val="32"/>
              </w:rPr>
              <m:t>headways</m:t>
            </m:r>
          </m:num>
          <m:den>
            <m:r>
              <m:rPr>
                <m:sty m:val="p"/>
              </m:rPr>
              <w:rPr>
                <w:rFonts w:ascii="Cambria Math" w:hAnsiTheme="majorBidi" w:cstheme="majorBidi"/>
                <w:sz w:val="32"/>
                <w:szCs w:val="32"/>
              </w:rPr>
              <m:t>scheduled headway</m:t>
            </m:r>
          </m:den>
        </m:f>
      </m:oMath>
      <w:r>
        <w:rPr>
          <w:rFonts w:asciiTheme="majorBidi" w:eastAsiaTheme="minorEastAsia" w:hAnsiTheme="majorBidi" w:cstheme="majorBidi"/>
          <w:iCs/>
          <w:noProof/>
          <w:sz w:val="32"/>
          <w:szCs w:val="32"/>
        </w:rPr>
        <w:t xml:space="preserve">     </w:t>
      </w:r>
      <w:r w:rsidRPr="007D0B97">
        <w:rPr>
          <w:rFonts w:asciiTheme="majorBidi" w:hAnsiTheme="majorBidi" w:cstheme="majorBidi"/>
          <w:i/>
          <w:iCs/>
          <w:sz w:val="28"/>
          <w:szCs w:val="28"/>
        </w:rPr>
        <w:t>......................... (1)</w:t>
      </w:r>
    </w:p>
    <w:p w:rsidR="00C83CA7" w:rsidRDefault="00C83CA7" w:rsidP="00C83CA7">
      <w:pPr>
        <w:autoSpaceDE w:val="0"/>
        <w:autoSpaceDN w:val="0"/>
        <w:bidi w:val="0"/>
        <w:adjustRightInd w:val="0"/>
        <w:spacing w:after="0" w:line="240" w:lineRule="auto"/>
        <w:rPr>
          <w:rFonts w:asciiTheme="majorBidi" w:hAnsiTheme="majorBidi" w:cstheme="majorBidi"/>
          <w:i/>
          <w:iCs/>
          <w:sz w:val="28"/>
          <w:szCs w:val="28"/>
        </w:rPr>
      </w:pPr>
    </w:p>
    <w:p w:rsidR="00C83CA7" w:rsidRDefault="00C83CA7" w:rsidP="00C83CA7">
      <w:pPr>
        <w:autoSpaceDE w:val="0"/>
        <w:autoSpaceDN w:val="0"/>
        <w:bidi w:val="0"/>
        <w:adjustRightInd w:val="0"/>
        <w:spacing w:after="0" w:line="240" w:lineRule="auto"/>
        <w:jc w:val="both"/>
        <w:rPr>
          <w:rFonts w:asciiTheme="majorBidi" w:hAnsiTheme="majorBidi" w:cstheme="majorBidi"/>
          <w:noProof/>
          <w:sz w:val="28"/>
          <w:szCs w:val="28"/>
          <w:u w:val="single"/>
        </w:rPr>
      </w:pPr>
      <w:r w:rsidRPr="00B224BA">
        <w:rPr>
          <w:rFonts w:ascii="Times New Roman" w:hAnsi="Times New Roman" w:cs="Times New Roman"/>
          <w:sz w:val="28"/>
          <w:szCs w:val="28"/>
        </w:rPr>
        <w:t>Table (8): summarizes headway adherence LOS thresholds by coefficient of variation</w:t>
      </w:r>
      <w:r>
        <w:rPr>
          <w:rFonts w:ascii="Times New Roman" w:hAnsi="Times New Roman" w:cs="Times New Roman"/>
          <w:sz w:val="28"/>
          <w:szCs w:val="28"/>
        </w:rPr>
        <w:t xml:space="preserve"> as shown below:</w:t>
      </w: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r w:rsidRPr="00C83CA7">
        <w:rPr>
          <w:rFonts w:asciiTheme="majorBidi" w:hAnsiTheme="majorBidi" w:cstheme="majorBidi"/>
          <w:b/>
          <w:bCs/>
          <w:noProof/>
          <w:sz w:val="28"/>
          <w:szCs w:val="28"/>
          <w:highlight w:val="green"/>
        </w:rPr>
        <w:t>Table(8): Reliability LOS for Headway Adherenace.</w:t>
      </w: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r w:rsidRPr="00C83CA7">
        <w:rPr>
          <w:rFonts w:asciiTheme="majorBidi" w:hAnsiTheme="majorBidi" w:cstheme="majorBidi"/>
          <w:b/>
          <w:bCs/>
          <w:noProof/>
          <w:sz w:val="28"/>
          <w:szCs w:val="28"/>
        </w:rPr>
        <w:drawing>
          <wp:inline distT="0" distB="0" distL="0" distR="0">
            <wp:extent cx="6249865" cy="2233247"/>
            <wp:effectExtent l="57150" t="19050" r="17585" b="0"/>
            <wp:docPr id="10" name="صورة 3" descr="IMG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_0001.jpg"/>
                    <pic:cNvPicPr/>
                  </pic:nvPicPr>
                  <pic:blipFill>
                    <a:blip r:embed="rId16"/>
                    <a:stretch>
                      <a:fillRect/>
                    </a:stretch>
                  </pic:blipFill>
                  <pic:spPr>
                    <a:xfrm>
                      <a:off x="0" y="0"/>
                      <a:ext cx="6246117" cy="2231908"/>
                    </a:xfrm>
                    <a:prstGeom prst="rect">
                      <a:avLst/>
                    </a:prstGeom>
                    <a:scene3d>
                      <a:camera prst="orthographicFront"/>
                      <a:lightRig rig="threePt" dir="t"/>
                    </a:scene3d>
                    <a:sp3d>
                      <a:bevelT/>
                    </a:sp3d>
                  </pic:spPr>
                </pic:pic>
              </a:graphicData>
            </a:graphic>
          </wp:inline>
        </w:drawing>
      </w: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p>
    <w:p w:rsidR="00C83CA7"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p>
    <w:p w:rsidR="00C83CA7" w:rsidRDefault="00C83CA7" w:rsidP="00C83CA7">
      <w:pPr>
        <w:autoSpaceDE w:val="0"/>
        <w:autoSpaceDN w:val="0"/>
        <w:bidi w:val="0"/>
        <w:adjustRightInd w:val="0"/>
        <w:spacing w:after="0" w:line="240" w:lineRule="auto"/>
        <w:jc w:val="both"/>
        <w:rPr>
          <w:rFonts w:asciiTheme="majorBidi" w:hAnsiTheme="majorBidi" w:cstheme="majorBidi"/>
          <w:sz w:val="28"/>
          <w:szCs w:val="28"/>
          <w:u w:val="single"/>
          <w:lang w:bidi="ar-IQ"/>
        </w:rPr>
      </w:pPr>
      <w:r w:rsidRPr="00C83CA7">
        <w:rPr>
          <w:rFonts w:asciiTheme="majorBidi" w:hAnsiTheme="majorBidi" w:cstheme="majorBidi"/>
          <w:sz w:val="28"/>
          <w:szCs w:val="28"/>
          <w:highlight w:val="lightGray"/>
          <w:u w:val="single"/>
          <w:lang w:bidi="ar-IQ"/>
        </w:rPr>
        <w:t>4. Route Segment Travel Speed</w:t>
      </w:r>
    </w:p>
    <w:p w:rsidR="00C83CA7" w:rsidRPr="004E72F9" w:rsidRDefault="00C83CA7" w:rsidP="00C83CA7">
      <w:pPr>
        <w:autoSpaceDE w:val="0"/>
        <w:autoSpaceDN w:val="0"/>
        <w:bidi w:val="0"/>
        <w:adjustRightInd w:val="0"/>
        <w:spacing w:after="0" w:line="240" w:lineRule="auto"/>
        <w:jc w:val="both"/>
        <w:rPr>
          <w:rFonts w:asciiTheme="majorBidi" w:hAnsiTheme="majorBidi" w:cstheme="majorBidi"/>
          <w:sz w:val="28"/>
          <w:szCs w:val="28"/>
          <w:u w:val="single"/>
          <w:lang w:bidi="ar-IQ"/>
        </w:rPr>
      </w:pPr>
      <w:r w:rsidRPr="004E72F9">
        <w:rPr>
          <w:rFonts w:ascii="Times New Roman" w:hAnsi="Times New Roman" w:cs="Times New Roman"/>
          <w:sz w:val="28"/>
          <w:szCs w:val="28"/>
        </w:rPr>
        <w:t>Travel speed is a useful route segment performance measure because it reflects how long a trip may take without depending on how long a route segment might be. Transit priority measures, improvements to fare collection procedures, use of low-floor buses,</w:t>
      </w:r>
      <w:r>
        <w:rPr>
          <w:rFonts w:ascii="Times New Roman" w:hAnsi="Times New Roman" w:cs="Times New Roman"/>
          <w:sz w:val="28"/>
          <w:szCs w:val="28"/>
        </w:rPr>
        <w:t xml:space="preserve"> </w:t>
      </w:r>
      <w:r w:rsidRPr="004E72F9">
        <w:rPr>
          <w:rFonts w:ascii="Times New Roman" w:hAnsi="Times New Roman" w:cs="Times New Roman"/>
          <w:sz w:val="28"/>
          <w:szCs w:val="28"/>
        </w:rPr>
        <w:t>and other similar actions implemented along a route segment will be reflected as improvements in travel speed.</w:t>
      </w:r>
    </w:p>
    <w:p w:rsidR="00C83CA7" w:rsidRPr="00364DBF"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p>
    <w:p w:rsidR="00C83CA7" w:rsidRPr="00364DBF" w:rsidRDefault="00C83CA7" w:rsidP="00C83CA7">
      <w:pPr>
        <w:autoSpaceDE w:val="0"/>
        <w:autoSpaceDN w:val="0"/>
        <w:bidi w:val="0"/>
        <w:adjustRightInd w:val="0"/>
        <w:spacing w:after="0" w:line="240" w:lineRule="auto"/>
        <w:rPr>
          <w:rFonts w:asciiTheme="majorBidi" w:hAnsiTheme="majorBidi" w:cstheme="majorBidi"/>
          <w:b/>
          <w:bCs/>
          <w:noProof/>
          <w:sz w:val="28"/>
          <w:szCs w:val="28"/>
        </w:rPr>
      </w:pPr>
    </w:p>
    <w:p w:rsidR="00C83CA7" w:rsidRDefault="00C83CA7" w:rsidP="00C83CA7">
      <w:pPr>
        <w:autoSpaceDE w:val="0"/>
        <w:autoSpaceDN w:val="0"/>
        <w:bidi w:val="0"/>
        <w:adjustRightInd w:val="0"/>
        <w:spacing w:after="0" w:line="240" w:lineRule="auto"/>
        <w:jc w:val="both"/>
        <w:rPr>
          <w:rFonts w:asciiTheme="majorBidi" w:hAnsiTheme="majorBidi" w:cstheme="majorBidi"/>
          <w:noProof/>
          <w:sz w:val="28"/>
          <w:szCs w:val="28"/>
          <w:u w:val="single"/>
        </w:rPr>
      </w:pPr>
    </w:p>
    <w:p w:rsidR="00C83CA7" w:rsidRPr="00C83CA7" w:rsidRDefault="00C83CA7" w:rsidP="00CC470C">
      <w:pPr>
        <w:jc w:val="right"/>
        <w:rPr>
          <w:rFonts w:asciiTheme="majorBidi" w:hAnsiTheme="majorBidi" w:cstheme="majorBidi"/>
          <w:b/>
          <w:bCs/>
          <w:sz w:val="32"/>
          <w:szCs w:val="32"/>
        </w:rPr>
      </w:pPr>
    </w:p>
    <w:sectPr w:rsidR="00C83CA7" w:rsidRPr="00C83CA7" w:rsidSect="007A2CC1">
      <w:headerReference w:type="default" r:id="rId17"/>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C5D" w:rsidRDefault="000B2C5D" w:rsidP="00AF7CCF">
      <w:pPr>
        <w:spacing w:after="0" w:line="240" w:lineRule="auto"/>
      </w:pPr>
      <w:r>
        <w:separator/>
      </w:r>
    </w:p>
  </w:endnote>
  <w:endnote w:type="continuationSeparator" w:id="1">
    <w:p w:rsidR="000B2C5D" w:rsidRDefault="000B2C5D" w:rsidP="00AF7C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C5D" w:rsidRDefault="000B2C5D" w:rsidP="00AF7CCF">
      <w:pPr>
        <w:spacing w:after="0" w:line="240" w:lineRule="auto"/>
      </w:pPr>
      <w:r>
        <w:separator/>
      </w:r>
    </w:p>
  </w:footnote>
  <w:footnote w:type="continuationSeparator" w:id="1">
    <w:p w:rsidR="000B2C5D" w:rsidRDefault="000B2C5D" w:rsidP="00AF7C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hint="cs"/>
        <w:b/>
        <w:bCs/>
        <w:sz w:val="24"/>
        <w:szCs w:val="24"/>
        <w:rtl/>
      </w:rPr>
      <w:alias w:val="Title"/>
      <w:id w:val="6060064"/>
      <w:placeholder>
        <w:docPart w:val="EE34E1D412F042C595975C68ADA55219"/>
      </w:placeholder>
      <w:dataBinding w:prefixMappings="xmlns:ns0='http://schemas.openxmlformats.org/package/2006/metadata/core-properties' xmlns:ns1='http://purl.org/dc/elements/1.1/'" w:xpath="/ns0:coreProperties[1]/ns1:title[1]" w:storeItemID="{6C3C8BC8-F283-45AE-878A-BAB7291924A1}"/>
      <w:text/>
    </w:sdtPr>
    <w:sdtContent>
      <w:p w:rsidR="0067661B" w:rsidRPr="003B08CA" w:rsidRDefault="006C0443" w:rsidP="001C2BB9">
        <w:pPr>
          <w:pStyle w:val="a4"/>
          <w:pBdr>
            <w:bottom w:val="thickThinSmallGap" w:sz="24" w:space="1" w:color="622423" w:themeColor="accent2" w:themeShade="7F"/>
          </w:pBdr>
          <w:jc w:val="right"/>
          <w:rPr>
            <w:b/>
            <w:bCs/>
            <w:sz w:val="24"/>
            <w:szCs w:val="24"/>
          </w:rPr>
        </w:pPr>
        <w:r w:rsidRPr="003B08CA">
          <w:rPr>
            <w:rFonts w:asciiTheme="majorHAnsi" w:eastAsiaTheme="majorEastAsia" w:hAnsiTheme="majorHAnsi" w:cstheme="majorBidi" w:hint="cs"/>
            <w:b/>
            <w:bCs/>
            <w:sz w:val="24"/>
            <w:szCs w:val="24"/>
            <w:rtl/>
            <w:lang w:bidi="ar-IQ"/>
          </w:rPr>
          <w:t>أ.م.د. زينب ا</w:t>
        </w:r>
        <w:r w:rsidR="00ED0D5A" w:rsidRPr="003B08CA">
          <w:rPr>
            <w:rFonts w:asciiTheme="majorHAnsi" w:eastAsiaTheme="majorEastAsia" w:hAnsiTheme="majorHAnsi" w:cstheme="majorBidi" w:hint="cs"/>
            <w:b/>
            <w:bCs/>
            <w:sz w:val="24"/>
            <w:szCs w:val="24"/>
            <w:rtl/>
            <w:lang w:bidi="ar-IQ"/>
          </w:rPr>
          <w:t xml:space="preserve">لقيسي         </w:t>
        </w:r>
        <w:r w:rsidR="003B08CA">
          <w:rPr>
            <w:rFonts w:asciiTheme="majorHAnsi" w:eastAsiaTheme="majorEastAsia" w:hAnsiTheme="majorHAnsi" w:cstheme="majorBidi" w:hint="cs"/>
            <w:b/>
            <w:bCs/>
            <w:sz w:val="24"/>
            <w:szCs w:val="24"/>
            <w:rtl/>
            <w:lang w:bidi="ar-IQ"/>
          </w:rPr>
          <w:t xml:space="preserve">                         </w:t>
        </w:r>
        <w:r w:rsidR="00ED0D5A" w:rsidRPr="003B08CA">
          <w:rPr>
            <w:rFonts w:asciiTheme="majorHAnsi" w:eastAsiaTheme="majorEastAsia" w:hAnsiTheme="majorHAnsi" w:cstheme="majorBidi" w:hint="cs"/>
            <w:b/>
            <w:bCs/>
            <w:sz w:val="24"/>
            <w:szCs w:val="24"/>
            <w:rtl/>
            <w:lang w:bidi="ar-IQ"/>
          </w:rPr>
          <w:t xml:space="preserve">                                                            </w:t>
        </w:r>
        <w:r w:rsidR="00F07DDC" w:rsidRPr="003B08CA">
          <w:rPr>
            <w:rFonts w:asciiTheme="majorHAnsi" w:eastAsiaTheme="majorEastAsia" w:hAnsiTheme="majorHAnsi" w:cstheme="majorBidi" w:hint="cs"/>
            <w:b/>
            <w:bCs/>
            <w:sz w:val="24"/>
            <w:szCs w:val="24"/>
            <w:rtl/>
            <w:lang w:bidi="ar-IQ"/>
          </w:rPr>
          <w:t xml:space="preserve"> </w:t>
        </w:r>
        <w:r w:rsidR="008A2021">
          <w:rPr>
            <w:rFonts w:asciiTheme="majorHAnsi" w:eastAsiaTheme="majorEastAsia" w:hAnsiTheme="majorHAnsi" w:cstheme="majorBidi" w:hint="cs"/>
            <w:b/>
            <w:bCs/>
            <w:sz w:val="24"/>
            <w:szCs w:val="24"/>
            <w:rtl/>
            <w:lang w:bidi="ar-IQ"/>
          </w:rPr>
          <w:t xml:space="preserve">      </w:t>
        </w:r>
        <w:r w:rsidR="00F07DDC" w:rsidRPr="003B08CA">
          <w:rPr>
            <w:rFonts w:asciiTheme="majorHAnsi" w:eastAsiaTheme="majorEastAsia" w:hAnsiTheme="majorHAnsi" w:cstheme="majorBidi" w:hint="cs"/>
            <w:b/>
            <w:bCs/>
            <w:sz w:val="24"/>
            <w:szCs w:val="24"/>
            <w:rtl/>
            <w:lang w:bidi="ar-IQ"/>
          </w:rPr>
          <w:t xml:space="preserve">         </w:t>
        </w:r>
        <w:r w:rsidR="00ED0D5A" w:rsidRPr="003B08CA">
          <w:rPr>
            <w:rFonts w:asciiTheme="majorHAnsi" w:eastAsiaTheme="majorEastAsia" w:hAnsiTheme="majorHAnsi" w:cstheme="majorBidi" w:hint="cs"/>
            <w:b/>
            <w:bCs/>
            <w:sz w:val="24"/>
            <w:szCs w:val="24"/>
            <w:rtl/>
            <w:lang w:bidi="ar-IQ"/>
          </w:rPr>
          <w:t xml:space="preserve">                  </w:t>
        </w:r>
        <w:r w:rsidR="008A2021">
          <w:rPr>
            <w:rFonts w:asciiTheme="majorHAnsi" w:eastAsiaTheme="majorEastAsia" w:hAnsiTheme="majorHAnsi" w:cstheme="majorBidi" w:hint="cs"/>
            <w:b/>
            <w:bCs/>
            <w:sz w:val="24"/>
            <w:szCs w:val="24"/>
            <w:rtl/>
            <w:lang w:bidi="ar-IQ"/>
          </w:rPr>
          <w:t>هندسة النقل العام</w:t>
        </w:r>
        <w:r w:rsidR="003B08CA" w:rsidRPr="003B08CA">
          <w:rPr>
            <w:rFonts w:asciiTheme="majorHAnsi" w:eastAsiaTheme="majorEastAsia" w:hAnsiTheme="majorHAnsi" w:cstheme="majorBidi" w:hint="cs"/>
            <w:b/>
            <w:bCs/>
            <w:sz w:val="24"/>
            <w:szCs w:val="24"/>
            <w:rtl/>
            <w:lang w:bidi="ar-IQ"/>
          </w:rPr>
          <w:t xml:space="preserve"> </w:t>
        </w:r>
        <w:r w:rsidR="00ED0D5A" w:rsidRPr="003B08CA">
          <w:rPr>
            <w:rFonts w:asciiTheme="majorHAnsi" w:eastAsiaTheme="majorEastAsia" w:hAnsiTheme="majorHAnsi" w:cstheme="majorBidi" w:hint="cs"/>
            <w:b/>
            <w:bCs/>
            <w:sz w:val="24"/>
            <w:szCs w:val="24"/>
            <w:rtl/>
            <w:lang w:bidi="ar-IQ"/>
          </w:rPr>
          <w:t xml:space="preserve">                                                                            </w:t>
        </w:r>
        <w:r w:rsidR="00C85932">
          <w:rPr>
            <w:rFonts w:asciiTheme="majorHAnsi" w:eastAsiaTheme="majorEastAsia" w:hAnsiTheme="majorHAnsi" w:cstheme="majorBidi" w:hint="cs"/>
            <w:b/>
            <w:bCs/>
            <w:sz w:val="24"/>
            <w:szCs w:val="24"/>
            <w:rtl/>
            <w:lang w:bidi="ar-IQ"/>
          </w:rPr>
          <w:t xml:space="preserve"> </w:t>
        </w:r>
        <w:r w:rsidR="008A2021">
          <w:rPr>
            <w:rFonts w:asciiTheme="majorHAnsi" w:eastAsiaTheme="majorEastAsia" w:hAnsiTheme="majorHAnsi" w:cstheme="majorBidi" w:hint="cs"/>
            <w:b/>
            <w:bCs/>
            <w:sz w:val="24"/>
            <w:szCs w:val="24"/>
            <w:rtl/>
            <w:lang w:bidi="ar-IQ"/>
          </w:rPr>
          <w:t>مرحلة رابعة</w:t>
        </w:r>
        <w:r w:rsidR="00C85932">
          <w:rPr>
            <w:rFonts w:asciiTheme="majorHAnsi" w:eastAsiaTheme="majorEastAsia" w:hAnsiTheme="majorHAnsi" w:cstheme="majorBidi" w:hint="cs"/>
            <w:b/>
            <w:bCs/>
            <w:sz w:val="24"/>
            <w:szCs w:val="24"/>
            <w:rtl/>
            <w:lang w:bidi="ar-IQ"/>
          </w:rPr>
          <w:t xml:space="preserve"> -</w:t>
        </w:r>
        <w:r w:rsidR="00ED0D5A" w:rsidRPr="003B08CA">
          <w:rPr>
            <w:rFonts w:asciiTheme="majorHAnsi" w:eastAsiaTheme="majorEastAsia" w:hAnsiTheme="majorHAnsi" w:cstheme="majorBidi" w:hint="cs"/>
            <w:b/>
            <w:bCs/>
            <w:sz w:val="24"/>
            <w:szCs w:val="24"/>
            <w:rtl/>
            <w:lang w:bidi="ar-IQ"/>
          </w:rPr>
          <w:t xml:space="preserve">محاضرة رقم </w:t>
        </w:r>
        <w:r w:rsidR="001C2BB9">
          <w:rPr>
            <w:rFonts w:asciiTheme="majorHAnsi" w:eastAsiaTheme="majorEastAsia" w:hAnsiTheme="majorHAnsi" w:cstheme="majorBidi"/>
            <w:b/>
            <w:bCs/>
            <w:sz w:val="24"/>
            <w:szCs w:val="24"/>
            <w:lang w:bidi="ar-IQ"/>
          </w:rPr>
          <w:t xml:space="preserve">5 </w:t>
        </w:r>
      </w:p>
    </w:sdtContent>
  </w:sdt>
  <w:p w:rsidR="00AF7CCF" w:rsidRPr="0067661B" w:rsidRDefault="00AF7CC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9.75pt;height:9.75pt" o:bullet="t">
        <v:imagedata r:id="rId1" o:title="art60FF"/>
      </v:shape>
    </w:pict>
  </w:numPicBullet>
  <w:numPicBullet w:numPicBulletId="1">
    <w:pict>
      <v:shape id="_x0000_i1222" type="#_x0000_t75" style="width:11.25pt;height:11.25pt" o:bullet="t">
        <v:imagedata r:id="rId2" o:title="mso477B"/>
      </v:shape>
    </w:pict>
  </w:numPicBullet>
  <w:abstractNum w:abstractNumId="0">
    <w:nsid w:val="023714F8"/>
    <w:multiLevelType w:val="hybridMultilevel"/>
    <w:tmpl w:val="65BA27E2"/>
    <w:lvl w:ilvl="0" w:tplc="04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6C15554"/>
    <w:multiLevelType w:val="hybridMultilevel"/>
    <w:tmpl w:val="698A4AB6"/>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C60CFE"/>
    <w:multiLevelType w:val="hybridMultilevel"/>
    <w:tmpl w:val="431CF7FE"/>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A4357A8"/>
    <w:multiLevelType w:val="hybridMultilevel"/>
    <w:tmpl w:val="FDB4AD9E"/>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C2357E8"/>
    <w:multiLevelType w:val="hybridMultilevel"/>
    <w:tmpl w:val="45567510"/>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5213AF"/>
    <w:multiLevelType w:val="hybridMultilevel"/>
    <w:tmpl w:val="B9FEDDA8"/>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22651C0"/>
    <w:multiLevelType w:val="hybridMultilevel"/>
    <w:tmpl w:val="CF1C2552"/>
    <w:lvl w:ilvl="0" w:tplc="04090007">
      <w:start w:val="1"/>
      <w:numFmt w:val="bullet"/>
      <w:lvlText w:val=""/>
      <w:lvlPicBulletId w:val="1"/>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51670C8"/>
    <w:multiLevelType w:val="hybridMultilevel"/>
    <w:tmpl w:val="FA7C26EC"/>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6B2478E"/>
    <w:multiLevelType w:val="hybridMultilevel"/>
    <w:tmpl w:val="A56A5DAA"/>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81E30A4"/>
    <w:multiLevelType w:val="hybridMultilevel"/>
    <w:tmpl w:val="0888AB22"/>
    <w:lvl w:ilvl="0" w:tplc="1400844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0321CF3"/>
    <w:multiLevelType w:val="hybridMultilevel"/>
    <w:tmpl w:val="B0CAD51A"/>
    <w:lvl w:ilvl="0" w:tplc="04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4196E1B"/>
    <w:multiLevelType w:val="hybridMultilevel"/>
    <w:tmpl w:val="ACDE35F6"/>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DA0646B"/>
    <w:multiLevelType w:val="hybridMultilevel"/>
    <w:tmpl w:val="2ED633AC"/>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E7978FE"/>
    <w:multiLevelType w:val="hybridMultilevel"/>
    <w:tmpl w:val="0444039A"/>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FFD1523"/>
    <w:multiLevelType w:val="hybridMultilevel"/>
    <w:tmpl w:val="3E9E8CA0"/>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4CC7F38"/>
    <w:multiLevelType w:val="multilevel"/>
    <w:tmpl w:val="9ACACED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537BB7"/>
    <w:multiLevelType w:val="hybridMultilevel"/>
    <w:tmpl w:val="B71AD46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518C2E4E"/>
    <w:multiLevelType w:val="hybridMultilevel"/>
    <w:tmpl w:val="FDFC5B58"/>
    <w:lvl w:ilvl="0" w:tplc="E56AC11C">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53A593F"/>
    <w:multiLevelType w:val="hybridMultilevel"/>
    <w:tmpl w:val="7D52567E"/>
    <w:lvl w:ilvl="0" w:tplc="AE42868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7662E5F"/>
    <w:multiLevelType w:val="hybridMultilevel"/>
    <w:tmpl w:val="3DAC3C04"/>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856325E"/>
    <w:multiLevelType w:val="hybridMultilevel"/>
    <w:tmpl w:val="43F69372"/>
    <w:lvl w:ilvl="0" w:tplc="079AE21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9322E92"/>
    <w:multiLevelType w:val="hybridMultilevel"/>
    <w:tmpl w:val="A7469E40"/>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DCC290F"/>
    <w:multiLevelType w:val="hybridMultilevel"/>
    <w:tmpl w:val="C15A44E2"/>
    <w:lvl w:ilvl="0" w:tplc="59D4A324">
      <w:start w:val="1"/>
      <w:numFmt w:val="bullet"/>
      <w:lvlText w:val=""/>
      <w:lvlJc w:val="left"/>
      <w:pPr>
        <w:ind w:left="720" w:hanging="360"/>
      </w:pPr>
      <w:rPr>
        <w:rFonts w:ascii="Symbol" w:hAnsi="Symbol" w:cs="Symbol" w:hint="default"/>
        <w:color w:val="943634" w:themeColor="accent2" w:themeShade="BF"/>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603550B"/>
    <w:multiLevelType w:val="hybridMultilevel"/>
    <w:tmpl w:val="48C04DFA"/>
    <w:lvl w:ilvl="0" w:tplc="04090007">
      <w:start w:val="1"/>
      <w:numFmt w:val="bullet"/>
      <w:lvlText w:val=""/>
      <w:lvlPicBulletId w:val="1"/>
      <w:lvlJc w:val="left"/>
      <w:pPr>
        <w:ind w:left="720" w:hanging="360"/>
      </w:pPr>
      <w:rPr>
        <w:rFonts w:ascii="Symbol" w:hAnsi="Symbol" w:hint="default"/>
      </w:rPr>
    </w:lvl>
    <w:lvl w:ilvl="1" w:tplc="990E2556">
      <w:start w:val="1"/>
      <w:numFmt w:val="bullet"/>
      <w:lvlText w:val="•"/>
      <w:lvlJc w:val="left"/>
      <w:pPr>
        <w:ind w:left="1440" w:hanging="360"/>
      </w:pPr>
      <w:rPr>
        <w:rFonts w:ascii="Times New Roman" w:eastAsiaTheme="minorHAnsi" w:hAnsi="Times New Roman" w:cs="Times New Roman"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CC34D2F"/>
    <w:multiLevelType w:val="hybridMultilevel"/>
    <w:tmpl w:val="8C50835A"/>
    <w:lvl w:ilvl="0" w:tplc="04090007">
      <w:start w:val="1"/>
      <w:numFmt w:val="bullet"/>
      <w:lvlText w:val=""/>
      <w:lvlPicBulletId w:val="1"/>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18D7E9F"/>
    <w:multiLevelType w:val="hybridMultilevel"/>
    <w:tmpl w:val="CDBAE3D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3AC4DDD"/>
    <w:multiLevelType w:val="hybridMultilevel"/>
    <w:tmpl w:val="DD84CFDE"/>
    <w:lvl w:ilvl="0" w:tplc="04090005">
      <w:start w:val="1"/>
      <w:numFmt w:val="bullet"/>
      <w:lvlText w:val=""/>
      <w:lvlJc w:val="left"/>
      <w:pPr>
        <w:ind w:left="720" w:hanging="360"/>
      </w:pPr>
      <w:rPr>
        <w:rFonts w:ascii="Wingdings" w:hAnsi="Wingdings" w:hint="default"/>
      </w:rPr>
    </w:lvl>
    <w:lvl w:ilvl="1" w:tplc="990E2556">
      <w:start w:val="1"/>
      <w:numFmt w:val="bullet"/>
      <w:lvlText w:val="•"/>
      <w:lvlJc w:val="left"/>
      <w:pPr>
        <w:ind w:left="1440" w:hanging="360"/>
      </w:pPr>
      <w:rPr>
        <w:rFonts w:ascii="Times New Roman" w:eastAsiaTheme="minorHAnsi" w:hAnsi="Times New Roman" w:cs="Times New Roman"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0"/>
  </w:num>
  <w:num w:numId="4">
    <w:abstractNumId w:val="8"/>
  </w:num>
  <w:num w:numId="5">
    <w:abstractNumId w:val="23"/>
  </w:num>
  <w:num w:numId="6">
    <w:abstractNumId w:val="6"/>
  </w:num>
  <w:num w:numId="7">
    <w:abstractNumId w:val="26"/>
  </w:num>
  <w:num w:numId="8">
    <w:abstractNumId w:val="12"/>
  </w:num>
  <w:num w:numId="9">
    <w:abstractNumId w:val="16"/>
  </w:num>
  <w:num w:numId="10">
    <w:abstractNumId w:val="22"/>
  </w:num>
  <w:num w:numId="11">
    <w:abstractNumId w:val="25"/>
  </w:num>
  <w:num w:numId="12">
    <w:abstractNumId w:val="19"/>
  </w:num>
  <w:num w:numId="13">
    <w:abstractNumId w:val="7"/>
  </w:num>
  <w:num w:numId="14">
    <w:abstractNumId w:val="14"/>
  </w:num>
  <w:num w:numId="15">
    <w:abstractNumId w:val="9"/>
  </w:num>
  <w:num w:numId="16">
    <w:abstractNumId w:val="21"/>
  </w:num>
  <w:num w:numId="17">
    <w:abstractNumId w:val="17"/>
  </w:num>
  <w:num w:numId="18">
    <w:abstractNumId w:val="11"/>
  </w:num>
  <w:num w:numId="19">
    <w:abstractNumId w:val="18"/>
  </w:num>
  <w:num w:numId="20">
    <w:abstractNumId w:val="13"/>
  </w:num>
  <w:num w:numId="21">
    <w:abstractNumId w:val="24"/>
  </w:num>
  <w:num w:numId="22">
    <w:abstractNumId w:val="5"/>
  </w:num>
  <w:num w:numId="23">
    <w:abstractNumId w:val="1"/>
  </w:num>
  <w:num w:numId="24">
    <w:abstractNumId w:val="20"/>
  </w:num>
  <w:num w:numId="25">
    <w:abstractNumId w:val="2"/>
  </w:num>
  <w:num w:numId="26">
    <w:abstractNumId w:val="3"/>
  </w:num>
  <w:num w:numId="27">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25602"/>
  </w:hdrShapeDefaults>
  <w:footnotePr>
    <w:footnote w:id="0"/>
    <w:footnote w:id="1"/>
  </w:footnotePr>
  <w:endnotePr>
    <w:endnote w:id="0"/>
    <w:endnote w:id="1"/>
  </w:endnotePr>
  <w:compat/>
  <w:rsids>
    <w:rsidRoot w:val="007A2CC1"/>
    <w:rsid w:val="00000B0A"/>
    <w:rsid w:val="00007ECB"/>
    <w:rsid w:val="00010C63"/>
    <w:rsid w:val="00011C39"/>
    <w:rsid w:val="00011DB4"/>
    <w:rsid w:val="00013585"/>
    <w:rsid w:val="000179C4"/>
    <w:rsid w:val="00024521"/>
    <w:rsid w:val="00024AF4"/>
    <w:rsid w:val="00027B05"/>
    <w:rsid w:val="00030D5C"/>
    <w:rsid w:val="00035574"/>
    <w:rsid w:val="0003606A"/>
    <w:rsid w:val="0004324B"/>
    <w:rsid w:val="00046E91"/>
    <w:rsid w:val="00046F49"/>
    <w:rsid w:val="00051EE1"/>
    <w:rsid w:val="00057366"/>
    <w:rsid w:val="00057C14"/>
    <w:rsid w:val="000607D9"/>
    <w:rsid w:val="00061B53"/>
    <w:rsid w:val="000622FD"/>
    <w:rsid w:val="00067D8D"/>
    <w:rsid w:val="00074E10"/>
    <w:rsid w:val="00083BFA"/>
    <w:rsid w:val="00085EE9"/>
    <w:rsid w:val="0008647F"/>
    <w:rsid w:val="00091A3F"/>
    <w:rsid w:val="00092855"/>
    <w:rsid w:val="000948D7"/>
    <w:rsid w:val="000976EF"/>
    <w:rsid w:val="00097BAD"/>
    <w:rsid w:val="000A10C2"/>
    <w:rsid w:val="000A123B"/>
    <w:rsid w:val="000A52B4"/>
    <w:rsid w:val="000A5978"/>
    <w:rsid w:val="000A6DA1"/>
    <w:rsid w:val="000B29A4"/>
    <w:rsid w:val="000B2C5D"/>
    <w:rsid w:val="000B3665"/>
    <w:rsid w:val="000B3746"/>
    <w:rsid w:val="000B40F6"/>
    <w:rsid w:val="000C2F69"/>
    <w:rsid w:val="000D1A41"/>
    <w:rsid w:val="000D4898"/>
    <w:rsid w:val="000D55DE"/>
    <w:rsid w:val="000D6A67"/>
    <w:rsid w:val="000E1BC2"/>
    <w:rsid w:val="000E1FAB"/>
    <w:rsid w:val="000E2183"/>
    <w:rsid w:val="000E3B33"/>
    <w:rsid w:val="000E3E7C"/>
    <w:rsid w:val="000E54D5"/>
    <w:rsid w:val="000E57C3"/>
    <w:rsid w:val="000E7C6F"/>
    <w:rsid w:val="000F0022"/>
    <w:rsid w:val="000F4DB7"/>
    <w:rsid w:val="000F5854"/>
    <w:rsid w:val="000F74E9"/>
    <w:rsid w:val="001002C5"/>
    <w:rsid w:val="00104557"/>
    <w:rsid w:val="0011297B"/>
    <w:rsid w:val="001129D9"/>
    <w:rsid w:val="00112FA8"/>
    <w:rsid w:val="00117E09"/>
    <w:rsid w:val="001219E6"/>
    <w:rsid w:val="00122D91"/>
    <w:rsid w:val="00131358"/>
    <w:rsid w:val="00134438"/>
    <w:rsid w:val="00137391"/>
    <w:rsid w:val="0013793A"/>
    <w:rsid w:val="00140539"/>
    <w:rsid w:val="00143142"/>
    <w:rsid w:val="00144BE1"/>
    <w:rsid w:val="0014757E"/>
    <w:rsid w:val="001479AA"/>
    <w:rsid w:val="00157F55"/>
    <w:rsid w:val="001635DF"/>
    <w:rsid w:val="001637FD"/>
    <w:rsid w:val="00163D21"/>
    <w:rsid w:val="0016450F"/>
    <w:rsid w:val="0016488B"/>
    <w:rsid w:val="00166086"/>
    <w:rsid w:val="001670BB"/>
    <w:rsid w:val="00171711"/>
    <w:rsid w:val="001769E0"/>
    <w:rsid w:val="00176E18"/>
    <w:rsid w:val="00181FEE"/>
    <w:rsid w:val="00182A61"/>
    <w:rsid w:val="00184E60"/>
    <w:rsid w:val="00196AD4"/>
    <w:rsid w:val="001978B2"/>
    <w:rsid w:val="001A3144"/>
    <w:rsid w:val="001A4453"/>
    <w:rsid w:val="001B37FF"/>
    <w:rsid w:val="001C0CE3"/>
    <w:rsid w:val="001C2BB9"/>
    <w:rsid w:val="001C333B"/>
    <w:rsid w:val="001C4017"/>
    <w:rsid w:val="001C44CC"/>
    <w:rsid w:val="001C6AC9"/>
    <w:rsid w:val="001D0372"/>
    <w:rsid w:val="001E2837"/>
    <w:rsid w:val="001E6C9C"/>
    <w:rsid w:val="001F22C2"/>
    <w:rsid w:val="001F3284"/>
    <w:rsid w:val="001F604E"/>
    <w:rsid w:val="00205F1F"/>
    <w:rsid w:val="0020792D"/>
    <w:rsid w:val="002126C5"/>
    <w:rsid w:val="0021397C"/>
    <w:rsid w:val="002251BF"/>
    <w:rsid w:val="00227BEE"/>
    <w:rsid w:val="002300B4"/>
    <w:rsid w:val="00231ECE"/>
    <w:rsid w:val="00241417"/>
    <w:rsid w:val="0024143A"/>
    <w:rsid w:val="0024442F"/>
    <w:rsid w:val="002453B4"/>
    <w:rsid w:val="00245563"/>
    <w:rsid w:val="002506F9"/>
    <w:rsid w:val="002530B2"/>
    <w:rsid w:val="00253B1C"/>
    <w:rsid w:val="00255A00"/>
    <w:rsid w:val="00257E78"/>
    <w:rsid w:val="002600B6"/>
    <w:rsid w:val="00265217"/>
    <w:rsid w:val="0027411F"/>
    <w:rsid w:val="00275806"/>
    <w:rsid w:val="0027583E"/>
    <w:rsid w:val="00280FA6"/>
    <w:rsid w:val="00282428"/>
    <w:rsid w:val="0028661B"/>
    <w:rsid w:val="002879C1"/>
    <w:rsid w:val="0029198E"/>
    <w:rsid w:val="0029349B"/>
    <w:rsid w:val="002955E9"/>
    <w:rsid w:val="002967F7"/>
    <w:rsid w:val="00297537"/>
    <w:rsid w:val="002A00CA"/>
    <w:rsid w:val="002A0B1F"/>
    <w:rsid w:val="002A38B8"/>
    <w:rsid w:val="002A7B98"/>
    <w:rsid w:val="002C0955"/>
    <w:rsid w:val="002C235A"/>
    <w:rsid w:val="002C3B4E"/>
    <w:rsid w:val="002D136A"/>
    <w:rsid w:val="002D20A0"/>
    <w:rsid w:val="002E15D1"/>
    <w:rsid w:val="002E30B4"/>
    <w:rsid w:val="002E7A40"/>
    <w:rsid w:val="002F1551"/>
    <w:rsid w:val="003017A4"/>
    <w:rsid w:val="0030199E"/>
    <w:rsid w:val="00311908"/>
    <w:rsid w:val="0031309D"/>
    <w:rsid w:val="003206FB"/>
    <w:rsid w:val="00320CC3"/>
    <w:rsid w:val="00326F5B"/>
    <w:rsid w:val="00331333"/>
    <w:rsid w:val="00332A2E"/>
    <w:rsid w:val="00336D95"/>
    <w:rsid w:val="003411D6"/>
    <w:rsid w:val="003413D6"/>
    <w:rsid w:val="0034238D"/>
    <w:rsid w:val="00343AAC"/>
    <w:rsid w:val="003556DF"/>
    <w:rsid w:val="00357342"/>
    <w:rsid w:val="00361E99"/>
    <w:rsid w:val="00366846"/>
    <w:rsid w:val="003717F0"/>
    <w:rsid w:val="00374674"/>
    <w:rsid w:val="00391217"/>
    <w:rsid w:val="00392549"/>
    <w:rsid w:val="0039335C"/>
    <w:rsid w:val="0039563B"/>
    <w:rsid w:val="00395E54"/>
    <w:rsid w:val="00396724"/>
    <w:rsid w:val="00396DFD"/>
    <w:rsid w:val="00397783"/>
    <w:rsid w:val="00397B9A"/>
    <w:rsid w:val="003A291B"/>
    <w:rsid w:val="003A319E"/>
    <w:rsid w:val="003A485B"/>
    <w:rsid w:val="003A570D"/>
    <w:rsid w:val="003A580A"/>
    <w:rsid w:val="003A5CAD"/>
    <w:rsid w:val="003A6C5D"/>
    <w:rsid w:val="003A6ED1"/>
    <w:rsid w:val="003A71ED"/>
    <w:rsid w:val="003A7209"/>
    <w:rsid w:val="003B08CA"/>
    <w:rsid w:val="003B189D"/>
    <w:rsid w:val="003B2907"/>
    <w:rsid w:val="003B5494"/>
    <w:rsid w:val="003B7CC5"/>
    <w:rsid w:val="003C17F6"/>
    <w:rsid w:val="003C57BA"/>
    <w:rsid w:val="003C7A32"/>
    <w:rsid w:val="003D0537"/>
    <w:rsid w:val="003D0A35"/>
    <w:rsid w:val="003D1A28"/>
    <w:rsid w:val="003D1B2C"/>
    <w:rsid w:val="003D2783"/>
    <w:rsid w:val="003D4546"/>
    <w:rsid w:val="003D5A93"/>
    <w:rsid w:val="003E27FD"/>
    <w:rsid w:val="003E53FA"/>
    <w:rsid w:val="003E63D7"/>
    <w:rsid w:val="003E64DA"/>
    <w:rsid w:val="003F2410"/>
    <w:rsid w:val="003F36D8"/>
    <w:rsid w:val="00401DE6"/>
    <w:rsid w:val="0040501B"/>
    <w:rsid w:val="004109B6"/>
    <w:rsid w:val="00410AE3"/>
    <w:rsid w:val="004139EA"/>
    <w:rsid w:val="004200F4"/>
    <w:rsid w:val="00420BAA"/>
    <w:rsid w:val="00420D00"/>
    <w:rsid w:val="00421186"/>
    <w:rsid w:val="00421EBA"/>
    <w:rsid w:val="00421F6F"/>
    <w:rsid w:val="00423F01"/>
    <w:rsid w:val="00425D2E"/>
    <w:rsid w:val="004267EF"/>
    <w:rsid w:val="00427A45"/>
    <w:rsid w:val="00431BB1"/>
    <w:rsid w:val="004404C5"/>
    <w:rsid w:val="00440564"/>
    <w:rsid w:val="004412B5"/>
    <w:rsid w:val="004416D5"/>
    <w:rsid w:val="00443918"/>
    <w:rsid w:val="00444668"/>
    <w:rsid w:val="00445BB5"/>
    <w:rsid w:val="004472A8"/>
    <w:rsid w:val="00456FA0"/>
    <w:rsid w:val="00457324"/>
    <w:rsid w:val="00457EDF"/>
    <w:rsid w:val="004622BE"/>
    <w:rsid w:val="0046619F"/>
    <w:rsid w:val="0046731B"/>
    <w:rsid w:val="0047345D"/>
    <w:rsid w:val="0047699A"/>
    <w:rsid w:val="004826A3"/>
    <w:rsid w:val="00487716"/>
    <w:rsid w:val="004949E2"/>
    <w:rsid w:val="004A2F4A"/>
    <w:rsid w:val="004A5BB0"/>
    <w:rsid w:val="004A6916"/>
    <w:rsid w:val="004A69D6"/>
    <w:rsid w:val="004B22F2"/>
    <w:rsid w:val="004B3FBC"/>
    <w:rsid w:val="004B7865"/>
    <w:rsid w:val="004C029E"/>
    <w:rsid w:val="004C3508"/>
    <w:rsid w:val="004C39BD"/>
    <w:rsid w:val="004D10A3"/>
    <w:rsid w:val="004D4DCE"/>
    <w:rsid w:val="004D5298"/>
    <w:rsid w:val="004D597D"/>
    <w:rsid w:val="004E08F9"/>
    <w:rsid w:val="004E476E"/>
    <w:rsid w:val="004E4B7F"/>
    <w:rsid w:val="004E60EA"/>
    <w:rsid w:val="004E7183"/>
    <w:rsid w:val="004E7E75"/>
    <w:rsid w:val="004F0C36"/>
    <w:rsid w:val="004F3530"/>
    <w:rsid w:val="004F69E1"/>
    <w:rsid w:val="004F7EE1"/>
    <w:rsid w:val="005014A1"/>
    <w:rsid w:val="00502EFE"/>
    <w:rsid w:val="00506C4F"/>
    <w:rsid w:val="00515BD3"/>
    <w:rsid w:val="005167DF"/>
    <w:rsid w:val="005170DC"/>
    <w:rsid w:val="00517821"/>
    <w:rsid w:val="00517B51"/>
    <w:rsid w:val="005220B3"/>
    <w:rsid w:val="00522DBF"/>
    <w:rsid w:val="0052758A"/>
    <w:rsid w:val="00530F68"/>
    <w:rsid w:val="00531371"/>
    <w:rsid w:val="00534B62"/>
    <w:rsid w:val="0053502F"/>
    <w:rsid w:val="00535228"/>
    <w:rsid w:val="00536F27"/>
    <w:rsid w:val="0053723C"/>
    <w:rsid w:val="0054001C"/>
    <w:rsid w:val="0054478A"/>
    <w:rsid w:val="00546F0B"/>
    <w:rsid w:val="0055009D"/>
    <w:rsid w:val="00554E13"/>
    <w:rsid w:val="00556A24"/>
    <w:rsid w:val="00561AE5"/>
    <w:rsid w:val="00561FCB"/>
    <w:rsid w:val="00562E64"/>
    <w:rsid w:val="0056445C"/>
    <w:rsid w:val="00564D31"/>
    <w:rsid w:val="0057068D"/>
    <w:rsid w:val="0057109E"/>
    <w:rsid w:val="00571510"/>
    <w:rsid w:val="00572FEB"/>
    <w:rsid w:val="005841D8"/>
    <w:rsid w:val="005870A8"/>
    <w:rsid w:val="005926AB"/>
    <w:rsid w:val="005933FB"/>
    <w:rsid w:val="005943FB"/>
    <w:rsid w:val="00594B01"/>
    <w:rsid w:val="005A0256"/>
    <w:rsid w:val="005A16EC"/>
    <w:rsid w:val="005A68E7"/>
    <w:rsid w:val="005B4CD8"/>
    <w:rsid w:val="005B585B"/>
    <w:rsid w:val="005B61BE"/>
    <w:rsid w:val="005B666B"/>
    <w:rsid w:val="005B701A"/>
    <w:rsid w:val="005C1790"/>
    <w:rsid w:val="005C5271"/>
    <w:rsid w:val="005C5F4D"/>
    <w:rsid w:val="005C62E7"/>
    <w:rsid w:val="005D1C20"/>
    <w:rsid w:val="005D1E90"/>
    <w:rsid w:val="005D5028"/>
    <w:rsid w:val="005D6C89"/>
    <w:rsid w:val="005D6DE0"/>
    <w:rsid w:val="005D727D"/>
    <w:rsid w:val="005E1C2D"/>
    <w:rsid w:val="005E213E"/>
    <w:rsid w:val="005E3330"/>
    <w:rsid w:val="005E3786"/>
    <w:rsid w:val="005E4C25"/>
    <w:rsid w:val="005E6839"/>
    <w:rsid w:val="005F0239"/>
    <w:rsid w:val="005F2E07"/>
    <w:rsid w:val="005F6666"/>
    <w:rsid w:val="005F6DD5"/>
    <w:rsid w:val="006020AC"/>
    <w:rsid w:val="0060278E"/>
    <w:rsid w:val="00602CDF"/>
    <w:rsid w:val="0060398A"/>
    <w:rsid w:val="00604E77"/>
    <w:rsid w:val="006053FE"/>
    <w:rsid w:val="006070C3"/>
    <w:rsid w:val="0060710C"/>
    <w:rsid w:val="00607ED5"/>
    <w:rsid w:val="0061211A"/>
    <w:rsid w:val="00612FF4"/>
    <w:rsid w:val="006143E2"/>
    <w:rsid w:val="006157D1"/>
    <w:rsid w:val="00617F1F"/>
    <w:rsid w:val="00622E84"/>
    <w:rsid w:val="006333CA"/>
    <w:rsid w:val="00643949"/>
    <w:rsid w:val="00645739"/>
    <w:rsid w:val="00646CB0"/>
    <w:rsid w:val="00652A8C"/>
    <w:rsid w:val="00654E59"/>
    <w:rsid w:val="0066185B"/>
    <w:rsid w:val="006619C6"/>
    <w:rsid w:val="00667D50"/>
    <w:rsid w:val="0067369A"/>
    <w:rsid w:val="0067661B"/>
    <w:rsid w:val="00677349"/>
    <w:rsid w:val="0068448F"/>
    <w:rsid w:val="006917A0"/>
    <w:rsid w:val="0069406B"/>
    <w:rsid w:val="0069554B"/>
    <w:rsid w:val="0069797F"/>
    <w:rsid w:val="006A031C"/>
    <w:rsid w:val="006A3B3B"/>
    <w:rsid w:val="006A3F29"/>
    <w:rsid w:val="006A64A2"/>
    <w:rsid w:val="006B0CAE"/>
    <w:rsid w:val="006B6FB3"/>
    <w:rsid w:val="006C0443"/>
    <w:rsid w:val="006C13F3"/>
    <w:rsid w:val="006C7A4D"/>
    <w:rsid w:val="006C7F07"/>
    <w:rsid w:val="006D047B"/>
    <w:rsid w:val="006D081D"/>
    <w:rsid w:val="006D4604"/>
    <w:rsid w:val="006D74A0"/>
    <w:rsid w:val="006E13BB"/>
    <w:rsid w:val="006F03EB"/>
    <w:rsid w:val="006F13D5"/>
    <w:rsid w:val="006F21BD"/>
    <w:rsid w:val="006F46E7"/>
    <w:rsid w:val="006F5A6E"/>
    <w:rsid w:val="006F6FEC"/>
    <w:rsid w:val="00706966"/>
    <w:rsid w:val="00713BED"/>
    <w:rsid w:val="00714F9D"/>
    <w:rsid w:val="007159B7"/>
    <w:rsid w:val="00721479"/>
    <w:rsid w:val="00722124"/>
    <w:rsid w:val="00725081"/>
    <w:rsid w:val="007256A7"/>
    <w:rsid w:val="00730517"/>
    <w:rsid w:val="00733AA7"/>
    <w:rsid w:val="00740A3D"/>
    <w:rsid w:val="007414B6"/>
    <w:rsid w:val="00743BFC"/>
    <w:rsid w:val="007453C0"/>
    <w:rsid w:val="00750120"/>
    <w:rsid w:val="00750325"/>
    <w:rsid w:val="00753B18"/>
    <w:rsid w:val="00754BAB"/>
    <w:rsid w:val="00755CBC"/>
    <w:rsid w:val="00765844"/>
    <w:rsid w:val="007677C7"/>
    <w:rsid w:val="00771A15"/>
    <w:rsid w:val="00771AFD"/>
    <w:rsid w:val="0077272B"/>
    <w:rsid w:val="00773D43"/>
    <w:rsid w:val="00781C2B"/>
    <w:rsid w:val="00785BF5"/>
    <w:rsid w:val="00792512"/>
    <w:rsid w:val="007936C4"/>
    <w:rsid w:val="00796C32"/>
    <w:rsid w:val="00797A3C"/>
    <w:rsid w:val="007A08A7"/>
    <w:rsid w:val="007A2CC1"/>
    <w:rsid w:val="007A587B"/>
    <w:rsid w:val="007A76D4"/>
    <w:rsid w:val="007B4C5F"/>
    <w:rsid w:val="007C03FF"/>
    <w:rsid w:val="007C0BC1"/>
    <w:rsid w:val="007C34BD"/>
    <w:rsid w:val="007C35A3"/>
    <w:rsid w:val="007C3AB0"/>
    <w:rsid w:val="007C587C"/>
    <w:rsid w:val="007C59D4"/>
    <w:rsid w:val="007C6CCA"/>
    <w:rsid w:val="007C6EE5"/>
    <w:rsid w:val="007D20FE"/>
    <w:rsid w:val="007D3E66"/>
    <w:rsid w:val="007D51B6"/>
    <w:rsid w:val="007D5E41"/>
    <w:rsid w:val="007E0521"/>
    <w:rsid w:val="007E09FC"/>
    <w:rsid w:val="007E117B"/>
    <w:rsid w:val="007E35CF"/>
    <w:rsid w:val="007E44D4"/>
    <w:rsid w:val="007E4901"/>
    <w:rsid w:val="007F2214"/>
    <w:rsid w:val="007F35F3"/>
    <w:rsid w:val="007F4830"/>
    <w:rsid w:val="007F5EA9"/>
    <w:rsid w:val="007F6941"/>
    <w:rsid w:val="00800D42"/>
    <w:rsid w:val="008079B8"/>
    <w:rsid w:val="008100F5"/>
    <w:rsid w:val="008113E5"/>
    <w:rsid w:val="00812052"/>
    <w:rsid w:val="00814D5E"/>
    <w:rsid w:val="00822FF4"/>
    <w:rsid w:val="008303E2"/>
    <w:rsid w:val="00831911"/>
    <w:rsid w:val="00831A13"/>
    <w:rsid w:val="0084011D"/>
    <w:rsid w:val="00840F94"/>
    <w:rsid w:val="00843D98"/>
    <w:rsid w:val="008445DF"/>
    <w:rsid w:val="00845ADD"/>
    <w:rsid w:val="008462BA"/>
    <w:rsid w:val="00861462"/>
    <w:rsid w:val="00863032"/>
    <w:rsid w:val="008636C3"/>
    <w:rsid w:val="008638EB"/>
    <w:rsid w:val="00863CCD"/>
    <w:rsid w:val="00864018"/>
    <w:rsid w:val="008644AF"/>
    <w:rsid w:val="00866462"/>
    <w:rsid w:val="00870ADB"/>
    <w:rsid w:val="00873B14"/>
    <w:rsid w:val="00876080"/>
    <w:rsid w:val="00876922"/>
    <w:rsid w:val="00890665"/>
    <w:rsid w:val="00892B4F"/>
    <w:rsid w:val="00892DF5"/>
    <w:rsid w:val="008977AC"/>
    <w:rsid w:val="008A058D"/>
    <w:rsid w:val="008A199B"/>
    <w:rsid w:val="008A2021"/>
    <w:rsid w:val="008A3CF2"/>
    <w:rsid w:val="008B3A96"/>
    <w:rsid w:val="008B6906"/>
    <w:rsid w:val="008B766B"/>
    <w:rsid w:val="008C0E7E"/>
    <w:rsid w:val="008C176C"/>
    <w:rsid w:val="008C2871"/>
    <w:rsid w:val="008D2627"/>
    <w:rsid w:val="008D5881"/>
    <w:rsid w:val="008E0EB5"/>
    <w:rsid w:val="008E21B2"/>
    <w:rsid w:val="008E25EC"/>
    <w:rsid w:val="008E40CC"/>
    <w:rsid w:val="008E4AF9"/>
    <w:rsid w:val="008F14F6"/>
    <w:rsid w:val="008F283F"/>
    <w:rsid w:val="008F352B"/>
    <w:rsid w:val="008F655E"/>
    <w:rsid w:val="0091046C"/>
    <w:rsid w:val="009112F8"/>
    <w:rsid w:val="00914278"/>
    <w:rsid w:val="00916275"/>
    <w:rsid w:val="00916D69"/>
    <w:rsid w:val="009224B9"/>
    <w:rsid w:val="009228D6"/>
    <w:rsid w:val="00927F49"/>
    <w:rsid w:val="009330F3"/>
    <w:rsid w:val="00933227"/>
    <w:rsid w:val="009333C8"/>
    <w:rsid w:val="00935B9F"/>
    <w:rsid w:val="00941A7C"/>
    <w:rsid w:val="00947E15"/>
    <w:rsid w:val="0095025E"/>
    <w:rsid w:val="00951395"/>
    <w:rsid w:val="00954ABD"/>
    <w:rsid w:val="009609A1"/>
    <w:rsid w:val="00960B67"/>
    <w:rsid w:val="00965B9B"/>
    <w:rsid w:val="00967E05"/>
    <w:rsid w:val="009762A4"/>
    <w:rsid w:val="00976F05"/>
    <w:rsid w:val="00977958"/>
    <w:rsid w:val="009811FF"/>
    <w:rsid w:val="00981807"/>
    <w:rsid w:val="00983732"/>
    <w:rsid w:val="009916C6"/>
    <w:rsid w:val="00991F55"/>
    <w:rsid w:val="00992E5A"/>
    <w:rsid w:val="0099595C"/>
    <w:rsid w:val="0099661C"/>
    <w:rsid w:val="009A08C4"/>
    <w:rsid w:val="009A16A9"/>
    <w:rsid w:val="009A3224"/>
    <w:rsid w:val="009A48E3"/>
    <w:rsid w:val="009B0985"/>
    <w:rsid w:val="009B353F"/>
    <w:rsid w:val="009C2F69"/>
    <w:rsid w:val="009C50BD"/>
    <w:rsid w:val="009C5318"/>
    <w:rsid w:val="009C5446"/>
    <w:rsid w:val="009C7D0D"/>
    <w:rsid w:val="009D0016"/>
    <w:rsid w:val="009D0C7F"/>
    <w:rsid w:val="009D2939"/>
    <w:rsid w:val="009D535C"/>
    <w:rsid w:val="009D58DF"/>
    <w:rsid w:val="009D628E"/>
    <w:rsid w:val="009D6DCA"/>
    <w:rsid w:val="009E2A0E"/>
    <w:rsid w:val="009E2E43"/>
    <w:rsid w:val="009E461B"/>
    <w:rsid w:val="009E6903"/>
    <w:rsid w:val="009E7B83"/>
    <w:rsid w:val="009F2CD4"/>
    <w:rsid w:val="009F3BD1"/>
    <w:rsid w:val="009F724C"/>
    <w:rsid w:val="00A03AD0"/>
    <w:rsid w:val="00A04252"/>
    <w:rsid w:val="00A053FF"/>
    <w:rsid w:val="00A06500"/>
    <w:rsid w:val="00A1242F"/>
    <w:rsid w:val="00A12732"/>
    <w:rsid w:val="00A17643"/>
    <w:rsid w:val="00A210A3"/>
    <w:rsid w:val="00A216D6"/>
    <w:rsid w:val="00A2172B"/>
    <w:rsid w:val="00A2399B"/>
    <w:rsid w:val="00A32C00"/>
    <w:rsid w:val="00A354EE"/>
    <w:rsid w:val="00A3754B"/>
    <w:rsid w:val="00A4482E"/>
    <w:rsid w:val="00A50003"/>
    <w:rsid w:val="00A50AD3"/>
    <w:rsid w:val="00A51FB9"/>
    <w:rsid w:val="00A52D5D"/>
    <w:rsid w:val="00A5495E"/>
    <w:rsid w:val="00A56A86"/>
    <w:rsid w:val="00A6029F"/>
    <w:rsid w:val="00A63F55"/>
    <w:rsid w:val="00A64552"/>
    <w:rsid w:val="00A64913"/>
    <w:rsid w:val="00A71D17"/>
    <w:rsid w:val="00A81B00"/>
    <w:rsid w:val="00A8485B"/>
    <w:rsid w:val="00A8685E"/>
    <w:rsid w:val="00A86D1A"/>
    <w:rsid w:val="00A873FE"/>
    <w:rsid w:val="00A92489"/>
    <w:rsid w:val="00A95551"/>
    <w:rsid w:val="00A9756D"/>
    <w:rsid w:val="00A97ABA"/>
    <w:rsid w:val="00AA1397"/>
    <w:rsid w:val="00AA174A"/>
    <w:rsid w:val="00AA4A55"/>
    <w:rsid w:val="00AA5BF3"/>
    <w:rsid w:val="00AA74C8"/>
    <w:rsid w:val="00AA7FFB"/>
    <w:rsid w:val="00AB1855"/>
    <w:rsid w:val="00AB2E4E"/>
    <w:rsid w:val="00AB4CC3"/>
    <w:rsid w:val="00AC0B36"/>
    <w:rsid w:val="00AC66AB"/>
    <w:rsid w:val="00AC6BA7"/>
    <w:rsid w:val="00AC725A"/>
    <w:rsid w:val="00AD030C"/>
    <w:rsid w:val="00AD1D52"/>
    <w:rsid w:val="00AD67A2"/>
    <w:rsid w:val="00AD79E8"/>
    <w:rsid w:val="00AE0698"/>
    <w:rsid w:val="00AE42D2"/>
    <w:rsid w:val="00AE4A75"/>
    <w:rsid w:val="00AF1BD3"/>
    <w:rsid w:val="00AF2F32"/>
    <w:rsid w:val="00AF4E1D"/>
    <w:rsid w:val="00AF6762"/>
    <w:rsid w:val="00AF7CCF"/>
    <w:rsid w:val="00B02E56"/>
    <w:rsid w:val="00B030E4"/>
    <w:rsid w:val="00B0407B"/>
    <w:rsid w:val="00B10248"/>
    <w:rsid w:val="00B109D2"/>
    <w:rsid w:val="00B110E8"/>
    <w:rsid w:val="00B1334C"/>
    <w:rsid w:val="00B14F97"/>
    <w:rsid w:val="00B16FCD"/>
    <w:rsid w:val="00B1704B"/>
    <w:rsid w:val="00B20B57"/>
    <w:rsid w:val="00B22073"/>
    <w:rsid w:val="00B2216C"/>
    <w:rsid w:val="00B23282"/>
    <w:rsid w:val="00B2426E"/>
    <w:rsid w:val="00B26877"/>
    <w:rsid w:val="00B305EC"/>
    <w:rsid w:val="00B314A2"/>
    <w:rsid w:val="00B318CB"/>
    <w:rsid w:val="00B35695"/>
    <w:rsid w:val="00B37D9F"/>
    <w:rsid w:val="00B43861"/>
    <w:rsid w:val="00B45FA4"/>
    <w:rsid w:val="00B468A8"/>
    <w:rsid w:val="00B471C4"/>
    <w:rsid w:val="00B5068C"/>
    <w:rsid w:val="00B521AC"/>
    <w:rsid w:val="00B53379"/>
    <w:rsid w:val="00B637C4"/>
    <w:rsid w:val="00B65E4F"/>
    <w:rsid w:val="00B72A23"/>
    <w:rsid w:val="00B73779"/>
    <w:rsid w:val="00B73E96"/>
    <w:rsid w:val="00B74D58"/>
    <w:rsid w:val="00B751D1"/>
    <w:rsid w:val="00B75D81"/>
    <w:rsid w:val="00B76AAC"/>
    <w:rsid w:val="00B829E1"/>
    <w:rsid w:val="00B83560"/>
    <w:rsid w:val="00B86BD8"/>
    <w:rsid w:val="00B964E8"/>
    <w:rsid w:val="00BA3E98"/>
    <w:rsid w:val="00BA6B04"/>
    <w:rsid w:val="00BA7AC0"/>
    <w:rsid w:val="00BB186F"/>
    <w:rsid w:val="00BB4828"/>
    <w:rsid w:val="00BB507D"/>
    <w:rsid w:val="00BB77B8"/>
    <w:rsid w:val="00BC04EF"/>
    <w:rsid w:val="00BC2099"/>
    <w:rsid w:val="00BC516B"/>
    <w:rsid w:val="00BC57C0"/>
    <w:rsid w:val="00BD2D96"/>
    <w:rsid w:val="00BD72C6"/>
    <w:rsid w:val="00BE0B09"/>
    <w:rsid w:val="00BE0B69"/>
    <w:rsid w:val="00BE0E92"/>
    <w:rsid w:val="00BE4F42"/>
    <w:rsid w:val="00BF2252"/>
    <w:rsid w:val="00BF2A59"/>
    <w:rsid w:val="00C02C70"/>
    <w:rsid w:val="00C03D28"/>
    <w:rsid w:val="00C06176"/>
    <w:rsid w:val="00C07556"/>
    <w:rsid w:val="00C127F2"/>
    <w:rsid w:val="00C12C05"/>
    <w:rsid w:val="00C15A80"/>
    <w:rsid w:val="00C17BBF"/>
    <w:rsid w:val="00C31C12"/>
    <w:rsid w:val="00C36F0B"/>
    <w:rsid w:val="00C4057D"/>
    <w:rsid w:val="00C41064"/>
    <w:rsid w:val="00C4268E"/>
    <w:rsid w:val="00C45F87"/>
    <w:rsid w:val="00C46825"/>
    <w:rsid w:val="00C5057B"/>
    <w:rsid w:val="00C5066D"/>
    <w:rsid w:val="00C51539"/>
    <w:rsid w:val="00C561DC"/>
    <w:rsid w:val="00C5662A"/>
    <w:rsid w:val="00C5712D"/>
    <w:rsid w:val="00C63B27"/>
    <w:rsid w:val="00C65849"/>
    <w:rsid w:val="00C67636"/>
    <w:rsid w:val="00C701F9"/>
    <w:rsid w:val="00C71CD1"/>
    <w:rsid w:val="00C72E89"/>
    <w:rsid w:val="00C813BB"/>
    <w:rsid w:val="00C83827"/>
    <w:rsid w:val="00C83CA7"/>
    <w:rsid w:val="00C85932"/>
    <w:rsid w:val="00C9357D"/>
    <w:rsid w:val="00C95606"/>
    <w:rsid w:val="00C96F3F"/>
    <w:rsid w:val="00CA6D6F"/>
    <w:rsid w:val="00CB20A0"/>
    <w:rsid w:val="00CB2963"/>
    <w:rsid w:val="00CB4A97"/>
    <w:rsid w:val="00CB4FFF"/>
    <w:rsid w:val="00CB5E69"/>
    <w:rsid w:val="00CB6477"/>
    <w:rsid w:val="00CC470C"/>
    <w:rsid w:val="00CC5498"/>
    <w:rsid w:val="00CD0390"/>
    <w:rsid w:val="00CD1843"/>
    <w:rsid w:val="00CD2C71"/>
    <w:rsid w:val="00CD362C"/>
    <w:rsid w:val="00CD5032"/>
    <w:rsid w:val="00CD5E09"/>
    <w:rsid w:val="00CD7C4C"/>
    <w:rsid w:val="00CE1B1C"/>
    <w:rsid w:val="00CE5049"/>
    <w:rsid w:val="00CF1DFE"/>
    <w:rsid w:val="00CF25D9"/>
    <w:rsid w:val="00CF7D94"/>
    <w:rsid w:val="00D02114"/>
    <w:rsid w:val="00D03030"/>
    <w:rsid w:val="00D04416"/>
    <w:rsid w:val="00D06A29"/>
    <w:rsid w:val="00D11588"/>
    <w:rsid w:val="00D13869"/>
    <w:rsid w:val="00D1424E"/>
    <w:rsid w:val="00D1705A"/>
    <w:rsid w:val="00D17CBC"/>
    <w:rsid w:val="00D23F81"/>
    <w:rsid w:val="00D24228"/>
    <w:rsid w:val="00D26751"/>
    <w:rsid w:val="00D30C2F"/>
    <w:rsid w:val="00D312A6"/>
    <w:rsid w:val="00D31903"/>
    <w:rsid w:val="00D36C2E"/>
    <w:rsid w:val="00D45C20"/>
    <w:rsid w:val="00D463AA"/>
    <w:rsid w:val="00D50BF9"/>
    <w:rsid w:val="00D5113D"/>
    <w:rsid w:val="00D57CF5"/>
    <w:rsid w:val="00D60BB5"/>
    <w:rsid w:val="00D61BF6"/>
    <w:rsid w:val="00D62784"/>
    <w:rsid w:val="00D66052"/>
    <w:rsid w:val="00D73738"/>
    <w:rsid w:val="00D75BC9"/>
    <w:rsid w:val="00D77269"/>
    <w:rsid w:val="00D77B20"/>
    <w:rsid w:val="00D77BFB"/>
    <w:rsid w:val="00D802A9"/>
    <w:rsid w:val="00D83606"/>
    <w:rsid w:val="00D844F5"/>
    <w:rsid w:val="00D8495B"/>
    <w:rsid w:val="00D84A1B"/>
    <w:rsid w:val="00D86371"/>
    <w:rsid w:val="00D90825"/>
    <w:rsid w:val="00D9227D"/>
    <w:rsid w:val="00D9282B"/>
    <w:rsid w:val="00D96183"/>
    <w:rsid w:val="00DA066F"/>
    <w:rsid w:val="00DA0E5B"/>
    <w:rsid w:val="00DA3420"/>
    <w:rsid w:val="00DB0A9B"/>
    <w:rsid w:val="00DC233E"/>
    <w:rsid w:val="00DC5580"/>
    <w:rsid w:val="00DC6221"/>
    <w:rsid w:val="00DD6FE2"/>
    <w:rsid w:val="00DE0A4F"/>
    <w:rsid w:val="00DE2885"/>
    <w:rsid w:val="00DE3FBE"/>
    <w:rsid w:val="00DE5C63"/>
    <w:rsid w:val="00DF0D52"/>
    <w:rsid w:val="00DF3F15"/>
    <w:rsid w:val="00E00EC6"/>
    <w:rsid w:val="00E0502C"/>
    <w:rsid w:val="00E065AD"/>
    <w:rsid w:val="00E1791E"/>
    <w:rsid w:val="00E21E47"/>
    <w:rsid w:val="00E22CFE"/>
    <w:rsid w:val="00E23729"/>
    <w:rsid w:val="00E253FC"/>
    <w:rsid w:val="00E2644D"/>
    <w:rsid w:val="00E310DD"/>
    <w:rsid w:val="00E34BCC"/>
    <w:rsid w:val="00E37D6A"/>
    <w:rsid w:val="00E43262"/>
    <w:rsid w:val="00E44B17"/>
    <w:rsid w:val="00E458A1"/>
    <w:rsid w:val="00E45F50"/>
    <w:rsid w:val="00E479F4"/>
    <w:rsid w:val="00E53980"/>
    <w:rsid w:val="00E652A4"/>
    <w:rsid w:val="00E70660"/>
    <w:rsid w:val="00E724D5"/>
    <w:rsid w:val="00E76177"/>
    <w:rsid w:val="00E76FBC"/>
    <w:rsid w:val="00E82DFE"/>
    <w:rsid w:val="00E838A4"/>
    <w:rsid w:val="00E86E2B"/>
    <w:rsid w:val="00E907B7"/>
    <w:rsid w:val="00E93C1E"/>
    <w:rsid w:val="00EA7147"/>
    <w:rsid w:val="00EB1B5C"/>
    <w:rsid w:val="00EB2869"/>
    <w:rsid w:val="00EB4410"/>
    <w:rsid w:val="00EB7D1E"/>
    <w:rsid w:val="00EC12AB"/>
    <w:rsid w:val="00EC19E0"/>
    <w:rsid w:val="00EC2DC3"/>
    <w:rsid w:val="00EC5230"/>
    <w:rsid w:val="00EC7F37"/>
    <w:rsid w:val="00ED013E"/>
    <w:rsid w:val="00ED0D5A"/>
    <w:rsid w:val="00ED0DFB"/>
    <w:rsid w:val="00ED16A9"/>
    <w:rsid w:val="00ED40D4"/>
    <w:rsid w:val="00ED7341"/>
    <w:rsid w:val="00ED7DE4"/>
    <w:rsid w:val="00EE115B"/>
    <w:rsid w:val="00EE3270"/>
    <w:rsid w:val="00EF0315"/>
    <w:rsid w:val="00EF1D0D"/>
    <w:rsid w:val="00EF4058"/>
    <w:rsid w:val="00EF4B7B"/>
    <w:rsid w:val="00F01135"/>
    <w:rsid w:val="00F014EE"/>
    <w:rsid w:val="00F0417F"/>
    <w:rsid w:val="00F07ADC"/>
    <w:rsid w:val="00F07DDC"/>
    <w:rsid w:val="00F11573"/>
    <w:rsid w:val="00F241F0"/>
    <w:rsid w:val="00F265E4"/>
    <w:rsid w:val="00F3439B"/>
    <w:rsid w:val="00F3523C"/>
    <w:rsid w:val="00F3741F"/>
    <w:rsid w:val="00F40D6D"/>
    <w:rsid w:val="00F42002"/>
    <w:rsid w:val="00F47F73"/>
    <w:rsid w:val="00F529C7"/>
    <w:rsid w:val="00F537D7"/>
    <w:rsid w:val="00F53AB4"/>
    <w:rsid w:val="00F56297"/>
    <w:rsid w:val="00F60358"/>
    <w:rsid w:val="00F63C60"/>
    <w:rsid w:val="00F64F4D"/>
    <w:rsid w:val="00F676CC"/>
    <w:rsid w:val="00F701BD"/>
    <w:rsid w:val="00F72759"/>
    <w:rsid w:val="00F72AFC"/>
    <w:rsid w:val="00F73966"/>
    <w:rsid w:val="00F74A04"/>
    <w:rsid w:val="00F778A2"/>
    <w:rsid w:val="00F8057E"/>
    <w:rsid w:val="00F80644"/>
    <w:rsid w:val="00F8175F"/>
    <w:rsid w:val="00F83104"/>
    <w:rsid w:val="00F87863"/>
    <w:rsid w:val="00F928F2"/>
    <w:rsid w:val="00F93A2A"/>
    <w:rsid w:val="00F94A5E"/>
    <w:rsid w:val="00FA3B85"/>
    <w:rsid w:val="00FA5DE1"/>
    <w:rsid w:val="00FB1E8A"/>
    <w:rsid w:val="00FB6F56"/>
    <w:rsid w:val="00FC0D97"/>
    <w:rsid w:val="00FC3BFB"/>
    <w:rsid w:val="00FC6F28"/>
    <w:rsid w:val="00FD237B"/>
    <w:rsid w:val="00FD45B2"/>
    <w:rsid w:val="00FE29E7"/>
    <w:rsid w:val="00FF458A"/>
    <w:rsid w:val="00FF5538"/>
    <w:rsid w:val="00FF6CA4"/>
    <w:rsid w:val="00FF6CA5"/>
  </w:rsids>
  <m:mathPr>
    <m:mathFont m:val="Cambria Math"/>
    <m:brkBin m:val="before"/>
    <m:brkBinSub m:val="--"/>
    <m:smallFrac/>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438"/>
    <w:pPr>
      <w:bidi/>
    </w:pPr>
  </w:style>
  <w:style w:type="paragraph" w:styleId="2">
    <w:name w:val="heading 2"/>
    <w:basedOn w:val="a"/>
    <w:link w:val="2Char"/>
    <w:uiPriority w:val="9"/>
    <w:qFormat/>
    <w:rsid w:val="004404C5"/>
    <w:pPr>
      <w:bidi w:val="0"/>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3">
    <w:name w:val="heading 3"/>
    <w:basedOn w:val="a"/>
    <w:next w:val="a"/>
    <w:link w:val="3Char"/>
    <w:uiPriority w:val="9"/>
    <w:unhideWhenUsed/>
    <w:qFormat/>
    <w:rsid w:val="004404C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0F58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2CC1"/>
    <w:pPr>
      <w:ind w:left="720"/>
      <w:contextualSpacing/>
    </w:pPr>
  </w:style>
  <w:style w:type="paragraph" w:styleId="a4">
    <w:name w:val="header"/>
    <w:basedOn w:val="a"/>
    <w:link w:val="Char"/>
    <w:uiPriority w:val="99"/>
    <w:unhideWhenUsed/>
    <w:rsid w:val="00AF7CCF"/>
    <w:pPr>
      <w:tabs>
        <w:tab w:val="center" w:pos="4153"/>
        <w:tab w:val="right" w:pos="8306"/>
      </w:tabs>
      <w:spacing w:after="0" w:line="240" w:lineRule="auto"/>
    </w:pPr>
  </w:style>
  <w:style w:type="character" w:customStyle="1" w:styleId="Char">
    <w:name w:val="رأس صفحة Char"/>
    <w:basedOn w:val="a0"/>
    <w:link w:val="a4"/>
    <w:uiPriority w:val="99"/>
    <w:rsid w:val="00AF7CCF"/>
  </w:style>
  <w:style w:type="paragraph" w:styleId="a5">
    <w:name w:val="footer"/>
    <w:basedOn w:val="a"/>
    <w:link w:val="Char0"/>
    <w:uiPriority w:val="99"/>
    <w:unhideWhenUsed/>
    <w:rsid w:val="00AF7CCF"/>
    <w:pPr>
      <w:tabs>
        <w:tab w:val="center" w:pos="4153"/>
        <w:tab w:val="right" w:pos="8306"/>
      </w:tabs>
      <w:spacing w:after="0" w:line="240" w:lineRule="auto"/>
    </w:pPr>
  </w:style>
  <w:style w:type="character" w:customStyle="1" w:styleId="Char0">
    <w:name w:val="تذييل صفحة Char"/>
    <w:basedOn w:val="a0"/>
    <w:link w:val="a5"/>
    <w:uiPriority w:val="99"/>
    <w:rsid w:val="00AF7CCF"/>
  </w:style>
  <w:style w:type="paragraph" w:styleId="a6">
    <w:name w:val="Balloon Text"/>
    <w:basedOn w:val="a"/>
    <w:link w:val="Char1"/>
    <w:uiPriority w:val="99"/>
    <w:semiHidden/>
    <w:unhideWhenUsed/>
    <w:rsid w:val="00AF7CC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AF7CCF"/>
    <w:rPr>
      <w:rFonts w:ascii="Tahoma" w:hAnsi="Tahoma" w:cs="Tahoma"/>
      <w:sz w:val="16"/>
      <w:szCs w:val="16"/>
    </w:rPr>
  </w:style>
  <w:style w:type="paragraph" w:styleId="a7">
    <w:name w:val="Normal (Web)"/>
    <w:basedOn w:val="a"/>
    <w:uiPriority w:val="99"/>
    <w:unhideWhenUsed/>
    <w:rsid w:val="00DF0D52"/>
    <w:pPr>
      <w:bidi w:val="0"/>
      <w:spacing w:before="100" w:beforeAutospacing="1" w:after="100" w:afterAutospacing="1" w:line="240" w:lineRule="auto"/>
    </w:pPr>
    <w:rPr>
      <w:rFonts w:ascii="Times New Roman" w:eastAsia="Times New Roman" w:hAnsi="Times New Roman" w:cs="Times New Roman"/>
      <w:sz w:val="24"/>
      <w:szCs w:val="24"/>
    </w:rPr>
  </w:style>
  <w:style w:type="table" w:styleId="-6">
    <w:name w:val="Light Shading Accent 6"/>
    <w:basedOn w:val="a1"/>
    <w:uiPriority w:val="60"/>
    <w:rsid w:val="00DF0D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Light Shading Accent 2"/>
    <w:basedOn w:val="a1"/>
    <w:uiPriority w:val="60"/>
    <w:rsid w:val="00DF0D5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a8">
    <w:name w:val="Placeholder Text"/>
    <w:basedOn w:val="a0"/>
    <w:uiPriority w:val="99"/>
    <w:semiHidden/>
    <w:rsid w:val="006157D1"/>
    <w:rPr>
      <w:color w:val="808080"/>
    </w:rPr>
  </w:style>
  <w:style w:type="character" w:styleId="Hyperlink">
    <w:name w:val="Hyperlink"/>
    <w:basedOn w:val="a0"/>
    <w:uiPriority w:val="99"/>
    <w:semiHidden/>
    <w:unhideWhenUsed/>
    <w:rsid w:val="00866462"/>
    <w:rPr>
      <w:color w:val="0000FF"/>
      <w:u w:val="single"/>
    </w:rPr>
  </w:style>
  <w:style w:type="character" w:customStyle="1" w:styleId="2Char">
    <w:name w:val="عنوان 2 Char"/>
    <w:basedOn w:val="a0"/>
    <w:link w:val="2"/>
    <w:uiPriority w:val="9"/>
    <w:rsid w:val="004404C5"/>
    <w:rPr>
      <w:rFonts w:ascii="Times New Roman" w:eastAsia="Times New Roman" w:hAnsi="Times New Roman" w:cs="Times New Roman"/>
      <w:b/>
      <w:bCs/>
      <w:sz w:val="36"/>
      <w:szCs w:val="36"/>
      <w:lang w:val="en-CA" w:eastAsia="en-CA"/>
    </w:rPr>
  </w:style>
  <w:style w:type="character" w:customStyle="1" w:styleId="3Char">
    <w:name w:val="عنوان 3 Char"/>
    <w:basedOn w:val="a0"/>
    <w:link w:val="3"/>
    <w:uiPriority w:val="9"/>
    <w:rsid w:val="004404C5"/>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0F5854"/>
    <w:rPr>
      <w:rFonts w:asciiTheme="majorHAnsi" w:eastAsiaTheme="majorEastAsia" w:hAnsiTheme="majorHAnsi" w:cstheme="majorBidi"/>
      <w:b/>
      <w:bCs/>
      <w:i/>
      <w:iCs/>
      <w:color w:val="4F81BD" w:themeColor="accent1"/>
    </w:rPr>
  </w:style>
  <w:style w:type="paragraph" w:customStyle="1" w:styleId="Default">
    <w:name w:val="Default"/>
    <w:rsid w:val="002A0B1F"/>
    <w:pPr>
      <w:autoSpaceDE w:val="0"/>
      <w:autoSpaceDN w:val="0"/>
      <w:adjustRightInd w:val="0"/>
      <w:spacing w:after="0" w:line="240" w:lineRule="auto"/>
    </w:pPr>
    <w:rPr>
      <w:rFonts w:ascii="Arial" w:hAnsi="Arial" w:cs="Arial"/>
      <w:color w:val="000000"/>
      <w:sz w:val="24"/>
      <w:szCs w:val="24"/>
    </w:rPr>
  </w:style>
  <w:style w:type="paragraph" w:customStyle="1" w:styleId="CM67">
    <w:name w:val="CM67"/>
    <w:basedOn w:val="Default"/>
    <w:next w:val="Default"/>
    <w:uiPriority w:val="99"/>
    <w:rsid w:val="002A0B1F"/>
    <w:rPr>
      <w:color w:val="auto"/>
    </w:rPr>
  </w:style>
  <w:style w:type="paragraph" w:customStyle="1" w:styleId="CM68">
    <w:name w:val="CM68"/>
    <w:basedOn w:val="Default"/>
    <w:next w:val="Default"/>
    <w:uiPriority w:val="99"/>
    <w:rsid w:val="005220B3"/>
    <w:rPr>
      <w:color w:val="auto"/>
    </w:rPr>
  </w:style>
  <w:style w:type="paragraph" w:customStyle="1" w:styleId="CM65">
    <w:name w:val="CM65"/>
    <w:basedOn w:val="Default"/>
    <w:next w:val="Default"/>
    <w:uiPriority w:val="99"/>
    <w:rsid w:val="005220B3"/>
    <w:rPr>
      <w:color w:val="auto"/>
    </w:rPr>
  </w:style>
  <w:style w:type="paragraph" w:customStyle="1" w:styleId="CM69">
    <w:name w:val="CM69"/>
    <w:basedOn w:val="Default"/>
    <w:next w:val="Default"/>
    <w:uiPriority w:val="99"/>
    <w:rsid w:val="005220B3"/>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CC1"/>
    <w:pPr>
      <w:ind w:left="720"/>
      <w:contextualSpacing/>
    </w:pPr>
  </w:style>
  <w:style w:type="paragraph" w:styleId="Header">
    <w:name w:val="header"/>
    <w:basedOn w:val="Normal"/>
    <w:link w:val="HeaderChar"/>
    <w:uiPriority w:val="99"/>
    <w:unhideWhenUsed/>
    <w:rsid w:val="00AF7C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7CCF"/>
  </w:style>
  <w:style w:type="paragraph" w:styleId="Footer">
    <w:name w:val="footer"/>
    <w:basedOn w:val="Normal"/>
    <w:link w:val="FooterChar"/>
    <w:uiPriority w:val="99"/>
    <w:unhideWhenUsed/>
    <w:rsid w:val="00AF7C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7CCF"/>
  </w:style>
  <w:style w:type="paragraph" w:styleId="BalloonText">
    <w:name w:val="Balloon Text"/>
    <w:basedOn w:val="Normal"/>
    <w:link w:val="BalloonTextChar"/>
    <w:uiPriority w:val="99"/>
    <w:semiHidden/>
    <w:unhideWhenUsed/>
    <w:rsid w:val="00AF7C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CCF"/>
    <w:rPr>
      <w:rFonts w:ascii="Tahoma" w:hAnsi="Tahoma" w:cs="Tahoma"/>
      <w:sz w:val="16"/>
      <w:szCs w:val="16"/>
    </w:rPr>
  </w:style>
  <w:style w:type="paragraph" w:styleId="NormalWeb">
    <w:name w:val="Normal (Web)"/>
    <w:basedOn w:val="Normal"/>
    <w:uiPriority w:val="99"/>
    <w:unhideWhenUsed/>
    <w:rsid w:val="00DF0D52"/>
    <w:pPr>
      <w:bidi w:val="0"/>
      <w:spacing w:before="100" w:beforeAutospacing="1" w:after="100" w:afterAutospacing="1" w:line="240" w:lineRule="auto"/>
    </w:pPr>
    <w:rPr>
      <w:rFonts w:ascii="Times New Roman" w:eastAsia="Times New Roman" w:hAnsi="Times New Roman" w:cs="Times New Roman"/>
      <w:sz w:val="24"/>
      <w:szCs w:val="24"/>
    </w:rPr>
  </w:style>
  <w:style w:type="table" w:styleId="LightShading-Accent6">
    <w:name w:val="Light Shading Accent 6"/>
    <w:basedOn w:val="TableNormal"/>
    <w:uiPriority w:val="60"/>
    <w:rsid w:val="00DF0D5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2">
    <w:name w:val="Light Shading Accent 2"/>
    <w:basedOn w:val="TableNormal"/>
    <w:uiPriority w:val="60"/>
    <w:rsid w:val="00DF0D5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36317287">
      <w:bodyDiv w:val="1"/>
      <w:marLeft w:val="0"/>
      <w:marRight w:val="0"/>
      <w:marTop w:val="0"/>
      <w:marBottom w:val="0"/>
      <w:divBdr>
        <w:top w:val="none" w:sz="0" w:space="0" w:color="auto"/>
        <w:left w:val="none" w:sz="0" w:space="0" w:color="auto"/>
        <w:bottom w:val="none" w:sz="0" w:space="0" w:color="auto"/>
        <w:right w:val="none" w:sz="0" w:space="0" w:color="auto"/>
      </w:divBdr>
      <w:divsChild>
        <w:div w:id="893656460">
          <w:marLeft w:val="720"/>
          <w:marRight w:val="0"/>
          <w:marTop w:val="154"/>
          <w:marBottom w:val="0"/>
          <w:divBdr>
            <w:top w:val="none" w:sz="0" w:space="0" w:color="auto"/>
            <w:left w:val="none" w:sz="0" w:space="0" w:color="auto"/>
            <w:bottom w:val="none" w:sz="0" w:space="0" w:color="auto"/>
            <w:right w:val="none" w:sz="0" w:space="0" w:color="auto"/>
          </w:divBdr>
        </w:div>
        <w:div w:id="106705653">
          <w:marLeft w:val="720"/>
          <w:marRight w:val="0"/>
          <w:marTop w:val="154"/>
          <w:marBottom w:val="0"/>
          <w:divBdr>
            <w:top w:val="none" w:sz="0" w:space="0" w:color="auto"/>
            <w:left w:val="none" w:sz="0" w:space="0" w:color="auto"/>
            <w:bottom w:val="none" w:sz="0" w:space="0" w:color="auto"/>
            <w:right w:val="none" w:sz="0" w:space="0" w:color="auto"/>
          </w:divBdr>
        </w:div>
      </w:divsChild>
    </w:div>
    <w:div w:id="82802510">
      <w:bodyDiv w:val="1"/>
      <w:marLeft w:val="0"/>
      <w:marRight w:val="0"/>
      <w:marTop w:val="0"/>
      <w:marBottom w:val="0"/>
      <w:divBdr>
        <w:top w:val="none" w:sz="0" w:space="0" w:color="auto"/>
        <w:left w:val="none" w:sz="0" w:space="0" w:color="auto"/>
        <w:bottom w:val="none" w:sz="0" w:space="0" w:color="auto"/>
        <w:right w:val="none" w:sz="0" w:space="0" w:color="auto"/>
      </w:divBdr>
      <w:divsChild>
        <w:div w:id="1991904025">
          <w:marLeft w:val="0"/>
          <w:marRight w:val="0"/>
          <w:marTop w:val="288"/>
          <w:marBottom w:val="0"/>
          <w:divBdr>
            <w:top w:val="none" w:sz="0" w:space="0" w:color="auto"/>
            <w:left w:val="none" w:sz="0" w:space="0" w:color="auto"/>
            <w:bottom w:val="none" w:sz="0" w:space="0" w:color="auto"/>
            <w:right w:val="none" w:sz="0" w:space="0" w:color="auto"/>
          </w:divBdr>
        </w:div>
        <w:div w:id="875311541">
          <w:marLeft w:val="0"/>
          <w:marRight w:val="0"/>
          <w:marTop w:val="288"/>
          <w:marBottom w:val="0"/>
          <w:divBdr>
            <w:top w:val="none" w:sz="0" w:space="0" w:color="auto"/>
            <w:left w:val="none" w:sz="0" w:space="0" w:color="auto"/>
            <w:bottom w:val="none" w:sz="0" w:space="0" w:color="auto"/>
            <w:right w:val="none" w:sz="0" w:space="0" w:color="auto"/>
          </w:divBdr>
        </w:div>
      </w:divsChild>
    </w:div>
    <w:div w:id="99184052">
      <w:bodyDiv w:val="1"/>
      <w:marLeft w:val="0"/>
      <w:marRight w:val="0"/>
      <w:marTop w:val="0"/>
      <w:marBottom w:val="0"/>
      <w:divBdr>
        <w:top w:val="none" w:sz="0" w:space="0" w:color="auto"/>
        <w:left w:val="none" w:sz="0" w:space="0" w:color="auto"/>
        <w:bottom w:val="none" w:sz="0" w:space="0" w:color="auto"/>
        <w:right w:val="none" w:sz="0" w:space="0" w:color="auto"/>
      </w:divBdr>
    </w:div>
    <w:div w:id="450591761">
      <w:bodyDiv w:val="1"/>
      <w:marLeft w:val="0"/>
      <w:marRight w:val="0"/>
      <w:marTop w:val="0"/>
      <w:marBottom w:val="0"/>
      <w:divBdr>
        <w:top w:val="none" w:sz="0" w:space="0" w:color="auto"/>
        <w:left w:val="none" w:sz="0" w:space="0" w:color="auto"/>
        <w:bottom w:val="none" w:sz="0" w:space="0" w:color="auto"/>
        <w:right w:val="none" w:sz="0" w:space="0" w:color="auto"/>
      </w:divBdr>
    </w:div>
    <w:div w:id="475800743">
      <w:bodyDiv w:val="1"/>
      <w:marLeft w:val="0"/>
      <w:marRight w:val="0"/>
      <w:marTop w:val="0"/>
      <w:marBottom w:val="0"/>
      <w:divBdr>
        <w:top w:val="none" w:sz="0" w:space="0" w:color="auto"/>
        <w:left w:val="none" w:sz="0" w:space="0" w:color="auto"/>
        <w:bottom w:val="none" w:sz="0" w:space="0" w:color="auto"/>
        <w:right w:val="none" w:sz="0" w:space="0" w:color="auto"/>
      </w:divBdr>
    </w:div>
    <w:div w:id="559249508">
      <w:bodyDiv w:val="1"/>
      <w:marLeft w:val="0"/>
      <w:marRight w:val="0"/>
      <w:marTop w:val="0"/>
      <w:marBottom w:val="0"/>
      <w:divBdr>
        <w:top w:val="none" w:sz="0" w:space="0" w:color="auto"/>
        <w:left w:val="none" w:sz="0" w:space="0" w:color="auto"/>
        <w:bottom w:val="none" w:sz="0" w:space="0" w:color="auto"/>
        <w:right w:val="none" w:sz="0" w:space="0" w:color="auto"/>
      </w:divBdr>
    </w:div>
    <w:div w:id="579484235">
      <w:bodyDiv w:val="1"/>
      <w:marLeft w:val="0"/>
      <w:marRight w:val="0"/>
      <w:marTop w:val="0"/>
      <w:marBottom w:val="0"/>
      <w:divBdr>
        <w:top w:val="none" w:sz="0" w:space="0" w:color="auto"/>
        <w:left w:val="none" w:sz="0" w:space="0" w:color="auto"/>
        <w:bottom w:val="none" w:sz="0" w:space="0" w:color="auto"/>
        <w:right w:val="none" w:sz="0" w:space="0" w:color="auto"/>
      </w:divBdr>
    </w:div>
    <w:div w:id="644773514">
      <w:bodyDiv w:val="1"/>
      <w:marLeft w:val="0"/>
      <w:marRight w:val="0"/>
      <w:marTop w:val="0"/>
      <w:marBottom w:val="0"/>
      <w:divBdr>
        <w:top w:val="none" w:sz="0" w:space="0" w:color="auto"/>
        <w:left w:val="none" w:sz="0" w:space="0" w:color="auto"/>
        <w:bottom w:val="none" w:sz="0" w:space="0" w:color="auto"/>
        <w:right w:val="none" w:sz="0" w:space="0" w:color="auto"/>
      </w:divBdr>
    </w:div>
    <w:div w:id="663123795">
      <w:bodyDiv w:val="1"/>
      <w:marLeft w:val="0"/>
      <w:marRight w:val="0"/>
      <w:marTop w:val="0"/>
      <w:marBottom w:val="0"/>
      <w:divBdr>
        <w:top w:val="none" w:sz="0" w:space="0" w:color="auto"/>
        <w:left w:val="none" w:sz="0" w:space="0" w:color="auto"/>
        <w:bottom w:val="none" w:sz="0" w:space="0" w:color="auto"/>
        <w:right w:val="none" w:sz="0" w:space="0" w:color="auto"/>
      </w:divBdr>
    </w:div>
    <w:div w:id="742339581">
      <w:bodyDiv w:val="1"/>
      <w:marLeft w:val="0"/>
      <w:marRight w:val="0"/>
      <w:marTop w:val="0"/>
      <w:marBottom w:val="0"/>
      <w:divBdr>
        <w:top w:val="none" w:sz="0" w:space="0" w:color="auto"/>
        <w:left w:val="none" w:sz="0" w:space="0" w:color="auto"/>
        <w:bottom w:val="none" w:sz="0" w:space="0" w:color="auto"/>
        <w:right w:val="none" w:sz="0" w:space="0" w:color="auto"/>
      </w:divBdr>
      <w:divsChild>
        <w:div w:id="1218053295">
          <w:marLeft w:val="0"/>
          <w:marRight w:val="0"/>
          <w:marTop w:val="288"/>
          <w:marBottom w:val="0"/>
          <w:divBdr>
            <w:top w:val="none" w:sz="0" w:space="0" w:color="auto"/>
            <w:left w:val="none" w:sz="0" w:space="0" w:color="auto"/>
            <w:bottom w:val="none" w:sz="0" w:space="0" w:color="auto"/>
            <w:right w:val="none" w:sz="0" w:space="0" w:color="auto"/>
          </w:divBdr>
        </w:div>
      </w:divsChild>
    </w:div>
    <w:div w:id="781729452">
      <w:bodyDiv w:val="1"/>
      <w:marLeft w:val="0"/>
      <w:marRight w:val="0"/>
      <w:marTop w:val="0"/>
      <w:marBottom w:val="0"/>
      <w:divBdr>
        <w:top w:val="none" w:sz="0" w:space="0" w:color="auto"/>
        <w:left w:val="none" w:sz="0" w:space="0" w:color="auto"/>
        <w:bottom w:val="none" w:sz="0" w:space="0" w:color="auto"/>
        <w:right w:val="none" w:sz="0" w:space="0" w:color="auto"/>
      </w:divBdr>
    </w:div>
    <w:div w:id="7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081560864">
          <w:marLeft w:val="0"/>
          <w:marRight w:val="0"/>
          <w:marTop w:val="288"/>
          <w:marBottom w:val="0"/>
          <w:divBdr>
            <w:top w:val="none" w:sz="0" w:space="0" w:color="auto"/>
            <w:left w:val="none" w:sz="0" w:space="0" w:color="auto"/>
            <w:bottom w:val="none" w:sz="0" w:space="0" w:color="auto"/>
            <w:right w:val="none" w:sz="0" w:space="0" w:color="auto"/>
          </w:divBdr>
        </w:div>
      </w:divsChild>
    </w:div>
    <w:div w:id="840849194">
      <w:bodyDiv w:val="1"/>
      <w:marLeft w:val="0"/>
      <w:marRight w:val="0"/>
      <w:marTop w:val="0"/>
      <w:marBottom w:val="0"/>
      <w:divBdr>
        <w:top w:val="none" w:sz="0" w:space="0" w:color="auto"/>
        <w:left w:val="none" w:sz="0" w:space="0" w:color="auto"/>
        <w:bottom w:val="none" w:sz="0" w:space="0" w:color="auto"/>
        <w:right w:val="none" w:sz="0" w:space="0" w:color="auto"/>
      </w:divBdr>
    </w:div>
    <w:div w:id="856121520">
      <w:bodyDiv w:val="1"/>
      <w:marLeft w:val="0"/>
      <w:marRight w:val="0"/>
      <w:marTop w:val="0"/>
      <w:marBottom w:val="0"/>
      <w:divBdr>
        <w:top w:val="none" w:sz="0" w:space="0" w:color="auto"/>
        <w:left w:val="none" w:sz="0" w:space="0" w:color="auto"/>
        <w:bottom w:val="none" w:sz="0" w:space="0" w:color="auto"/>
        <w:right w:val="none" w:sz="0" w:space="0" w:color="auto"/>
      </w:divBdr>
      <w:divsChild>
        <w:div w:id="616840811">
          <w:marLeft w:val="0"/>
          <w:marRight w:val="0"/>
          <w:marTop w:val="288"/>
          <w:marBottom w:val="0"/>
          <w:divBdr>
            <w:top w:val="none" w:sz="0" w:space="0" w:color="auto"/>
            <w:left w:val="none" w:sz="0" w:space="0" w:color="auto"/>
            <w:bottom w:val="none" w:sz="0" w:space="0" w:color="auto"/>
            <w:right w:val="none" w:sz="0" w:space="0" w:color="auto"/>
          </w:divBdr>
        </w:div>
      </w:divsChild>
    </w:div>
    <w:div w:id="987593193">
      <w:bodyDiv w:val="1"/>
      <w:marLeft w:val="0"/>
      <w:marRight w:val="0"/>
      <w:marTop w:val="0"/>
      <w:marBottom w:val="0"/>
      <w:divBdr>
        <w:top w:val="none" w:sz="0" w:space="0" w:color="auto"/>
        <w:left w:val="none" w:sz="0" w:space="0" w:color="auto"/>
        <w:bottom w:val="none" w:sz="0" w:space="0" w:color="auto"/>
        <w:right w:val="none" w:sz="0" w:space="0" w:color="auto"/>
      </w:divBdr>
    </w:div>
    <w:div w:id="1062018619">
      <w:bodyDiv w:val="1"/>
      <w:marLeft w:val="0"/>
      <w:marRight w:val="0"/>
      <w:marTop w:val="0"/>
      <w:marBottom w:val="0"/>
      <w:divBdr>
        <w:top w:val="none" w:sz="0" w:space="0" w:color="auto"/>
        <w:left w:val="none" w:sz="0" w:space="0" w:color="auto"/>
        <w:bottom w:val="none" w:sz="0" w:space="0" w:color="auto"/>
        <w:right w:val="none" w:sz="0" w:space="0" w:color="auto"/>
      </w:divBdr>
    </w:div>
    <w:div w:id="1315718227">
      <w:bodyDiv w:val="1"/>
      <w:marLeft w:val="0"/>
      <w:marRight w:val="0"/>
      <w:marTop w:val="0"/>
      <w:marBottom w:val="0"/>
      <w:divBdr>
        <w:top w:val="none" w:sz="0" w:space="0" w:color="auto"/>
        <w:left w:val="none" w:sz="0" w:space="0" w:color="auto"/>
        <w:bottom w:val="none" w:sz="0" w:space="0" w:color="auto"/>
        <w:right w:val="none" w:sz="0" w:space="0" w:color="auto"/>
      </w:divBdr>
    </w:div>
    <w:div w:id="1405840463">
      <w:bodyDiv w:val="1"/>
      <w:marLeft w:val="0"/>
      <w:marRight w:val="0"/>
      <w:marTop w:val="0"/>
      <w:marBottom w:val="0"/>
      <w:divBdr>
        <w:top w:val="none" w:sz="0" w:space="0" w:color="auto"/>
        <w:left w:val="none" w:sz="0" w:space="0" w:color="auto"/>
        <w:bottom w:val="none" w:sz="0" w:space="0" w:color="auto"/>
        <w:right w:val="none" w:sz="0" w:space="0" w:color="auto"/>
      </w:divBdr>
    </w:div>
    <w:div w:id="1452357467">
      <w:bodyDiv w:val="1"/>
      <w:marLeft w:val="0"/>
      <w:marRight w:val="0"/>
      <w:marTop w:val="0"/>
      <w:marBottom w:val="0"/>
      <w:divBdr>
        <w:top w:val="none" w:sz="0" w:space="0" w:color="auto"/>
        <w:left w:val="none" w:sz="0" w:space="0" w:color="auto"/>
        <w:bottom w:val="none" w:sz="0" w:space="0" w:color="auto"/>
        <w:right w:val="none" w:sz="0" w:space="0" w:color="auto"/>
      </w:divBdr>
    </w:div>
    <w:div w:id="1555581832">
      <w:bodyDiv w:val="1"/>
      <w:marLeft w:val="0"/>
      <w:marRight w:val="0"/>
      <w:marTop w:val="0"/>
      <w:marBottom w:val="0"/>
      <w:divBdr>
        <w:top w:val="none" w:sz="0" w:space="0" w:color="auto"/>
        <w:left w:val="none" w:sz="0" w:space="0" w:color="auto"/>
        <w:bottom w:val="none" w:sz="0" w:space="0" w:color="auto"/>
        <w:right w:val="none" w:sz="0" w:space="0" w:color="auto"/>
      </w:divBdr>
    </w:div>
    <w:div w:id="1790736947">
      <w:bodyDiv w:val="1"/>
      <w:marLeft w:val="0"/>
      <w:marRight w:val="0"/>
      <w:marTop w:val="0"/>
      <w:marBottom w:val="0"/>
      <w:divBdr>
        <w:top w:val="none" w:sz="0" w:space="0" w:color="auto"/>
        <w:left w:val="none" w:sz="0" w:space="0" w:color="auto"/>
        <w:bottom w:val="none" w:sz="0" w:space="0" w:color="auto"/>
        <w:right w:val="none" w:sz="0" w:space="0" w:color="auto"/>
      </w:divBdr>
    </w:div>
    <w:div w:id="2085178884">
      <w:bodyDiv w:val="1"/>
      <w:marLeft w:val="0"/>
      <w:marRight w:val="0"/>
      <w:marTop w:val="0"/>
      <w:marBottom w:val="0"/>
      <w:divBdr>
        <w:top w:val="none" w:sz="0" w:space="0" w:color="auto"/>
        <w:left w:val="none" w:sz="0" w:space="0" w:color="auto"/>
        <w:bottom w:val="none" w:sz="0" w:space="0" w:color="auto"/>
        <w:right w:val="none" w:sz="0" w:space="0" w:color="auto"/>
      </w:divBdr>
    </w:div>
    <w:div w:id="2110928719">
      <w:bodyDiv w:val="1"/>
      <w:marLeft w:val="0"/>
      <w:marRight w:val="0"/>
      <w:marTop w:val="0"/>
      <w:marBottom w:val="0"/>
      <w:divBdr>
        <w:top w:val="none" w:sz="0" w:space="0" w:color="auto"/>
        <w:left w:val="none" w:sz="0" w:space="0" w:color="auto"/>
        <w:bottom w:val="none" w:sz="0" w:space="0" w:color="auto"/>
        <w:right w:val="none" w:sz="0" w:space="0" w:color="auto"/>
      </w:divBdr>
      <w:divsChild>
        <w:div w:id="476069572">
          <w:marLeft w:val="0"/>
          <w:marRight w:val="0"/>
          <w:marTop w:val="28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57"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E34E1D412F042C595975C68ADA55219"/>
        <w:category>
          <w:name w:val="General"/>
          <w:gallery w:val="placeholder"/>
        </w:category>
        <w:types>
          <w:type w:val="bbPlcHdr"/>
        </w:types>
        <w:behaviors>
          <w:behavior w:val="content"/>
        </w:behaviors>
        <w:guid w:val="{7972681D-CF3C-4274-A168-2DD28C674897}"/>
      </w:docPartPr>
      <w:docPartBody>
        <w:p w:rsidR="00A6207D" w:rsidRDefault="00C52E92" w:rsidP="00C52E92">
          <w:pPr>
            <w:pStyle w:val="EE34E1D412F042C595975C68ADA5521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4398A"/>
    <w:rsid w:val="00047242"/>
    <w:rsid w:val="001D4F70"/>
    <w:rsid w:val="001F470D"/>
    <w:rsid w:val="00317BA7"/>
    <w:rsid w:val="00394220"/>
    <w:rsid w:val="003C4D7E"/>
    <w:rsid w:val="00432608"/>
    <w:rsid w:val="00456058"/>
    <w:rsid w:val="004D1579"/>
    <w:rsid w:val="005225D5"/>
    <w:rsid w:val="00567EE2"/>
    <w:rsid w:val="0058548E"/>
    <w:rsid w:val="005D1F83"/>
    <w:rsid w:val="005D538D"/>
    <w:rsid w:val="005F1016"/>
    <w:rsid w:val="00970044"/>
    <w:rsid w:val="00A6207D"/>
    <w:rsid w:val="00B33E66"/>
    <w:rsid w:val="00BA7718"/>
    <w:rsid w:val="00BD1C85"/>
    <w:rsid w:val="00C30AB3"/>
    <w:rsid w:val="00C52E92"/>
    <w:rsid w:val="00CA0C35"/>
    <w:rsid w:val="00CA4D06"/>
    <w:rsid w:val="00D27BE2"/>
    <w:rsid w:val="00D4398A"/>
    <w:rsid w:val="00DA743E"/>
    <w:rsid w:val="00DB4853"/>
    <w:rsid w:val="00DC4FAC"/>
    <w:rsid w:val="00EA3F4D"/>
    <w:rsid w:val="00ED3999"/>
    <w:rsid w:val="00F307FE"/>
    <w:rsid w:val="00FB3D06"/>
  </w:rsids>
  <m:mathPr>
    <m:mathFont m:val="Cambria Math"/>
    <m:brkBin m:val="before"/>
    <m:brkBinSub m:val="--"/>
    <m:smallFrac/>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E6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81456489F8D4E388B02D1038A9CC140">
    <w:name w:val="B81456489F8D4E388B02D1038A9CC140"/>
    <w:rsid w:val="00D4398A"/>
    <w:pPr>
      <w:bidi/>
    </w:pPr>
  </w:style>
  <w:style w:type="paragraph" w:customStyle="1" w:styleId="EE34E1D412F042C595975C68ADA55219">
    <w:name w:val="EE34E1D412F042C595975C68ADA55219"/>
    <w:rsid w:val="00C52E92"/>
    <w:pPr>
      <w:bidi/>
    </w:pPr>
  </w:style>
  <w:style w:type="character" w:styleId="a3">
    <w:name w:val="Placeholder Text"/>
    <w:basedOn w:val="a0"/>
    <w:uiPriority w:val="99"/>
    <w:semiHidden/>
    <w:rsid w:val="00047242"/>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F37A8-B612-48B2-AA95-1CA04EF0D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4480</TotalTime>
  <Pages>8</Pages>
  <Words>1796</Words>
  <Characters>10241</Characters>
  <Application>Microsoft Office Word</Application>
  <DocSecurity>0</DocSecurity>
  <Lines>85</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أ.م.د. زينب القيسي                                                                                                                                هندسة النقل العام                                                                              مرحلة رابعة -م</vt:lpstr>
      <vt:lpstr>محاضرة رقم 1</vt:lpstr>
    </vt:vector>
  </TitlesOfParts>
  <Company>Ahmed-Under</Company>
  <LinksUpToDate>false</LinksUpToDate>
  <CharactersWithSpaces>12013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أ.م.د. زينب القيسي                                                                                                                                هندسة النقل العام                                                                              مرحلة رابعة -محاضرة رقم 5 </dc:title>
  <dc:creator>Zainab</dc:creator>
  <cp:lastModifiedBy>user</cp:lastModifiedBy>
  <cp:revision>900</cp:revision>
  <dcterms:created xsi:type="dcterms:W3CDTF">2012-09-28T08:18:00Z</dcterms:created>
  <dcterms:modified xsi:type="dcterms:W3CDTF">2020-06-09T10:40:00Z</dcterms:modified>
</cp:coreProperties>
</file>