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CE7" w:rsidRPr="00985CE7" w:rsidRDefault="00985CE7" w:rsidP="00CE4409">
      <w:pPr>
        <w:shd w:val="clear" w:color="auto" w:fill="B2A1C7" w:themeFill="accent4" w:themeFillTint="99"/>
        <w:spacing w:after="0"/>
        <w:jc w:val="both"/>
        <w:rPr>
          <w:rFonts w:asciiTheme="majorBidi" w:hAnsiTheme="majorBidi" w:cstheme="majorBidi"/>
          <w:b/>
          <w:bCs/>
          <w:sz w:val="32"/>
          <w:szCs w:val="32"/>
        </w:rPr>
      </w:pPr>
      <w:r w:rsidRPr="00985CE7">
        <w:rPr>
          <w:rFonts w:asciiTheme="majorBidi" w:hAnsiTheme="majorBidi" w:cstheme="majorBidi"/>
          <w:b/>
          <w:bCs/>
          <w:sz w:val="32"/>
          <w:szCs w:val="32"/>
        </w:rPr>
        <w:t>Definition:</w:t>
      </w:r>
    </w:p>
    <w:p w:rsidR="00687A44" w:rsidRDefault="00687A44" w:rsidP="00985CE7">
      <w:pPr>
        <w:spacing w:after="0"/>
        <w:jc w:val="both"/>
        <w:rPr>
          <w:rFonts w:asciiTheme="majorBidi" w:hAnsiTheme="majorBidi" w:cstheme="majorBidi"/>
          <w:b/>
          <w:bCs/>
          <w:color w:val="0070C0"/>
          <w:sz w:val="28"/>
          <w:szCs w:val="28"/>
        </w:rPr>
      </w:pPr>
    </w:p>
    <w:p w:rsidR="003323CF" w:rsidRDefault="00985CE7" w:rsidP="00A114C7">
      <w:pPr>
        <w:spacing w:after="0"/>
        <w:jc w:val="both"/>
        <w:rPr>
          <w:rFonts w:asciiTheme="majorBidi" w:hAnsiTheme="majorBidi" w:cstheme="majorBidi"/>
          <w:sz w:val="28"/>
          <w:szCs w:val="28"/>
        </w:rPr>
      </w:pPr>
      <w:r w:rsidRPr="00821B30">
        <w:rPr>
          <w:rFonts w:asciiTheme="majorBidi" w:hAnsiTheme="majorBidi" w:cstheme="majorBidi"/>
          <w:b/>
          <w:bCs/>
          <w:sz w:val="28"/>
          <w:szCs w:val="28"/>
        </w:rPr>
        <w:t>The Polymerase Chain Reaction (PCR</w:t>
      </w:r>
      <w:proofErr w:type="gramStart"/>
      <w:r w:rsidRPr="00821B30">
        <w:rPr>
          <w:rFonts w:asciiTheme="majorBidi" w:hAnsiTheme="majorBidi" w:cstheme="majorBidi"/>
          <w:b/>
          <w:bCs/>
          <w:sz w:val="28"/>
          <w:szCs w:val="28"/>
        </w:rPr>
        <w:t>)</w:t>
      </w:r>
      <w:r w:rsidR="00BB101A" w:rsidRPr="00821B30">
        <w:rPr>
          <w:rFonts w:asciiTheme="majorBidi" w:hAnsiTheme="majorBidi" w:cstheme="majorBidi"/>
          <w:b/>
          <w:bCs/>
          <w:sz w:val="28"/>
          <w:szCs w:val="28"/>
        </w:rPr>
        <w:t xml:space="preserve"> </w:t>
      </w:r>
      <w:r>
        <w:rPr>
          <w:rFonts w:asciiTheme="majorBidi" w:hAnsiTheme="majorBidi" w:cstheme="majorBidi"/>
          <w:sz w:val="28"/>
          <w:szCs w:val="28"/>
        </w:rPr>
        <w:t>:</w:t>
      </w:r>
      <w:proofErr w:type="gramEnd"/>
      <w:r w:rsidR="00A114C7" w:rsidRPr="00A114C7">
        <w:rPr>
          <w:sz w:val="28"/>
          <w:szCs w:val="28"/>
        </w:rPr>
        <w:t xml:space="preserve"> </w:t>
      </w:r>
      <w:r w:rsidR="00A114C7" w:rsidRPr="00A114C7">
        <w:rPr>
          <w:rFonts w:asciiTheme="majorBidi" w:hAnsiTheme="majorBidi" w:cstheme="majorBidi"/>
          <w:sz w:val="28"/>
          <w:szCs w:val="28"/>
        </w:rPr>
        <w:t xml:space="preserve">sometimes called </w:t>
      </w:r>
      <w:r w:rsidR="00A114C7">
        <w:rPr>
          <w:rFonts w:asciiTheme="majorBidi" w:hAnsiTheme="majorBidi" w:cstheme="majorBidi"/>
          <w:sz w:val="28"/>
          <w:szCs w:val="28"/>
        </w:rPr>
        <w:t>(</w:t>
      </w:r>
      <w:r w:rsidR="00A114C7" w:rsidRPr="003F1AF5">
        <w:rPr>
          <w:rFonts w:asciiTheme="majorBidi" w:hAnsiTheme="majorBidi" w:cstheme="majorBidi"/>
          <w:b/>
          <w:bCs/>
          <w:sz w:val="28"/>
          <w:szCs w:val="28"/>
        </w:rPr>
        <w:t>molecular photocopying</w:t>
      </w:r>
      <w:r w:rsidR="00A114C7">
        <w:rPr>
          <w:rFonts w:asciiTheme="majorBidi" w:hAnsiTheme="majorBidi" w:cstheme="majorBidi"/>
          <w:sz w:val="28"/>
          <w:szCs w:val="28"/>
        </w:rPr>
        <w:t xml:space="preserve">) </w:t>
      </w:r>
      <w:r w:rsidRPr="00A114C7">
        <w:rPr>
          <w:rFonts w:asciiTheme="majorBidi" w:hAnsiTheme="majorBidi" w:cstheme="majorBidi"/>
          <w:sz w:val="28"/>
          <w:szCs w:val="28"/>
        </w:rPr>
        <w:t>is an enzymatic method of synthesizing (amplifying) large quantities of a targeted region of DNA in vitro (</w:t>
      </w:r>
      <w:proofErr w:type="spellStart"/>
      <w:r w:rsidRPr="00A114C7">
        <w:rPr>
          <w:rFonts w:asciiTheme="majorBidi" w:hAnsiTheme="majorBidi" w:cstheme="majorBidi"/>
          <w:sz w:val="28"/>
          <w:szCs w:val="28"/>
        </w:rPr>
        <w:t>extracellularly</w:t>
      </w:r>
      <w:proofErr w:type="spellEnd"/>
      <w:r w:rsidR="00BB101A" w:rsidRPr="00A114C7">
        <w:rPr>
          <w:rFonts w:asciiTheme="majorBidi" w:hAnsiTheme="majorBidi" w:cstheme="majorBidi"/>
          <w:sz w:val="28"/>
          <w:szCs w:val="28"/>
        </w:rPr>
        <w:t xml:space="preserve"> =</w:t>
      </w:r>
      <w:r w:rsidRPr="00A114C7">
        <w:rPr>
          <w:rFonts w:asciiTheme="majorBidi" w:hAnsiTheme="majorBidi" w:cstheme="majorBidi"/>
          <w:sz w:val="28"/>
          <w:szCs w:val="28"/>
        </w:rPr>
        <w:t xml:space="preserve"> in a test tube).</w:t>
      </w:r>
    </w:p>
    <w:p w:rsidR="003323CF" w:rsidRPr="003323CF" w:rsidRDefault="003323CF" w:rsidP="003323CF">
      <w:pPr>
        <w:autoSpaceDE w:val="0"/>
        <w:autoSpaceDN w:val="0"/>
        <w:adjustRightInd w:val="0"/>
        <w:spacing w:after="0" w:line="240" w:lineRule="auto"/>
        <w:rPr>
          <w:rFonts w:ascii="Times New Roman" w:hAnsi="Times New Roman" w:cs="Times New Roman"/>
          <w:color w:val="000000"/>
          <w:sz w:val="24"/>
          <w:szCs w:val="24"/>
        </w:rPr>
      </w:pPr>
    </w:p>
    <w:p w:rsidR="003323CF" w:rsidRDefault="003323CF" w:rsidP="003F1AF5">
      <w:pPr>
        <w:jc w:val="both"/>
        <w:rPr>
          <w:rFonts w:ascii="Times New Roman" w:hAnsi="Times New Roman" w:cs="Times New Roman"/>
          <w:color w:val="000000"/>
          <w:sz w:val="28"/>
          <w:szCs w:val="28"/>
        </w:rPr>
      </w:pPr>
      <w:r w:rsidRPr="003323CF">
        <w:rPr>
          <w:rFonts w:ascii="Times New Roman" w:hAnsi="Times New Roman" w:cs="Times New Roman"/>
          <w:color w:val="000000"/>
          <w:sz w:val="28"/>
          <w:szCs w:val="28"/>
        </w:rPr>
        <w:t xml:space="preserve">Polymerase Chain Reaction (PCR) </w:t>
      </w:r>
      <w:r w:rsidR="00C12877">
        <w:rPr>
          <w:rFonts w:ascii="Times New Roman" w:hAnsi="Times New Roman" w:cs="Times New Roman"/>
          <w:color w:val="000000"/>
          <w:sz w:val="28"/>
          <w:szCs w:val="28"/>
        </w:rPr>
        <w:t>was</w:t>
      </w:r>
      <w:r w:rsidRPr="003323CF">
        <w:rPr>
          <w:rFonts w:ascii="Times New Roman" w:hAnsi="Times New Roman" w:cs="Times New Roman"/>
          <w:color w:val="000000"/>
          <w:sz w:val="28"/>
          <w:szCs w:val="28"/>
        </w:rPr>
        <w:t xml:space="preserve"> developed </w:t>
      </w:r>
      <w:r w:rsidR="00782EC2">
        <w:rPr>
          <w:rFonts w:ascii="Times New Roman" w:hAnsi="Times New Roman" w:cs="Times New Roman"/>
          <w:color w:val="000000"/>
          <w:sz w:val="28"/>
          <w:szCs w:val="28"/>
        </w:rPr>
        <w:t>in 1983</w:t>
      </w:r>
      <w:r w:rsidR="00795A6E">
        <w:rPr>
          <w:rFonts w:ascii="Times New Roman" w:hAnsi="Times New Roman" w:cs="Times New Roman"/>
          <w:color w:val="000000"/>
          <w:sz w:val="28"/>
          <w:szCs w:val="28"/>
        </w:rPr>
        <w:t xml:space="preserve"> </w:t>
      </w:r>
      <w:r w:rsidRPr="003323CF">
        <w:rPr>
          <w:rFonts w:ascii="Times New Roman" w:hAnsi="Times New Roman" w:cs="Times New Roman"/>
          <w:color w:val="000000"/>
          <w:sz w:val="28"/>
          <w:szCs w:val="28"/>
        </w:rPr>
        <w:t xml:space="preserve">by </w:t>
      </w:r>
      <w:proofErr w:type="spellStart"/>
      <w:r w:rsidRPr="003323CF">
        <w:rPr>
          <w:rFonts w:ascii="Times New Roman" w:hAnsi="Times New Roman" w:cs="Times New Roman"/>
          <w:color w:val="000000"/>
          <w:sz w:val="28"/>
          <w:szCs w:val="28"/>
        </w:rPr>
        <w:t>Kary</w:t>
      </w:r>
      <w:proofErr w:type="spellEnd"/>
      <w:r w:rsidRPr="003323CF">
        <w:rPr>
          <w:rFonts w:ascii="Times New Roman" w:hAnsi="Times New Roman" w:cs="Times New Roman"/>
          <w:color w:val="000000"/>
          <w:sz w:val="28"/>
          <w:szCs w:val="28"/>
        </w:rPr>
        <w:t xml:space="preserve"> Mullis </w:t>
      </w:r>
      <w:r w:rsidR="003F1AF5">
        <w:rPr>
          <w:rFonts w:ascii="Times New Roman" w:hAnsi="Times New Roman" w:cs="Times New Roman"/>
          <w:color w:val="000000"/>
          <w:sz w:val="28"/>
          <w:szCs w:val="28"/>
        </w:rPr>
        <w:t>(</w:t>
      </w:r>
      <w:r w:rsidRPr="003323CF">
        <w:rPr>
          <w:rFonts w:ascii="Times New Roman" w:hAnsi="Times New Roman" w:cs="Times New Roman"/>
          <w:color w:val="000000"/>
          <w:sz w:val="28"/>
          <w:szCs w:val="28"/>
        </w:rPr>
        <w:t>shared Nobel Prize in Chemistry for the work in 1993</w:t>
      </w:r>
      <w:r w:rsidR="003F1AF5">
        <w:rPr>
          <w:rFonts w:ascii="Times New Roman" w:hAnsi="Times New Roman" w:cs="Times New Roman"/>
          <w:color w:val="000000"/>
          <w:sz w:val="28"/>
          <w:szCs w:val="28"/>
        </w:rPr>
        <w:t>)</w:t>
      </w:r>
      <w:r w:rsidRPr="003323CF">
        <w:rPr>
          <w:rFonts w:ascii="Times New Roman" w:hAnsi="Times New Roman" w:cs="Times New Roman"/>
          <w:color w:val="000000"/>
          <w:sz w:val="28"/>
          <w:szCs w:val="28"/>
        </w:rPr>
        <w:t>.</w:t>
      </w:r>
    </w:p>
    <w:p w:rsidR="00B755A4" w:rsidRPr="00A663D3" w:rsidRDefault="00B755A4" w:rsidP="00B755A4">
      <w:pPr>
        <w:autoSpaceDE w:val="0"/>
        <w:autoSpaceDN w:val="0"/>
        <w:adjustRightInd w:val="0"/>
        <w:spacing w:after="0"/>
        <w:jc w:val="both"/>
        <w:rPr>
          <w:rFonts w:asciiTheme="majorBidi" w:hAnsiTheme="majorBidi" w:cstheme="majorBidi"/>
          <w:sz w:val="28"/>
          <w:szCs w:val="28"/>
        </w:rPr>
      </w:pPr>
      <w:r w:rsidRPr="00A663D3">
        <w:rPr>
          <w:rFonts w:asciiTheme="majorBidi" w:hAnsiTheme="majorBidi" w:cstheme="majorBidi"/>
          <w:b/>
          <w:bCs/>
          <w:sz w:val="28"/>
          <w:szCs w:val="28"/>
        </w:rPr>
        <w:t>Note</w:t>
      </w:r>
      <w:r w:rsidRPr="00A663D3">
        <w:rPr>
          <w:rFonts w:asciiTheme="majorBidi" w:hAnsiTheme="majorBidi" w:cstheme="majorBidi"/>
          <w:sz w:val="28"/>
          <w:szCs w:val="28"/>
        </w:rPr>
        <w:t>: PCR machine: Also called thermal cycler</w:t>
      </w:r>
      <w:r>
        <w:rPr>
          <w:rFonts w:asciiTheme="majorBidi" w:hAnsiTheme="majorBidi" w:cstheme="majorBidi"/>
          <w:sz w:val="28"/>
          <w:szCs w:val="28"/>
        </w:rPr>
        <w:t>.</w:t>
      </w:r>
    </w:p>
    <w:p w:rsidR="00B755A4" w:rsidRDefault="00B755A4" w:rsidP="003F1AF5">
      <w:pPr>
        <w:jc w:val="both"/>
        <w:rPr>
          <w:rFonts w:ascii="Times New Roman" w:hAnsi="Times New Roman" w:cs="Times New Roman"/>
          <w:color w:val="000000"/>
          <w:sz w:val="28"/>
          <w:szCs w:val="28"/>
        </w:rPr>
      </w:pPr>
    </w:p>
    <w:p w:rsidR="000C032F" w:rsidRDefault="000C032F" w:rsidP="003323CF">
      <w:pP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732145" cy="5659992"/>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5659992"/>
                    </a:xfrm>
                    <a:prstGeom prst="rect">
                      <a:avLst/>
                    </a:prstGeom>
                    <a:noFill/>
                    <a:ln>
                      <a:noFill/>
                    </a:ln>
                  </pic:spPr>
                </pic:pic>
              </a:graphicData>
            </a:graphic>
          </wp:inline>
        </w:drawing>
      </w:r>
    </w:p>
    <w:p w:rsidR="00B45B09" w:rsidRDefault="00B45B09" w:rsidP="00B45B09">
      <w:pPr>
        <w:autoSpaceDE w:val="0"/>
        <w:autoSpaceDN w:val="0"/>
        <w:adjustRightInd w:val="0"/>
        <w:spacing w:after="0" w:line="240" w:lineRule="auto"/>
        <w:rPr>
          <w:rFonts w:ascii="Times New Roman" w:hAnsi="Times New Roman" w:cs="Times New Roman"/>
          <w:color w:val="000000"/>
          <w:sz w:val="24"/>
          <w:szCs w:val="24"/>
        </w:rPr>
      </w:pPr>
    </w:p>
    <w:p w:rsidR="00C02D4F" w:rsidRDefault="00C02D4F" w:rsidP="00B45B09">
      <w:pPr>
        <w:autoSpaceDE w:val="0"/>
        <w:autoSpaceDN w:val="0"/>
        <w:adjustRightInd w:val="0"/>
        <w:spacing w:after="0" w:line="240" w:lineRule="auto"/>
        <w:rPr>
          <w:rFonts w:ascii="Times New Roman" w:hAnsi="Times New Roman" w:cs="Times New Roman"/>
          <w:color w:val="000000"/>
          <w:sz w:val="24"/>
          <w:szCs w:val="24"/>
        </w:rPr>
      </w:pPr>
    </w:p>
    <w:p w:rsidR="0053698A" w:rsidRPr="0053698A" w:rsidRDefault="0053698A" w:rsidP="00CE4409">
      <w:pPr>
        <w:pStyle w:val="Default"/>
        <w:shd w:val="clear" w:color="auto" w:fill="B2A1C7" w:themeFill="accent4" w:themeFillTint="99"/>
        <w:spacing w:after="240" w:line="276" w:lineRule="auto"/>
        <w:jc w:val="both"/>
        <w:rPr>
          <w:rFonts w:asciiTheme="majorBidi" w:hAnsiTheme="majorBidi" w:cstheme="majorBidi"/>
          <w:color w:val="auto"/>
          <w:sz w:val="28"/>
          <w:szCs w:val="28"/>
        </w:rPr>
      </w:pPr>
      <w:r w:rsidRPr="0053698A">
        <w:rPr>
          <w:rFonts w:asciiTheme="majorBidi" w:eastAsia="ArialMT" w:hAnsiTheme="majorBidi" w:cstheme="majorBidi"/>
          <w:b/>
          <w:bCs/>
          <w:color w:val="auto"/>
          <w:sz w:val="28"/>
          <w:szCs w:val="28"/>
        </w:rPr>
        <w:lastRenderedPageBreak/>
        <w:t>Applications</w:t>
      </w:r>
      <w:r w:rsidRPr="0053698A">
        <w:rPr>
          <w:rFonts w:asciiTheme="majorBidi" w:hAnsiTheme="majorBidi" w:cstheme="majorBidi"/>
          <w:b/>
          <w:bCs/>
          <w:color w:val="auto"/>
          <w:sz w:val="28"/>
          <w:szCs w:val="28"/>
        </w:rPr>
        <w:t xml:space="preserve"> of PCR technique </w:t>
      </w:r>
    </w:p>
    <w:p w:rsidR="0053698A" w:rsidRPr="0053698A" w:rsidRDefault="0053698A" w:rsidP="00EA5833">
      <w:pPr>
        <w:autoSpaceDE w:val="0"/>
        <w:autoSpaceDN w:val="0"/>
        <w:adjustRightInd w:val="0"/>
        <w:spacing w:after="240"/>
        <w:jc w:val="both"/>
        <w:rPr>
          <w:rFonts w:asciiTheme="majorBidi" w:eastAsia="ArialMT" w:hAnsiTheme="majorBidi" w:cstheme="majorBidi"/>
          <w:b/>
          <w:bCs/>
          <w:sz w:val="28"/>
          <w:szCs w:val="28"/>
        </w:rPr>
      </w:pPr>
      <w:r w:rsidRPr="0053698A">
        <w:rPr>
          <w:rFonts w:asciiTheme="majorBidi" w:hAnsiTheme="majorBidi" w:cstheme="majorBidi"/>
          <w:sz w:val="28"/>
          <w:szCs w:val="28"/>
        </w:rPr>
        <w:t>1-This technique used to study the molecular pathogenesis and diagnosis of a variety of acquired, inherited, viral and bacterial diseases. PCR In diagnosis of disease; It permits early diagnosis of malignant diseases or can establish whether the person is at risk or not (by investigated the presence of a certain gene that is associated with a certain type of cancer)</w:t>
      </w:r>
      <w:r w:rsidR="00EA5833">
        <w:rPr>
          <w:rFonts w:asciiTheme="majorBidi" w:hAnsiTheme="majorBidi" w:cstheme="majorBidi"/>
          <w:sz w:val="28"/>
          <w:szCs w:val="28"/>
        </w:rPr>
        <w:t>.</w:t>
      </w:r>
    </w:p>
    <w:p w:rsidR="0053698A" w:rsidRPr="0053698A" w:rsidRDefault="0053698A" w:rsidP="0053698A">
      <w:pPr>
        <w:autoSpaceDE w:val="0"/>
        <w:autoSpaceDN w:val="0"/>
        <w:adjustRightInd w:val="0"/>
        <w:jc w:val="both"/>
        <w:rPr>
          <w:rFonts w:asciiTheme="majorBidi" w:eastAsia="ArialMT" w:hAnsiTheme="majorBidi" w:cstheme="majorBidi"/>
          <w:sz w:val="28"/>
          <w:szCs w:val="28"/>
        </w:rPr>
      </w:pPr>
      <w:r w:rsidRPr="0053698A">
        <w:rPr>
          <w:rFonts w:asciiTheme="majorBidi" w:eastAsia="ArialMT" w:hAnsiTheme="majorBidi" w:cstheme="majorBidi"/>
          <w:sz w:val="28"/>
          <w:szCs w:val="28"/>
        </w:rPr>
        <w:t>2- PCR can be used for forensic analysis, when only a trace amount of DNA is available as</w:t>
      </w:r>
      <w:r>
        <w:rPr>
          <w:rFonts w:asciiTheme="majorBidi" w:eastAsia="ArialMT" w:hAnsiTheme="majorBidi" w:cstheme="majorBidi"/>
          <w:sz w:val="28"/>
          <w:szCs w:val="28"/>
        </w:rPr>
        <w:t xml:space="preserve"> </w:t>
      </w:r>
      <w:r w:rsidRPr="0053698A">
        <w:rPr>
          <w:rFonts w:asciiTheme="majorBidi" w:eastAsia="ArialMT" w:hAnsiTheme="majorBidi" w:cstheme="majorBidi"/>
          <w:sz w:val="28"/>
          <w:szCs w:val="28"/>
        </w:rPr>
        <w:t>evidence.</w:t>
      </w:r>
    </w:p>
    <w:p w:rsidR="0053698A" w:rsidRPr="0053698A" w:rsidRDefault="0053698A" w:rsidP="0053698A">
      <w:pPr>
        <w:autoSpaceDE w:val="0"/>
        <w:autoSpaceDN w:val="0"/>
        <w:adjustRightInd w:val="0"/>
        <w:jc w:val="both"/>
        <w:rPr>
          <w:rFonts w:asciiTheme="majorBidi" w:eastAsia="ArialMT" w:hAnsiTheme="majorBidi" w:cstheme="majorBidi"/>
          <w:sz w:val="28"/>
          <w:szCs w:val="28"/>
        </w:rPr>
      </w:pPr>
      <w:r w:rsidRPr="0053698A">
        <w:rPr>
          <w:rFonts w:asciiTheme="majorBidi" w:eastAsia="ArialMT" w:hAnsiTheme="majorBidi" w:cstheme="majorBidi"/>
          <w:sz w:val="28"/>
          <w:szCs w:val="28"/>
        </w:rPr>
        <w:t xml:space="preserve">3-PCR-based techniques have been successfully used to </w:t>
      </w:r>
      <w:proofErr w:type="spellStart"/>
      <w:r w:rsidRPr="0053698A">
        <w:rPr>
          <w:rFonts w:asciiTheme="majorBidi" w:eastAsia="ArialMT" w:hAnsiTheme="majorBidi" w:cstheme="majorBidi"/>
          <w:sz w:val="28"/>
          <w:szCs w:val="28"/>
        </w:rPr>
        <w:t>analyse</w:t>
      </w:r>
      <w:proofErr w:type="spellEnd"/>
      <w:r w:rsidRPr="0053698A">
        <w:rPr>
          <w:rFonts w:asciiTheme="majorBidi" w:eastAsia="ArialMT" w:hAnsiTheme="majorBidi" w:cstheme="majorBidi"/>
          <w:sz w:val="28"/>
          <w:szCs w:val="28"/>
        </w:rPr>
        <w:t xml:space="preserve"> ancient DNA (tens of thousands of years old), such as a forty-thousand-year-old mammoth.</w:t>
      </w:r>
    </w:p>
    <w:p w:rsidR="0053698A" w:rsidRDefault="0053698A" w:rsidP="0053698A">
      <w:pPr>
        <w:autoSpaceDE w:val="0"/>
        <w:autoSpaceDN w:val="0"/>
        <w:adjustRightInd w:val="0"/>
        <w:jc w:val="both"/>
        <w:rPr>
          <w:sz w:val="28"/>
          <w:szCs w:val="28"/>
        </w:rPr>
      </w:pPr>
      <w:r w:rsidRPr="0053698A">
        <w:rPr>
          <w:rFonts w:asciiTheme="majorBidi" w:eastAsia="ArialMT" w:hAnsiTheme="majorBidi" w:cstheme="majorBidi"/>
          <w:sz w:val="28"/>
          <w:szCs w:val="28"/>
        </w:rPr>
        <w:t>4- Also on human DNA, in applications ranging from the analysis of Egyptian mummies to the identification of family tree of a Russian tsar.</w:t>
      </w:r>
    </w:p>
    <w:p w:rsidR="00A30778" w:rsidRPr="00A30778" w:rsidRDefault="00A30778" w:rsidP="00CE4409">
      <w:pPr>
        <w:shd w:val="clear" w:color="auto" w:fill="B2A1C7" w:themeFill="accent4" w:themeFillTint="99"/>
        <w:jc w:val="both"/>
        <w:rPr>
          <w:rFonts w:asciiTheme="majorBidi" w:hAnsiTheme="majorBidi" w:cstheme="majorBidi"/>
          <w:color w:val="000000"/>
          <w:sz w:val="32"/>
          <w:szCs w:val="32"/>
        </w:rPr>
      </w:pPr>
      <w:r w:rsidRPr="00A30778">
        <w:rPr>
          <w:rFonts w:asciiTheme="majorBidi" w:hAnsiTheme="majorBidi" w:cstheme="majorBidi"/>
          <w:b/>
          <w:bCs/>
          <w:sz w:val="32"/>
          <w:szCs w:val="32"/>
        </w:rPr>
        <w:t>Principles of PCR</w:t>
      </w:r>
    </w:p>
    <w:p w:rsidR="00B45B09" w:rsidRDefault="00B45B09" w:rsidP="004B5543">
      <w:pPr>
        <w:jc w:val="both"/>
        <w:rPr>
          <w:rFonts w:asciiTheme="majorBidi" w:hAnsiTheme="majorBidi" w:cstheme="majorBidi"/>
          <w:sz w:val="28"/>
          <w:szCs w:val="28"/>
        </w:rPr>
      </w:pPr>
      <w:r w:rsidRPr="00B45B09">
        <w:rPr>
          <w:rFonts w:asciiTheme="majorBidi" w:hAnsiTheme="majorBidi" w:cstheme="majorBidi"/>
          <w:color w:val="000000"/>
          <w:sz w:val="28"/>
          <w:szCs w:val="28"/>
        </w:rPr>
        <w:t xml:space="preserve">PCR is based on ability of DNA polymerase to synthesize complementary strand to the template strand. As DNA polymerase can add a nucleotide only onto a 3'-OH group, it needs an artificial DNA strand (called DNA primer) of about 18 to 25 nucleotides complementary to 3’ end of the DNA template. </w:t>
      </w:r>
      <w:r w:rsidR="004B5543">
        <w:rPr>
          <w:rFonts w:asciiTheme="majorBidi" w:hAnsiTheme="majorBidi" w:cstheme="majorBidi"/>
          <w:color w:val="000000"/>
          <w:sz w:val="28"/>
          <w:szCs w:val="28"/>
        </w:rPr>
        <w:t>E</w:t>
      </w:r>
      <w:r w:rsidRPr="00B45B09">
        <w:rPr>
          <w:rFonts w:asciiTheme="majorBidi" w:hAnsiTheme="majorBidi" w:cstheme="majorBidi"/>
          <w:color w:val="000000"/>
          <w:sz w:val="28"/>
          <w:szCs w:val="28"/>
        </w:rPr>
        <w:t xml:space="preserve">ach polynucleotide has a free 3’ –OH group and 5’ phosphate group. Moreover, a DNA strand has complimentary sequence, already paired by hydrogen </w:t>
      </w:r>
      <w:r w:rsidRPr="00B45B09">
        <w:rPr>
          <w:rFonts w:asciiTheme="majorBidi" w:hAnsiTheme="majorBidi" w:cstheme="majorBidi"/>
          <w:sz w:val="28"/>
          <w:szCs w:val="28"/>
        </w:rPr>
        <w:t>bonding. Thus, primer can bind only when DNA strands are separated. This is generally done by heating. The primers anneal to the single-</w:t>
      </w:r>
      <w:proofErr w:type="gramStart"/>
      <w:r w:rsidRPr="00B45B09">
        <w:rPr>
          <w:rFonts w:asciiTheme="majorBidi" w:hAnsiTheme="majorBidi" w:cstheme="majorBidi"/>
          <w:sz w:val="28"/>
          <w:szCs w:val="28"/>
        </w:rPr>
        <w:t xml:space="preserve">stranded </w:t>
      </w:r>
      <w:r w:rsidR="002868E1">
        <w:rPr>
          <w:rFonts w:asciiTheme="majorBidi" w:hAnsiTheme="majorBidi" w:cstheme="majorBidi"/>
          <w:sz w:val="28"/>
          <w:szCs w:val="28"/>
        </w:rPr>
        <w:t xml:space="preserve"> </w:t>
      </w:r>
      <w:r w:rsidRPr="00B45B09">
        <w:rPr>
          <w:rFonts w:asciiTheme="majorBidi" w:hAnsiTheme="majorBidi" w:cstheme="majorBidi"/>
          <w:sz w:val="28"/>
          <w:szCs w:val="28"/>
        </w:rPr>
        <w:t>DNA</w:t>
      </w:r>
      <w:proofErr w:type="gramEnd"/>
      <w:r w:rsidRPr="00B45B09">
        <w:rPr>
          <w:rFonts w:asciiTheme="majorBidi" w:hAnsiTheme="majorBidi" w:cstheme="majorBidi"/>
          <w:sz w:val="28"/>
          <w:szCs w:val="28"/>
        </w:rPr>
        <w:t xml:space="preserve"> template at specific temperature (depends on primer sequence) and then DNA-Polymerase binds to this double stranded DNA produced. The again reaction mixture is heated to 72°C (extension); a temperature optimum for DNA- polymerase functions. This starts synthesis of the new DNA strand. Th</w:t>
      </w:r>
      <w:r w:rsidR="002868E1">
        <w:rPr>
          <w:rFonts w:asciiTheme="majorBidi" w:hAnsiTheme="majorBidi" w:cstheme="majorBidi"/>
          <w:sz w:val="28"/>
          <w:szCs w:val="28"/>
        </w:rPr>
        <w:t>e</w:t>
      </w:r>
      <w:r w:rsidRPr="00B45B09">
        <w:rPr>
          <w:rFonts w:asciiTheme="majorBidi" w:hAnsiTheme="majorBidi" w:cstheme="majorBidi"/>
          <w:sz w:val="28"/>
          <w:szCs w:val="28"/>
        </w:rPr>
        <w:t>n reaction mixture is cooled to lower temperature for short term storage, if required. This completes one cycle. After first cycle, one DNA molecule has become two. After multiple cycle of the PCR reaction, the specific sequence will be accumulated in billions of copies.</w:t>
      </w:r>
    </w:p>
    <w:p w:rsidR="00C02D4F" w:rsidRDefault="00C02D4F" w:rsidP="002868E1">
      <w:pPr>
        <w:spacing w:after="0"/>
        <w:jc w:val="both"/>
        <w:rPr>
          <w:rFonts w:asciiTheme="majorBidi" w:hAnsiTheme="majorBidi" w:cstheme="majorBidi"/>
          <w:sz w:val="28"/>
          <w:szCs w:val="28"/>
        </w:rPr>
      </w:pPr>
    </w:p>
    <w:p w:rsidR="00C02D4F" w:rsidRDefault="00C02D4F" w:rsidP="002868E1">
      <w:pPr>
        <w:spacing w:after="0"/>
        <w:jc w:val="both"/>
        <w:rPr>
          <w:rFonts w:asciiTheme="majorBidi" w:hAnsiTheme="majorBidi" w:cstheme="majorBidi"/>
          <w:sz w:val="28"/>
          <w:szCs w:val="28"/>
        </w:rPr>
      </w:pPr>
    </w:p>
    <w:p w:rsidR="00C02D4F" w:rsidRDefault="00C02D4F" w:rsidP="002868E1">
      <w:pPr>
        <w:spacing w:after="0"/>
        <w:jc w:val="both"/>
        <w:rPr>
          <w:rFonts w:asciiTheme="majorBidi" w:hAnsiTheme="majorBidi" w:cstheme="majorBidi"/>
          <w:sz w:val="28"/>
          <w:szCs w:val="28"/>
        </w:rPr>
      </w:pPr>
    </w:p>
    <w:p w:rsidR="00C02D4F" w:rsidRDefault="00C02D4F" w:rsidP="002868E1">
      <w:pPr>
        <w:spacing w:after="0"/>
        <w:jc w:val="both"/>
        <w:rPr>
          <w:rFonts w:asciiTheme="majorBidi" w:hAnsiTheme="majorBidi" w:cstheme="majorBidi"/>
          <w:sz w:val="28"/>
          <w:szCs w:val="28"/>
        </w:rPr>
      </w:pPr>
    </w:p>
    <w:p w:rsidR="00356691" w:rsidRPr="00356691" w:rsidRDefault="00356691" w:rsidP="00CE4409">
      <w:pPr>
        <w:shd w:val="clear" w:color="auto" w:fill="B2A1C7" w:themeFill="accent4" w:themeFillTint="99"/>
        <w:autoSpaceDE w:val="0"/>
        <w:autoSpaceDN w:val="0"/>
        <w:adjustRightInd w:val="0"/>
        <w:jc w:val="both"/>
        <w:rPr>
          <w:rFonts w:asciiTheme="majorBidi" w:hAnsiTheme="majorBidi" w:cstheme="majorBidi"/>
          <w:color w:val="000000"/>
          <w:sz w:val="28"/>
          <w:szCs w:val="28"/>
        </w:rPr>
      </w:pPr>
      <w:r w:rsidRPr="00356691">
        <w:rPr>
          <w:rFonts w:asciiTheme="majorBidi" w:hAnsiTheme="majorBidi" w:cstheme="majorBidi"/>
          <w:b/>
          <w:bCs/>
          <w:color w:val="000000"/>
          <w:sz w:val="28"/>
          <w:szCs w:val="28"/>
        </w:rPr>
        <w:lastRenderedPageBreak/>
        <w:t xml:space="preserve">The PCR Reaction Components </w:t>
      </w:r>
      <w:bookmarkStart w:id="0" w:name="_GoBack"/>
      <w:bookmarkEnd w:id="0"/>
    </w:p>
    <w:p w:rsidR="00532E34" w:rsidRDefault="00532E34" w:rsidP="00EA5833">
      <w:pPr>
        <w:autoSpaceDE w:val="0"/>
        <w:autoSpaceDN w:val="0"/>
        <w:adjustRightInd w:val="0"/>
        <w:jc w:val="both"/>
        <w:rPr>
          <w:rFonts w:asciiTheme="majorBidi" w:hAnsiTheme="majorBidi" w:cstheme="majorBidi"/>
          <w:color w:val="000000"/>
          <w:sz w:val="28"/>
          <w:szCs w:val="28"/>
        </w:rPr>
      </w:pPr>
      <w:r w:rsidRPr="00532E34">
        <w:rPr>
          <w:rFonts w:asciiTheme="majorBidi" w:hAnsiTheme="majorBidi" w:cstheme="majorBidi"/>
          <w:color w:val="000000"/>
          <w:sz w:val="28"/>
          <w:szCs w:val="28"/>
        </w:rPr>
        <w:t>The PCR reaction requires the following components</w:t>
      </w:r>
      <w:r>
        <w:rPr>
          <w:rFonts w:asciiTheme="majorBidi" w:hAnsiTheme="majorBidi" w:cstheme="majorBidi"/>
          <w:color w:val="000000"/>
          <w:sz w:val="28"/>
          <w:szCs w:val="28"/>
        </w:rPr>
        <w:t>:</w:t>
      </w:r>
    </w:p>
    <w:p w:rsidR="00532E34" w:rsidRDefault="00532E34" w:rsidP="00C02D4F">
      <w:pPr>
        <w:autoSpaceDE w:val="0"/>
        <w:autoSpaceDN w:val="0"/>
        <w:adjustRightInd w:val="0"/>
        <w:spacing w:after="0"/>
        <w:jc w:val="both"/>
        <w:rPr>
          <w:rFonts w:asciiTheme="majorBidi" w:hAnsiTheme="majorBidi" w:cstheme="majorBidi"/>
          <w:color w:val="000000"/>
          <w:sz w:val="28"/>
          <w:szCs w:val="28"/>
        </w:rPr>
      </w:pPr>
      <w:r>
        <w:rPr>
          <w:rFonts w:asciiTheme="majorBidi" w:hAnsiTheme="majorBidi" w:cstheme="majorBidi"/>
          <w:b/>
          <w:bCs/>
          <w:color w:val="000000"/>
          <w:sz w:val="28"/>
          <w:szCs w:val="28"/>
        </w:rPr>
        <w:t xml:space="preserve">1- </w:t>
      </w:r>
      <w:proofErr w:type="gramStart"/>
      <w:r w:rsidR="00261271" w:rsidRPr="00356691">
        <w:rPr>
          <w:rFonts w:asciiTheme="majorBidi" w:hAnsiTheme="majorBidi" w:cstheme="majorBidi"/>
          <w:b/>
          <w:bCs/>
          <w:color w:val="000000"/>
          <w:sz w:val="28"/>
          <w:szCs w:val="28"/>
        </w:rPr>
        <w:t>Water</w:t>
      </w:r>
      <w:r w:rsidR="00261271" w:rsidRPr="00356691">
        <w:rPr>
          <w:rFonts w:asciiTheme="majorBidi" w:hAnsiTheme="majorBidi" w:cstheme="majorBidi"/>
          <w:color w:val="000000"/>
          <w:sz w:val="28"/>
          <w:szCs w:val="28"/>
        </w:rPr>
        <w:t xml:space="preserve"> </w:t>
      </w:r>
      <w:r w:rsidR="00261271">
        <w:rPr>
          <w:rFonts w:asciiTheme="majorBidi" w:hAnsiTheme="majorBidi" w:cstheme="majorBidi"/>
          <w:color w:val="000000"/>
          <w:sz w:val="28"/>
          <w:szCs w:val="28"/>
        </w:rPr>
        <w:t>:</w:t>
      </w:r>
      <w:proofErr w:type="gramEnd"/>
    </w:p>
    <w:p w:rsidR="00356691" w:rsidRDefault="00356691" w:rsidP="004F2242">
      <w:pPr>
        <w:autoSpaceDE w:val="0"/>
        <w:autoSpaceDN w:val="0"/>
        <w:adjustRightInd w:val="0"/>
        <w:spacing w:after="0"/>
        <w:jc w:val="both"/>
        <w:rPr>
          <w:rFonts w:asciiTheme="majorBidi" w:hAnsiTheme="majorBidi" w:cstheme="majorBidi"/>
          <w:color w:val="000000"/>
          <w:sz w:val="28"/>
          <w:szCs w:val="28"/>
        </w:rPr>
      </w:pPr>
      <w:r w:rsidRPr="00356691">
        <w:rPr>
          <w:rFonts w:asciiTheme="majorBidi" w:hAnsiTheme="majorBidi" w:cstheme="majorBidi"/>
          <w:color w:val="000000"/>
          <w:sz w:val="28"/>
          <w:szCs w:val="28"/>
        </w:rPr>
        <w:t xml:space="preserve">Water is present to provide the liquid environment for the reaction to take place. It is the matrix in which the other components interact. For most people and in most labs sterile, deionized water is the choice. </w:t>
      </w:r>
    </w:p>
    <w:p w:rsidR="004F2242" w:rsidRPr="00356691" w:rsidRDefault="004F2242" w:rsidP="004F2242">
      <w:pPr>
        <w:autoSpaceDE w:val="0"/>
        <w:autoSpaceDN w:val="0"/>
        <w:adjustRightInd w:val="0"/>
        <w:spacing w:after="0"/>
        <w:jc w:val="both"/>
        <w:rPr>
          <w:rFonts w:asciiTheme="majorBidi" w:hAnsiTheme="majorBidi" w:cstheme="majorBidi"/>
          <w:color w:val="000000"/>
          <w:sz w:val="28"/>
          <w:szCs w:val="28"/>
        </w:rPr>
      </w:pPr>
    </w:p>
    <w:p w:rsidR="000E40C8" w:rsidRDefault="004F2242" w:rsidP="00D163D7">
      <w:pPr>
        <w:pStyle w:val="Default"/>
        <w:spacing w:line="276" w:lineRule="auto"/>
        <w:jc w:val="both"/>
        <w:rPr>
          <w:rFonts w:asciiTheme="majorBidi" w:hAnsiTheme="majorBidi" w:cstheme="majorBidi"/>
          <w:sz w:val="28"/>
          <w:szCs w:val="28"/>
        </w:rPr>
      </w:pPr>
      <w:r>
        <w:rPr>
          <w:rFonts w:asciiTheme="majorBidi" w:hAnsiTheme="majorBidi" w:cstheme="majorBidi"/>
          <w:b/>
          <w:bCs/>
          <w:sz w:val="28"/>
          <w:szCs w:val="28"/>
        </w:rPr>
        <w:t xml:space="preserve">2- </w:t>
      </w:r>
      <w:r w:rsidR="00356691" w:rsidRPr="00D163D7">
        <w:rPr>
          <w:rFonts w:asciiTheme="majorBidi" w:hAnsiTheme="majorBidi" w:cstheme="majorBidi"/>
          <w:b/>
          <w:bCs/>
          <w:sz w:val="28"/>
          <w:szCs w:val="28"/>
        </w:rPr>
        <w:t>PCR Reaction Buffer</w:t>
      </w:r>
      <w:r w:rsidR="00E8096B">
        <w:rPr>
          <w:rFonts w:asciiTheme="majorBidi" w:hAnsiTheme="majorBidi" w:cstheme="majorBidi"/>
          <w:sz w:val="28"/>
          <w:szCs w:val="28"/>
        </w:rPr>
        <w:t>:</w:t>
      </w:r>
      <w:r w:rsidR="00356691" w:rsidRPr="00D163D7">
        <w:rPr>
          <w:rFonts w:asciiTheme="majorBidi" w:hAnsiTheme="majorBidi" w:cstheme="majorBidi"/>
          <w:sz w:val="28"/>
          <w:szCs w:val="28"/>
        </w:rPr>
        <w:t xml:space="preserve"> </w:t>
      </w:r>
    </w:p>
    <w:p w:rsidR="00E461DD" w:rsidRDefault="00356691" w:rsidP="00D163D7">
      <w:pPr>
        <w:pStyle w:val="Default"/>
        <w:spacing w:line="276" w:lineRule="auto"/>
        <w:jc w:val="both"/>
        <w:rPr>
          <w:rFonts w:asciiTheme="majorBidi" w:hAnsiTheme="majorBidi" w:cstheme="majorBidi"/>
          <w:sz w:val="28"/>
          <w:szCs w:val="28"/>
        </w:rPr>
      </w:pPr>
      <w:r w:rsidRPr="00D163D7">
        <w:rPr>
          <w:rFonts w:asciiTheme="majorBidi" w:hAnsiTheme="majorBidi" w:cstheme="majorBidi"/>
          <w:sz w:val="28"/>
          <w:szCs w:val="28"/>
        </w:rPr>
        <w:t>This reagent is supplied with commercial polymerase and most often as a 10x concentrate. The primary purpose of this component is to provide an optimal pH and monovalent salt environment</w:t>
      </w:r>
      <w:r w:rsidR="00EF2550">
        <w:rPr>
          <w:rFonts w:asciiTheme="majorBidi" w:hAnsiTheme="majorBidi" w:cstheme="majorBidi"/>
          <w:sz w:val="28"/>
          <w:szCs w:val="28"/>
        </w:rPr>
        <w:t xml:space="preserve"> (</w:t>
      </w:r>
      <w:r w:rsidR="00EF2550" w:rsidRPr="00BF458C">
        <w:rPr>
          <w:sz w:val="28"/>
          <w:szCs w:val="28"/>
        </w:rPr>
        <w:t>potassium ions</w:t>
      </w:r>
      <w:r w:rsidR="00EF2550">
        <w:rPr>
          <w:sz w:val="28"/>
          <w:szCs w:val="28"/>
        </w:rPr>
        <w:t>)</w:t>
      </w:r>
      <w:r w:rsidRPr="00D163D7">
        <w:rPr>
          <w:rFonts w:asciiTheme="majorBidi" w:hAnsiTheme="majorBidi" w:cstheme="majorBidi"/>
          <w:sz w:val="28"/>
          <w:szCs w:val="28"/>
        </w:rPr>
        <w:t xml:space="preserve"> for the final reaction volume. </w:t>
      </w:r>
    </w:p>
    <w:p w:rsidR="00E461DD" w:rsidRDefault="00E461DD" w:rsidP="00D163D7">
      <w:pPr>
        <w:pStyle w:val="Default"/>
        <w:spacing w:line="276" w:lineRule="auto"/>
        <w:jc w:val="both"/>
        <w:rPr>
          <w:rFonts w:asciiTheme="majorBidi" w:hAnsiTheme="majorBidi" w:cstheme="majorBidi"/>
          <w:sz w:val="28"/>
          <w:szCs w:val="28"/>
        </w:rPr>
      </w:pPr>
    </w:p>
    <w:p w:rsidR="000E40C8" w:rsidRDefault="00D25DE9" w:rsidP="00D25DE9">
      <w:pPr>
        <w:pStyle w:val="Default"/>
        <w:spacing w:line="276" w:lineRule="auto"/>
        <w:jc w:val="both"/>
        <w:rPr>
          <w:rFonts w:asciiTheme="majorBidi" w:hAnsiTheme="majorBidi" w:cstheme="majorBidi"/>
          <w:b/>
          <w:bCs/>
          <w:sz w:val="28"/>
          <w:szCs w:val="28"/>
        </w:rPr>
      </w:pPr>
      <w:r>
        <w:rPr>
          <w:rFonts w:asciiTheme="majorBidi" w:hAnsiTheme="majorBidi" w:cstheme="majorBidi"/>
          <w:b/>
          <w:bCs/>
          <w:sz w:val="28"/>
          <w:szCs w:val="28"/>
        </w:rPr>
        <w:t>3- M</w:t>
      </w:r>
      <w:r w:rsidR="00E461DD" w:rsidRPr="00D163D7">
        <w:rPr>
          <w:rFonts w:asciiTheme="majorBidi" w:hAnsiTheme="majorBidi" w:cstheme="majorBidi"/>
          <w:b/>
          <w:bCs/>
          <w:sz w:val="28"/>
          <w:szCs w:val="28"/>
        </w:rPr>
        <w:t xml:space="preserve">agnesium </w:t>
      </w:r>
      <w:proofErr w:type="gramStart"/>
      <w:r w:rsidR="00E461DD" w:rsidRPr="00D163D7">
        <w:rPr>
          <w:rFonts w:asciiTheme="majorBidi" w:hAnsiTheme="majorBidi" w:cstheme="majorBidi"/>
          <w:b/>
          <w:bCs/>
          <w:sz w:val="28"/>
          <w:szCs w:val="28"/>
        </w:rPr>
        <w:t xml:space="preserve">chloride </w:t>
      </w:r>
      <w:r w:rsidR="00E461DD">
        <w:rPr>
          <w:rFonts w:asciiTheme="majorBidi" w:hAnsiTheme="majorBidi" w:cstheme="majorBidi"/>
          <w:b/>
          <w:bCs/>
          <w:sz w:val="28"/>
          <w:szCs w:val="28"/>
        </w:rPr>
        <w:t>:</w:t>
      </w:r>
      <w:proofErr w:type="gramEnd"/>
      <w:r w:rsidR="00E461DD">
        <w:rPr>
          <w:rFonts w:asciiTheme="majorBidi" w:hAnsiTheme="majorBidi" w:cstheme="majorBidi"/>
          <w:b/>
          <w:bCs/>
          <w:sz w:val="28"/>
          <w:szCs w:val="28"/>
        </w:rPr>
        <w:t xml:space="preserve"> </w:t>
      </w:r>
    </w:p>
    <w:p w:rsidR="001F61CA" w:rsidRDefault="00356691" w:rsidP="00D25DE9">
      <w:pPr>
        <w:pStyle w:val="Default"/>
        <w:spacing w:line="276" w:lineRule="auto"/>
        <w:jc w:val="both"/>
        <w:rPr>
          <w:rFonts w:asciiTheme="majorBidi" w:hAnsiTheme="majorBidi" w:cstheme="majorBidi"/>
          <w:sz w:val="28"/>
          <w:szCs w:val="28"/>
        </w:rPr>
      </w:pPr>
      <w:r w:rsidRPr="00D163D7">
        <w:rPr>
          <w:rFonts w:asciiTheme="majorBidi" w:hAnsiTheme="majorBidi" w:cstheme="majorBidi"/>
          <w:sz w:val="28"/>
          <w:szCs w:val="28"/>
        </w:rPr>
        <w:t xml:space="preserve">Many commercially supplied PCR buffers already contain </w:t>
      </w:r>
      <w:r w:rsidRPr="00E461DD">
        <w:rPr>
          <w:rFonts w:asciiTheme="majorBidi" w:hAnsiTheme="majorBidi" w:cstheme="majorBidi"/>
          <w:sz w:val="28"/>
          <w:szCs w:val="28"/>
        </w:rPr>
        <w:t>magnesium chloride</w:t>
      </w:r>
      <w:r w:rsidRPr="00D163D7">
        <w:rPr>
          <w:rFonts w:asciiTheme="majorBidi" w:hAnsiTheme="majorBidi" w:cstheme="majorBidi"/>
          <w:b/>
          <w:bCs/>
          <w:sz w:val="28"/>
          <w:szCs w:val="28"/>
        </w:rPr>
        <w:t xml:space="preserve"> </w:t>
      </w:r>
      <w:r w:rsidRPr="00D163D7">
        <w:rPr>
          <w:rFonts w:asciiTheme="majorBidi" w:hAnsiTheme="majorBidi" w:cstheme="majorBidi"/>
          <w:sz w:val="28"/>
          <w:szCs w:val="28"/>
        </w:rPr>
        <w:t xml:space="preserve">(MgCl2). MgCl2 supplies the Mg++ divalent </w:t>
      </w:r>
      <w:proofErr w:type="spellStart"/>
      <w:r w:rsidRPr="00D163D7">
        <w:rPr>
          <w:rFonts w:asciiTheme="majorBidi" w:hAnsiTheme="majorBidi" w:cstheme="majorBidi"/>
          <w:sz w:val="28"/>
          <w:szCs w:val="28"/>
        </w:rPr>
        <w:t>cations</w:t>
      </w:r>
      <w:proofErr w:type="spellEnd"/>
      <w:r w:rsidRPr="00D163D7">
        <w:rPr>
          <w:rFonts w:asciiTheme="majorBidi" w:hAnsiTheme="majorBidi" w:cstheme="majorBidi"/>
          <w:sz w:val="28"/>
          <w:szCs w:val="28"/>
        </w:rPr>
        <w:t xml:space="preserve"> required as a cofactor for Type II enzymes, which include restriction endonucleases and the polymerases used in PCR. The standard final concentration of this reagent for polymerases used in PCR is 1.5mM. Sometimes it is necessary to change this</w:t>
      </w:r>
      <w:r w:rsidR="001F61CA" w:rsidRPr="00D163D7">
        <w:rPr>
          <w:rFonts w:asciiTheme="majorBidi" w:hAnsiTheme="majorBidi" w:cstheme="majorBidi"/>
          <w:sz w:val="28"/>
          <w:szCs w:val="28"/>
        </w:rPr>
        <w:t xml:space="preserve"> concentration in order to optimize the PCR reaction. For this reason we choose to obtain PCR buffer without MgCl2 and to add it ourselves. 3.0ul of the standard 25mM MgCl2 provided commercially will yield a 1.5mM final concentration in a 50ul reaction volume. </w:t>
      </w:r>
    </w:p>
    <w:p w:rsidR="00D3355B" w:rsidRPr="00D163D7" w:rsidRDefault="00D3355B" w:rsidP="00D25DE9">
      <w:pPr>
        <w:pStyle w:val="Default"/>
        <w:spacing w:line="276" w:lineRule="auto"/>
        <w:jc w:val="both"/>
        <w:rPr>
          <w:rFonts w:asciiTheme="majorBidi" w:hAnsiTheme="majorBidi" w:cstheme="majorBidi"/>
          <w:sz w:val="28"/>
          <w:szCs w:val="28"/>
        </w:rPr>
      </w:pPr>
    </w:p>
    <w:p w:rsidR="00857DE4" w:rsidRDefault="00655CA9" w:rsidP="00655CA9">
      <w:pPr>
        <w:autoSpaceDE w:val="0"/>
        <w:autoSpaceDN w:val="0"/>
        <w:adjustRightInd w:val="0"/>
        <w:spacing w:after="0"/>
        <w:jc w:val="both"/>
        <w:rPr>
          <w:rFonts w:asciiTheme="majorBidi" w:hAnsiTheme="majorBidi" w:cstheme="majorBidi"/>
          <w:color w:val="000000"/>
          <w:sz w:val="28"/>
          <w:szCs w:val="28"/>
        </w:rPr>
      </w:pPr>
      <w:r>
        <w:rPr>
          <w:rFonts w:asciiTheme="majorBidi" w:hAnsiTheme="majorBidi" w:cstheme="majorBidi"/>
          <w:b/>
          <w:bCs/>
          <w:color w:val="000000"/>
          <w:sz w:val="28"/>
          <w:szCs w:val="28"/>
        </w:rPr>
        <w:t xml:space="preserve">4- </w:t>
      </w:r>
      <w:proofErr w:type="spellStart"/>
      <w:r>
        <w:rPr>
          <w:rFonts w:asciiTheme="majorBidi" w:hAnsiTheme="majorBidi" w:cstheme="majorBidi"/>
          <w:b/>
          <w:bCs/>
          <w:color w:val="000000"/>
          <w:sz w:val="28"/>
          <w:szCs w:val="28"/>
        </w:rPr>
        <w:t>D</w:t>
      </w:r>
      <w:r w:rsidR="009A5E0F" w:rsidRPr="001F61CA">
        <w:rPr>
          <w:rFonts w:asciiTheme="majorBidi" w:hAnsiTheme="majorBidi" w:cstheme="majorBidi"/>
          <w:b/>
          <w:bCs/>
          <w:color w:val="000000"/>
          <w:sz w:val="28"/>
          <w:szCs w:val="28"/>
        </w:rPr>
        <w:t>eoxynucleotide</w:t>
      </w:r>
      <w:proofErr w:type="spellEnd"/>
      <w:r w:rsidR="009A5E0F" w:rsidRPr="001F61CA">
        <w:rPr>
          <w:rFonts w:asciiTheme="majorBidi" w:hAnsiTheme="majorBidi" w:cstheme="majorBidi"/>
          <w:b/>
          <w:bCs/>
          <w:color w:val="000000"/>
          <w:sz w:val="28"/>
          <w:szCs w:val="28"/>
        </w:rPr>
        <w:t xml:space="preserve"> triphosphates </w:t>
      </w:r>
      <w:r w:rsidR="009A5E0F" w:rsidRPr="001F61CA">
        <w:rPr>
          <w:rFonts w:asciiTheme="majorBidi" w:hAnsiTheme="majorBidi" w:cstheme="majorBidi"/>
          <w:color w:val="000000"/>
          <w:sz w:val="28"/>
          <w:szCs w:val="28"/>
        </w:rPr>
        <w:t>(</w:t>
      </w:r>
      <w:proofErr w:type="spellStart"/>
      <w:r w:rsidR="009A5E0F" w:rsidRPr="001F61CA">
        <w:rPr>
          <w:rFonts w:asciiTheme="majorBidi" w:hAnsiTheme="majorBidi" w:cstheme="majorBidi"/>
          <w:b/>
          <w:bCs/>
          <w:color w:val="000000"/>
          <w:sz w:val="28"/>
          <w:szCs w:val="28"/>
        </w:rPr>
        <w:t>dNTPs</w:t>
      </w:r>
      <w:proofErr w:type="spellEnd"/>
      <w:r w:rsidR="009A5E0F" w:rsidRPr="001F61CA">
        <w:rPr>
          <w:rFonts w:asciiTheme="majorBidi" w:hAnsiTheme="majorBidi" w:cstheme="majorBidi"/>
          <w:color w:val="000000"/>
          <w:sz w:val="28"/>
          <w:szCs w:val="28"/>
        </w:rPr>
        <w:t>)</w:t>
      </w:r>
      <w:r w:rsidR="009A5E0F">
        <w:rPr>
          <w:rFonts w:asciiTheme="majorBidi" w:hAnsiTheme="majorBidi" w:cstheme="majorBidi"/>
          <w:color w:val="000000"/>
          <w:sz w:val="28"/>
          <w:szCs w:val="28"/>
        </w:rPr>
        <w:t xml:space="preserve">: </w:t>
      </w:r>
    </w:p>
    <w:p w:rsidR="001F61CA" w:rsidRPr="001F61CA" w:rsidRDefault="001F61CA" w:rsidP="00654800">
      <w:pPr>
        <w:autoSpaceDE w:val="0"/>
        <w:autoSpaceDN w:val="0"/>
        <w:adjustRightInd w:val="0"/>
        <w:spacing w:after="0"/>
        <w:jc w:val="both"/>
        <w:rPr>
          <w:rFonts w:asciiTheme="majorBidi" w:hAnsiTheme="majorBidi" w:cstheme="majorBidi"/>
          <w:color w:val="000000"/>
          <w:sz w:val="28"/>
          <w:szCs w:val="28"/>
        </w:rPr>
      </w:pPr>
      <w:r w:rsidRPr="001F61CA">
        <w:rPr>
          <w:rFonts w:asciiTheme="majorBidi" w:hAnsiTheme="majorBidi" w:cstheme="majorBidi"/>
          <w:color w:val="000000"/>
          <w:sz w:val="28"/>
          <w:szCs w:val="28"/>
        </w:rPr>
        <w:t xml:space="preserve">The purpose of the </w:t>
      </w:r>
      <w:proofErr w:type="spellStart"/>
      <w:r w:rsidRPr="001F61CA">
        <w:rPr>
          <w:rFonts w:asciiTheme="majorBidi" w:hAnsiTheme="majorBidi" w:cstheme="majorBidi"/>
          <w:color w:val="000000"/>
          <w:sz w:val="28"/>
          <w:szCs w:val="28"/>
        </w:rPr>
        <w:t>deoxynucleotide</w:t>
      </w:r>
      <w:proofErr w:type="spellEnd"/>
      <w:r w:rsidRPr="001F61CA">
        <w:rPr>
          <w:rFonts w:asciiTheme="majorBidi" w:hAnsiTheme="majorBidi" w:cstheme="majorBidi"/>
          <w:color w:val="000000"/>
          <w:sz w:val="28"/>
          <w:szCs w:val="28"/>
        </w:rPr>
        <w:t xml:space="preserve"> triphosphates (</w:t>
      </w:r>
      <w:proofErr w:type="spellStart"/>
      <w:r w:rsidRPr="001F61CA">
        <w:rPr>
          <w:rFonts w:asciiTheme="majorBidi" w:hAnsiTheme="majorBidi" w:cstheme="majorBidi"/>
          <w:color w:val="000000"/>
          <w:sz w:val="28"/>
          <w:szCs w:val="28"/>
        </w:rPr>
        <w:t>dNTPs</w:t>
      </w:r>
      <w:proofErr w:type="spellEnd"/>
      <w:r w:rsidRPr="001F61CA">
        <w:rPr>
          <w:rFonts w:asciiTheme="majorBidi" w:hAnsiTheme="majorBidi" w:cstheme="majorBidi"/>
          <w:color w:val="000000"/>
          <w:sz w:val="28"/>
          <w:szCs w:val="28"/>
        </w:rPr>
        <w:t>) is to supply the bricks</w:t>
      </w:r>
      <w:r w:rsidR="00654800">
        <w:rPr>
          <w:rFonts w:asciiTheme="majorBidi" w:hAnsiTheme="majorBidi" w:cstheme="majorBidi"/>
          <w:color w:val="000000"/>
          <w:sz w:val="28"/>
          <w:szCs w:val="28"/>
        </w:rPr>
        <w:t>=</w:t>
      </w:r>
      <w:r w:rsidR="00654800" w:rsidRPr="00654800">
        <w:rPr>
          <w:color w:val="000000"/>
          <w:sz w:val="28"/>
          <w:szCs w:val="28"/>
        </w:rPr>
        <w:t xml:space="preserve"> </w:t>
      </w:r>
      <w:r w:rsidR="00654800" w:rsidRPr="00BF458C">
        <w:rPr>
          <w:color w:val="000000"/>
          <w:sz w:val="28"/>
          <w:szCs w:val="28"/>
        </w:rPr>
        <w:t>the building blocks</w:t>
      </w:r>
      <w:r w:rsidR="00402F3C">
        <w:rPr>
          <w:rFonts w:asciiTheme="majorBidi" w:hAnsiTheme="majorBidi" w:cstheme="majorBidi"/>
          <w:color w:val="000000"/>
          <w:sz w:val="28"/>
          <w:szCs w:val="28"/>
        </w:rPr>
        <w:t>.</w:t>
      </w:r>
      <w:r w:rsidRPr="001F61CA">
        <w:rPr>
          <w:rFonts w:asciiTheme="majorBidi" w:hAnsiTheme="majorBidi" w:cstheme="majorBidi"/>
          <w:color w:val="000000"/>
          <w:sz w:val="28"/>
          <w:szCs w:val="28"/>
        </w:rPr>
        <w:t xml:space="preserve"> </w:t>
      </w:r>
      <w:r w:rsidR="00402F3C">
        <w:rPr>
          <w:rFonts w:asciiTheme="majorBidi" w:hAnsiTheme="majorBidi" w:cstheme="majorBidi"/>
          <w:color w:val="000000"/>
          <w:sz w:val="28"/>
          <w:szCs w:val="28"/>
        </w:rPr>
        <w:t>T</w:t>
      </w:r>
      <w:r w:rsidRPr="001F61CA">
        <w:rPr>
          <w:rFonts w:asciiTheme="majorBidi" w:hAnsiTheme="majorBidi" w:cstheme="majorBidi"/>
          <w:color w:val="000000"/>
          <w:sz w:val="28"/>
          <w:szCs w:val="28"/>
        </w:rPr>
        <w:t xml:space="preserve">he PCR reaction requires energy. The only source of that energy is the β and γ phosphates of the individual </w:t>
      </w:r>
      <w:proofErr w:type="spellStart"/>
      <w:r w:rsidRPr="001F61CA">
        <w:rPr>
          <w:rFonts w:asciiTheme="majorBidi" w:hAnsiTheme="majorBidi" w:cstheme="majorBidi"/>
          <w:color w:val="000000"/>
          <w:sz w:val="28"/>
          <w:szCs w:val="28"/>
        </w:rPr>
        <w:t>dNTPs</w:t>
      </w:r>
      <w:proofErr w:type="spellEnd"/>
      <w:r w:rsidRPr="001F61CA">
        <w:rPr>
          <w:rFonts w:asciiTheme="majorBidi" w:hAnsiTheme="majorBidi" w:cstheme="majorBidi"/>
          <w:color w:val="000000"/>
          <w:sz w:val="28"/>
          <w:szCs w:val="28"/>
        </w:rPr>
        <w:t xml:space="preserve">. </w:t>
      </w:r>
      <w:r w:rsidR="008E7DD6">
        <w:rPr>
          <w:rFonts w:asciiTheme="majorBidi" w:hAnsiTheme="majorBidi" w:cstheme="majorBidi"/>
          <w:color w:val="000000"/>
          <w:sz w:val="28"/>
          <w:szCs w:val="28"/>
        </w:rPr>
        <w:t xml:space="preserve"> </w:t>
      </w:r>
      <w:r w:rsidRPr="001F61CA">
        <w:rPr>
          <w:rFonts w:asciiTheme="majorBidi" w:hAnsiTheme="majorBidi" w:cstheme="majorBidi"/>
          <w:color w:val="000000"/>
          <w:sz w:val="28"/>
          <w:szCs w:val="28"/>
        </w:rPr>
        <w:t xml:space="preserve">It is best to obtain them commercially as a 10 </w:t>
      </w:r>
      <w:proofErr w:type="spellStart"/>
      <w:r w:rsidRPr="001F61CA">
        <w:rPr>
          <w:rFonts w:asciiTheme="majorBidi" w:hAnsiTheme="majorBidi" w:cstheme="majorBidi"/>
          <w:color w:val="000000"/>
          <w:sz w:val="28"/>
          <w:szCs w:val="28"/>
        </w:rPr>
        <w:t>mM</w:t>
      </w:r>
      <w:proofErr w:type="spellEnd"/>
      <w:r w:rsidRPr="001F61CA">
        <w:rPr>
          <w:rFonts w:asciiTheme="majorBidi" w:hAnsiTheme="majorBidi" w:cstheme="majorBidi"/>
          <w:color w:val="000000"/>
          <w:sz w:val="28"/>
          <w:szCs w:val="28"/>
        </w:rPr>
        <w:t xml:space="preserve"> </w:t>
      </w:r>
      <w:proofErr w:type="spellStart"/>
      <w:r w:rsidRPr="001F61CA">
        <w:rPr>
          <w:rFonts w:asciiTheme="majorBidi" w:hAnsiTheme="majorBidi" w:cstheme="majorBidi"/>
          <w:color w:val="000000"/>
          <w:sz w:val="28"/>
          <w:szCs w:val="28"/>
        </w:rPr>
        <w:t>dNTP</w:t>
      </w:r>
      <w:proofErr w:type="spellEnd"/>
      <w:r w:rsidRPr="001F61CA">
        <w:rPr>
          <w:rFonts w:asciiTheme="majorBidi" w:hAnsiTheme="majorBidi" w:cstheme="majorBidi"/>
          <w:color w:val="000000"/>
          <w:sz w:val="28"/>
          <w:szCs w:val="28"/>
        </w:rPr>
        <w:t xml:space="preserve"> mix and to immediately aliquot them into smaller working. </w:t>
      </w:r>
    </w:p>
    <w:p w:rsidR="00F64538" w:rsidRDefault="00F64538" w:rsidP="00D163D7">
      <w:pPr>
        <w:autoSpaceDE w:val="0"/>
        <w:autoSpaceDN w:val="0"/>
        <w:adjustRightInd w:val="0"/>
        <w:spacing w:after="0"/>
        <w:jc w:val="both"/>
        <w:rPr>
          <w:rFonts w:asciiTheme="majorBidi" w:hAnsiTheme="majorBidi" w:cstheme="majorBidi"/>
          <w:color w:val="000000"/>
          <w:sz w:val="28"/>
          <w:szCs w:val="28"/>
        </w:rPr>
      </w:pPr>
    </w:p>
    <w:p w:rsidR="000E40C8" w:rsidRDefault="007A2562" w:rsidP="00A91FFE">
      <w:pPr>
        <w:autoSpaceDE w:val="0"/>
        <w:autoSpaceDN w:val="0"/>
        <w:adjustRightInd w:val="0"/>
        <w:spacing w:after="0"/>
        <w:jc w:val="both"/>
        <w:rPr>
          <w:rFonts w:asciiTheme="majorBidi" w:hAnsiTheme="majorBidi" w:cstheme="majorBidi"/>
          <w:color w:val="000000"/>
          <w:sz w:val="28"/>
          <w:szCs w:val="28"/>
        </w:rPr>
      </w:pPr>
      <w:r>
        <w:rPr>
          <w:rFonts w:asciiTheme="majorBidi" w:hAnsiTheme="majorBidi" w:cstheme="majorBidi"/>
          <w:b/>
          <w:bCs/>
          <w:sz w:val="28"/>
          <w:szCs w:val="28"/>
        </w:rPr>
        <w:t xml:space="preserve">5- </w:t>
      </w:r>
      <w:r w:rsidR="00857DE4" w:rsidRPr="00857DE4">
        <w:rPr>
          <w:rFonts w:asciiTheme="majorBidi" w:hAnsiTheme="majorBidi" w:cstheme="majorBidi"/>
          <w:b/>
          <w:bCs/>
          <w:sz w:val="28"/>
          <w:szCs w:val="28"/>
        </w:rPr>
        <w:t xml:space="preserve">DNA template </w:t>
      </w:r>
      <w:r w:rsidR="00857DE4">
        <w:rPr>
          <w:rFonts w:asciiTheme="majorBidi" w:hAnsiTheme="majorBidi" w:cstheme="majorBidi"/>
          <w:b/>
          <w:bCs/>
          <w:sz w:val="28"/>
          <w:szCs w:val="28"/>
        </w:rPr>
        <w:t>(</w:t>
      </w:r>
      <w:r w:rsidR="00F64538" w:rsidRPr="001F61CA">
        <w:rPr>
          <w:rFonts w:asciiTheme="majorBidi" w:hAnsiTheme="majorBidi" w:cstheme="majorBidi"/>
          <w:b/>
          <w:bCs/>
          <w:color w:val="000000"/>
          <w:sz w:val="28"/>
          <w:szCs w:val="28"/>
        </w:rPr>
        <w:t>target DNA</w:t>
      </w:r>
      <w:proofErr w:type="gramStart"/>
      <w:r w:rsidR="00857DE4">
        <w:rPr>
          <w:rFonts w:asciiTheme="majorBidi" w:hAnsiTheme="majorBidi" w:cstheme="majorBidi"/>
          <w:b/>
          <w:bCs/>
          <w:color w:val="000000"/>
          <w:sz w:val="28"/>
          <w:szCs w:val="28"/>
        </w:rPr>
        <w:t>)</w:t>
      </w:r>
      <w:r w:rsidR="00F64538" w:rsidRPr="001F61CA">
        <w:rPr>
          <w:rFonts w:asciiTheme="majorBidi" w:hAnsiTheme="majorBidi" w:cstheme="majorBidi"/>
          <w:color w:val="000000"/>
          <w:sz w:val="28"/>
          <w:szCs w:val="28"/>
        </w:rPr>
        <w:t xml:space="preserve"> </w:t>
      </w:r>
      <w:r w:rsidR="00F64538">
        <w:rPr>
          <w:rFonts w:asciiTheme="majorBidi" w:hAnsiTheme="majorBidi" w:cstheme="majorBidi"/>
          <w:color w:val="000000"/>
          <w:sz w:val="28"/>
          <w:szCs w:val="28"/>
        </w:rPr>
        <w:t>:</w:t>
      </w:r>
      <w:proofErr w:type="gramEnd"/>
      <w:r w:rsidR="001F61CA" w:rsidRPr="001F61CA">
        <w:rPr>
          <w:rFonts w:asciiTheme="majorBidi" w:hAnsiTheme="majorBidi" w:cstheme="majorBidi"/>
          <w:color w:val="000000"/>
          <w:sz w:val="28"/>
          <w:szCs w:val="28"/>
        </w:rPr>
        <w:t xml:space="preserve"> </w:t>
      </w:r>
    </w:p>
    <w:p w:rsidR="009E4454" w:rsidRDefault="001F61CA" w:rsidP="00A91FFE">
      <w:pPr>
        <w:autoSpaceDE w:val="0"/>
        <w:autoSpaceDN w:val="0"/>
        <w:adjustRightInd w:val="0"/>
        <w:spacing w:after="0"/>
        <w:jc w:val="both"/>
        <w:rPr>
          <w:rFonts w:asciiTheme="majorBidi" w:hAnsiTheme="majorBidi" w:cstheme="majorBidi"/>
          <w:color w:val="000000"/>
          <w:sz w:val="28"/>
          <w:szCs w:val="28"/>
        </w:rPr>
      </w:pPr>
      <w:r w:rsidRPr="001F61CA">
        <w:rPr>
          <w:rFonts w:asciiTheme="majorBidi" w:hAnsiTheme="majorBidi" w:cstheme="majorBidi"/>
          <w:color w:val="000000"/>
          <w:sz w:val="28"/>
          <w:szCs w:val="28"/>
        </w:rPr>
        <w:t>The quality and quantity</w:t>
      </w:r>
      <w:r w:rsidR="00AA6EF9">
        <w:rPr>
          <w:rFonts w:asciiTheme="majorBidi" w:hAnsiTheme="majorBidi" w:cstheme="majorBidi"/>
          <w:color w:val="000000"/>
          <w:sz w:val="28"/>
          <w:szCs w:val="28"/>
        </w:rPr>
        <w:t xml:space="preserve"> of the target DNA is important</w:t>
      </w:r>
      <w:r w:rsidRPr="001F61CA">
        <w:rPr>
          <w:rFonts w:asciiTheme="majorBidi" w:hAnsiTheme="majorBidi" w:cstheme="majorBidi"/>
          <w:color w:val="000000"/>
          <w:sz w:val="28"/>
          <w:szCs w:val="28"/>
        </w:rPr>
        <w:t>. The DNA used as the PCR target should be as pure as possible but also it should be uncontaminated by any other DNA source. The PCR reaction does not discriminate between targets</w:t>
      </w:r>
      <w:r w:rsidR="00A91FFE">
        <w:rPr>
          <w:rFonts w:asciiTheme="majorBidi" w:hAnsiTheme="majorBidi" w:cstheme="majorBidi"/>
          <w:color w:val="000000"/>
          <w:sz w:val="28"/>
          <w:szCs w:val="28"/>
        </w:rPr>
        <w:t>.</w:t>
      </w:r>
    </w:p>
    <w:p w:rsidR="009E4454" w:rsidRDefault="009E4454" w:rsidP="00A91FFE">
      <w:pPr>
        <w:autoSpaceDE w:val="0"/>
        <w:autoSpaceDN w:val="0"/>
        <w:adjustRightInd w:val="0"/>
        <w:spacing w:after="0"/>
        <w:jc w:val="both"/>
        <w:rPr>
          <w:rFonts w:asciiTheme="majorBidi" w:hAnsiTheme="majorBidi" w:cstheme="majorBidi"/>
          <w:color w:val="000000"/>
          <w:sz w:val="28"/>
          <w:szCs w:val="28"/>
        </w:rPr>
      </w:pPr>
    </w:p>
    <w:p w:rsidR="00CD5F97" w:rsidRPr="00BF4458" w:rsidRDefault="001F61CA" w:rsidP="000E40C8">
      <w:pPr>
        <w:autoSpaceDE w:val="0"/>
        <w:autoSpaceDN w:val="0"/>
        <w:adjustRightInd w:val="0"/>
        <w:spacing w:after="0"/>
        <w:jc w:val="both"/>
        <w:rPr>
          <w:rFonts w:asciiTheme="majorBidi" w:eastAsia="ArialMT" w:hAnsiTheme="majorBidi" w:cstheme="majorBidi"/>
          <w:b/>
          <w:bCs/>
          <w:sz w:val="28"/>
          <w:szCs w:val="28"/>
        </w:rPr>
      </w:pPr>
      <w:r w:rsidRPr="001F61CA">
        <w:rPr>
          <w:rFonts w:asciiTheme="majorBidi" w:hAnsiTheme="majorBidi" w:cstheme="majorBidi"/>
          <w:color w:val="000000"/>
          <w:sz w:val="28"/>
          <w:szCs w:val="28"/>
        </w:rPr>
        <w:lastRenderedPageBreak/>
        <w:t xml:space="preserve"> </w:t>
      </w:r>
      <w:r w:rsidR="00CD5F97">
        <w:rPr>
          <w:rFonts w:asciiTheme="majorBidi" w:eastAsia="ArialMT" w:hAnsiTheme="majorBidi" w:cstheme="majorBidi"/>
          <w:b/>
          <w:bCs/>
          <w:sz w:val="28"/>
          <w:szCs w:val="28"/>
        </w:rPr>
        <w:t xml:space="preserve">6- </w:t>
      </w:r>
      <w:r w:rsidR="00CD5F97" w:rsidRPr="003A3C53">
        <w:rPr>
          <w:rFonts w:asciiTheme="majorBidi" w:eastAsia="ArialMT" w:hAnsiTheme="majorBidi" w:cstheme="majorBidi"/>
          <w:b/>
          <w:bCs/>
          <w:sz w:val="28"/>
          <w:szCs w:val="28"/>
        </w:rPr>
        <w:t>primers</w:t>
      </w:r>
      <w:r w:rsidR="00BF4458">
        <w:rPr>
          <w:rFonts w:asciiTheme="majorBidi" w:eastAsia="ArialMT" w:hAnsiTheme="majorBidi" w:cstheme="majorBidi"/>
          <w:b/>
          <w:bCs/>
          <w:sz w:val="28"/>
          <w:szCs w:val="28"/>
        </w:rPr>
        <w:t xml:space="preserve"> (</w:t>
      </w:r>
      <w:r w:rsidR="00BF4458" w:rsidRPr="00BF4458">
        <w:rPr>
          <w:rFonts w:asciiTheme="majorBidi" w:hAnsiTheme="majorBidi" w:cstheme="majorBidi"/>
          <w:b/>
          <w:bCs/>
          <w:sz w:val="28"/>
          <w:szCs w:val="28"/>
        </w:rPr>
        <w:t xml:space="preserve">Forward Primer </w:t>
      </w:r>
      <w:r w:rsidR="00BF4458">
        <w:rPr>
          <w:rFonts w:asciiTheme="majorBidi" w:hAnsiTheme="majorBidi" w:cstheme="majorBidi"/>
          <w:b/>
          <w:bCs/>
          <w:sz w:val="28"/>
          <w:szCs w:val="28"/>
        </w:rPr>
        <w:t xml:space="preserve">&amp; </w:t>
      </w:r>
      <w:r w:rsidR="00BF4458" w:rsidRPr="00BF4458">
        <w:rPr>
          <w:rFonts w:asciiTheme="majorBidi" w:hAnsiTheme="majorBidi" w:cstheme="majorBidi"/>
          <w:b/>
          <w:bCs/>
          <w:sz w:val="28"/>
          <w:szCs w:val="28"/>
        </w:rPr>
        <w:t xml:space="preserve">Reverse Primer </w:t>
      </w:r>
      <w:r w:rsidR="00BF4458">
        <w:rPr>
          <w:rFonts w:asciiTheme="majorBidi" w:hAnsiTheme="majorBidi" w:cstheme="majorBidi"/>
          <w:b/>
          <w:bCs/>
          <w:sz w:val="28"/>
          <w:szCs w:val="28"/>
        </w:rPr>
        <w:t>)</w:t>
      </w:r>
      <w:r w:rsidR="00CD5F97" w:rsidRPr="00BF4458">
        <w:rPr>
          <w:rFonts w:asciiTheme="majorBidi" w:eastAsia="ArialMT" w:hAnsiTheme="majorBidi" w:cstheme="majorBidi"/>
          <w:b/>
          <w:bCs/>
          <w:sz w:val="28"/>
          <w:szCs w:val="28"/>
        </w:rPr>
        <w:t xml:space="preserve"> :</w:t>
      </w:r>
    </w:p>
    <w:p w:rsidR="00DD5F48" w:rsidRPr="00DD5F48" w:rsidRDefault="00CD5F97" w:rsidP="00DD5F48">
      <w:pPr>
        <w:autoSpaceDE w:val="0"/>
        <w:autoSpaceDN w:val="0"/>
        <w:adjustRightInd w:val="0"/>
        <w:spacing w:after="0"/>
        <w:jc w:val="both"/>
        <w:rPr>
          <w:rFonts w:asciiTheme="majorBidi" w:eastAsia="ArialMT" w:hAnsiTheme="majorBidi" w:cstheme="majorBidi"/>
          <w:sz w:val="28"/>
          <w:szCs w:val="28"/>
        </w:rPr>
      </w:pPr>
      <w:r w:rsidRPr="00DB7862">
        <w:rPr>
          <w:rFonts w:asciiTheme="majorBidi" w:eastAsia="ArialMT" w:hAnsiTheme="majorBidi" w:cstheme="majorBidi"/>
          <w:sz w:val="28"/>
          <w:szCs w:val="28"/>
        </w:rPr>
        <w:t xml:space="preserve">The primers (also called oligonucleotides—meaning short nucleotides) are </w:t>
      </w:r>
      <w:r w:rsidR="00DD5F48" w:rsidRPr="00DD5F48">
        <w:rPr>
          <w:rFonts w:asciiTheme="majorBidi" w:eastAsia="ArialMT" w:hAnsiTheme="majorBidi" w:cstheme="majorBidi"/>
          <w:sz w:val="28"/>
          <w:szCs w:val="28"/>
        </w:rPr>
        <w:t>short fragments of single stranded DNA (15-30 nucleotides in</w:t>
      </w:r>
      <w:r w:rsidR="00DD5F48">
        <w:rPr>
          <w:rFonts w:asciiTheme="majorBidi" w:eastAsia="ArialMT" w:hAnsiTheme="majorBidi" w:cstheme="majorBidi"/>
          <w:sz w:val="28"/>
          <w:szCs w:val="28"/>
        </w:rPr>
        <w:t xml:space="preserve"> </w:t>
      </w:r>
      <w:r w:rsidR="00DD5F48" w:rsidRPr="00DD5F48">
        <w:rPr>
          <w:rFonts w:asciiTheme="majorBidi" w:eastAsia="ArialMT" w:hAnsiTheme="majorBidi" w:cstheme="majorBidi"/>
          <w:sz w:val="28"/>
          <w:szCs w:val="28"/>
        </w:rPr>
        <w:t>length) that are complementary to DNA sequences that flank the target region of</w:t>
      </w:r>
      <w:r w:rsidR="00DD5F48">
        <w:rPr>
          <w:rFonts w:asciiTheme="majorBidi" w:eastAsia="ArialMT" w:hAnsiTheme="majorBidi" w:cstheme="majorBidi"/>
          <w:sz w:val="28"/>
          <w:szCs w:val="28"/>
        </w:rPr>
        <w:t xml:space="preserve"> </w:t>
      </w:r>
      <w:r w:rsidR="00DD5F48" w:rsidRPr="00DD5F48">
        <w:rPr>
          <w:rFonts w:asciiTheme="majorBidi" w:eastAsia="ArialMT" w:hAnsiTheme="majorBidi" w:cstheme="majorBidi"/>
          <w:sz w:val="28"/>
          <w:szCs w:val="28"/>
        </w:rPr>
        <w:t>interest. The purpose of PCR primers is to provide a “free” 3’-OH group to which</w:t>
      </w:r>
      <w:r w:rsidR="00DD5F48">
        <w:rPr>
          <w:rFonts w:asciiTheme="majorBidi" w:eastAsia="ArialMT" w:hAnsiTheme="majorBidi" w:cstheme="majorBidi"/>
          <w:sz w:val="28"/>
          <w:szCs w:val="28"/>
        </w:rPr>
        <w:t xml:space="preserve"> </w:t>
      </w:r>
      <w:r w:rsidR="00DD5F48" w:rsidRPr="00DD5F48">
        <w:rPr>
          <w:rFonts w:asciiTheme="majorBidi" w:eastAsia="ArialMT" w:hAnsiTheme="majorBidi" w:cstheme="majorBidi"/>
          <w:sz w:val="28"/>
          <w:szCs w:val="28"/>
        </w:rPr>
        <w:t xml:space="preserve">the DNA polymerase can add </w:t>
      </w:r>
      <w:proofErr w:type="spellStart"/>
      <w:r w:rsidR="00DD5F48" w:rsidRPr="00DD5F48">
        <w:rPr>
          <w:rFonts w:asciiTheme="majorBidi" w:eastAsia="ArialMT" w:hAnsiTheme="majorBidi" w:cstheme="majorBidi"/>
          <w:sz w:val="28"/>
          <w:szCs w:val="28"/>
        </w:rPr>
        <w:t>dNTPs</w:t>
      </w:r>
      <w:proofErr w:type="spellEnd"/>
      <w:r w:rsidR="00DD5F48" w:rsidRPr="00DD5F48">
        <w:rPr>
          <w:rFonts w:asciiTheme="majorBidi" w:eastAsia="ArialMT" w:hAnsiTheme="majorBidi" w:cstheme="majorBidi"/>
          <w:sz w:val="28"/>
          <w:szCs w:val="28"/>
        </w:rPr>
        <w:t>.</w:t>
      </w:r>
    </w:p>
    <w:p w:rsidR="00CD5F97" w:rsidRDefault="00D33CED" w:rsidP="00CD5F97">
      <w:pPr>
        <w:autoSpaceDE w:val="0"/>
        <w:autoSpaceDN w:val="0"/>
        <w:adjustRightInd w:val="0"/>
        <w:spacing w:after="0"/>
        <w:jc w:val="both"/>
        <w:rPr>
          <w:rFonts w:asciiTheme="majorBidi" w:eastAsia="ArialMT" w:hAnsiTheme="majorBidi" w:cstheme="majorBidi"/>
          <w:sz w:val="28"/>
          <w:szCs w:val="28"/>
        </w:rPr>
      </w:pPr>
      <w:r w:rsidRPr="00DB7862">
        <w:rPr>
          <w:rFonts w:asciiTheme="majorBidi" w:eastAsia="ArialMT" w:hAnsiTheme="majorBidi" w:cstheme="majorBidi"/>
          <w:sz w:val="28"/>
          <w:szCs w:val="28"/>
        </w:rPr>
        <w:t xml:space="preserve">The primers </w:t>
      </w:r>
      <w:r w:rsidR="00CD5F97" w:rsidRPr="00DB7862">
        <w:rPr>
          <w:rFonts w:asciiTheme="majorBidi" w:eastAsia="ArialMT" w:hAnsiTheme="majorBidi" w:cstheme="majorBidi"/>
          <w:sz w:val="28"/>
          <w:szCs w:val="28"/>
        </w:rPr>
        <w:t>easily</w:t>
      </w:r>
      <w:r w:rsidR="00CD5F97">
        <w:rPr>
          <w:rFonts w:asciiTheme="majorBidi" w:eastAsia="ArialMT" w:hAnsiTheme="majorBidi" w:cstheme="majorBidi"/>
          <w:sz w:val="28"/>
          <w:szCs w:val="28"/>
        </w:rPr>
        <w:t xml:space="preserve"> </w:t>
      </w:r>
      <w:r w:rsidR="00CD5F97" w:rsidRPr="00DB7862">
        <w:rPr>
          <w:rFonts w:asciiTheme="majorBidi" w:eastAsia="ArialMT" w:hAnsiTheme="majorBidi" w:cstheme="majorBidi"/>
          <w:sz w:val="28"/>
          <w:szCs w:val="28"/>
        </w:rPr>
        <w:t>synthesized in the laboratory and can be designed to be complementary to any known</w:t>
      </w:r>
      <w:r w:rsidR="00CD5F97">
        <w:rPr>
          <w:rFonts w:asciiTheme="majorBidi" w:eastAsia="ArialMT" w:hAnsiTheme="majorBidi" w:cstheme="majorBidi"/>
          <w:sz w:val="28"/>
          <w:szCs w:val="28"/>
        </w:rPr>
        <w:t xml:space="preserve"> </w:t>
      </w:r>
      <w:r w:rsidR="00CD5F97" w:rsidRPr="00DB7862">
        <w:rPr>
          <w:rFonts w:asciiTheme="majorBidi" w:eastAsia="ArialMT" w:hAnsiTheme="majorBidi" w:cstheme="majorBidi"/>
          <w:sz w:val="28"/>
          <w:szCs w:val="28"/>
        </w:rPr>
        <w:t>DNA sequence. They can range in size from 10 to 100 nucleotides in length, but</w:t>
      </w:r>
      <w:r w:rsidR="00CD5F97">
        <w:rPr>
          <w:rFonts w:asciiTheme="majorBidi" w:eastAsia="ArialMT" w:hAnsiTheme="majorBidi" w:cstheme="majorBidi"/>
          <w:sz w:val="28"/>
          <w:szCs w:val="28"/>
        </w:rPr>
        <w:t xml:space="preserve"> </w:t>
      </w:r>
      <w:r w:rsidR="00CD5F97" w:rsidRPr="00DB7862">
        <w:rPr>
          <w:rFonts w:asciiTheme="majorBidi" w:eastAsia="ArialMT" w:hAnsiTheme="majorBidi" w:cstheme="majorBidi"/>
          <w:sz w:val="28"/>
          <w:szCs w:val="28"/>
        </w:rPr>
        <w:t>typically they range from 15 to 30 bases.</w:t>
      </w:r>
    </w:p>
    <w:p w:rsidR="00DD5F48" w:rsidRDefault="00DD5F48" w:rsidP="00D33CED">
      <w:pPr>
        <w:autoSpaceDE w:val="0"/>
        <w:autoSpaceDN w:val="0"/>
        <w:adjustRightInd w:val="0"/>
        <w:spacing w:after="0"/>
        <w:jc w:val="both"/>
        <w:rPr>
          <w:rFonts w:asciiTheme="majorBidi" w:eastAsia="ArialMT" w:hAnsiTheme="majorBidi" w:cstheme="majorBidi"/>
          <w:sz w:val="28"/>
          <w:szCs w:val="28"/>
        </w:rPr>
      </w:pPr>
      <w:r w:rsidRPr="00DD5F48">
        <w:rPr>
          <w:rFonts w:asciiTheme="majorBidi" w:eastAsia="ArialMT" w:hAnsiTheme="majorBidi" w:cstheme="majorBidi"/>
          <w:sz w:val="28"/>
          <w:szCs w:val="28"/>
        </w:rPr>
        <w:t>The C and G nucleotides should be distributed uniformly throughout of the primer</w:t>
      </w:r>
      <w:r w:rsidR="00D33CED">
        <w:rPr>
          <w:rFonts w:asciiTheme="majorBidi" w:eastAsia="ArialMT" w:hAnsiTheme="majorBidi" w:cstheme="majorBidi"/>
          <w:sz w:val="28"/>
          <w:szCs w:val="28"/>
        </w:rPr>
        <w:t xml:space="preserve"> </w:t>
      </w:r>
      <w:r w:rsidRPr="00DD5F48">
        <w:rPr>
          <w:rFonts w:asciiTheme="majorBidi" w:eastAsia="ArialMT" w:hAnsiTheme="majorBidi" w:cstheme="majorBidi"/>
          <w:sz w:val="28"/>
          <w:szCs w:val="28"/>
        </w:rPr>
        <w:t>and comprise approximately 40-60% of the bases. More than three G or C</w:t>
      </w:r>
      <w:r w:rsidR="00D33CED">
        <w:rPr>
          <w:rFonts w:asciiTheme="majorBidi" w:eastAsia="ArialMT" w:hAnsiTheme="majorBidi" w:cstheme="majorBidi"/>
          <w:sz w:val="28"/>
          <w:szCs w:val="28"/>
        </w:rPr>
        <w:t xml:space="preserve"> </w:t>
      </w:r>
      <w:r w:rsidRPr="00DD5F48">
        <w:rPr>
          <w:rFonts w:asciiTheme="majorBidi" w:eastAsia="ArialMT" w:hAnsiTheme="majorBidi" w:cstheme="majorBidi"/>
          <w:sz w:val="28"/>
          <w:szCs w:val="28"/>
        </w:rPr>
        <w:t>nucleotides at the 3'-end of the primer should be avoided, as nonspecific priming</w:t>
      </w:r>
      <w:r w:rsidR="00D33CED">
        <w:rPr>
          <w:rFonts w:asciiTheme="majorBidi" w:eastAsia="ArialMT" w:hAnsiTheme="majorBidi" w:cstheme="majorBidi"/>
          <w:sz w:val="28"/>
          <w:szCs w:val="28"/>
        </w:rPr>
        <w:t xml:space="preserve"> </w:t>
      </w:r>
      <w:r w:rsidRPr="00DD5F48">
        <w:rPr>
          <w:rFonts w:asciiTheme="majorBidi" w:eastAsia="ArialMT" w:hAnsiTheme="majorBidi" w:cstheme="majorBidi"/>
          <w:sz w:val="28"/>
          <w:szCs w:val="28"/>
        </w:rPr>
        <w:t>may occur.</w:t>
      </w:r>
    </w:p>
    <w:p w:rsidR="007C31DE" w:rsidRPr="00DD5F48" w:rsidRDefault="007C31DE" w:rsidP="00D33CED">
      <w:pPr>
        <w:autoSpaceDE w:val="0"/>
        <w:autoSpaceDN w:val="0"/>
        <w:adjustRightInd w:val="0"/>
        <w:spacing w:after="0"/>
        <w:jc w:val="both"/>
        <w:rPr>
          <w:rFonts w:asciiTheme="majorBidi" w:eastAsia="ArialMT" w:hAnsiTheme="majorBidi" w:cstheme="majorBidi"/>
          <w:sz w:val="28"/>
          <w:szCs w:val="28"/>
        </w:rPr>
      </w:pPr>
    </w:p>
    <w:p w:rsidR="00DD5F48" w:rsidRPr="00DD5F48" w:rsidRDefault="00DD5F48" w:rsidP="00DD5F48">
      <w:pPr>
        <w:autoSpaceDE w:val="0"/>
        <w:autoSpaceDN w:val="0"/>
        <w:adjustRightInd w:val="0"/>
        <w:spacing w:after="0"/>
        <w:jc w:val="both"/>
        <w:rPr>
          <w:rFonts w:asciiTheme="majorBidi" w:eastAsia="ArialMT" w:hAnsiTheme="majorBidi" w:cstheme="majorBidi"/>
          <w:sz w:val="28"/>
          <w:szCs w:val="28"/>
        </w:rPr>
      </w:pPr>
      <w:r w:rsidRPr="00DD5F48">
        <w:rPr>
          <w:rFonts w:asciiTheme="majorBidi" w:eastAsia="ArialMT" w:hAnsiTheme="majorBidi" w:cstheme="majorBidi"/>
          <w:sz w:val="28"/>
          <w:szCs w:val="28"/>
        </w:rPr>
        <w:t>The primer should not be self-complementary or complementary to any other</w:t>
      </w:r>
    </w:p>
    <w:p w:rsidR="00DD5F48" w:rsidRDefault="00DD5F48" w:rsidP="00E06529">
      <w:pPr>
        <w:autoSpaceDE w:val="0"/>
        <w:autoSpaceDN w:val="0"/>
        <w:adjustRightInd w:val="0"/>
        <w:spacing w:after="0"/>
        <w:jc w:val="both"/>
        <w:rPr>
          <w:rFonts w:asciiTheme="majorBidi" w:eastAsia="ArialMT" w:hAnsiTheme="majorBidi" w:cstheme="majorBidi"/>
          <w:sz w:val="28"/>
          <w:szCs w:val="28"/>
        </w:rPr>
      </w:pPr>
      <w:proofErr w:type="gramStart"/>
      <w:r w:rsidRPr="00DD5F48">
        <w:rPr>
          <w:rFonts w:asciiTheme="majorBidi" w:eastAsia="ArialMT" w:hAnsiTheme="majorBidi" w:cstheme="majorBidi"/>
          <w:sz w:val="28"/>
          <w:szCs w:val="28"/>
        </w:rPr>
        <w:t>primer</w:t>
      </w:r>
      <w:proofErr w:type="gramEnd"/>
      <w:r w:rsidRPr="00DD5F48">
        <w:rPr>
          <w:rFonts w:asciiTheme="majorBidi" w:eastAsia="ArialMT" w:hAnsiTheme="majorBidi" w:cstheme="majorBidi"/>
          <w:sz w:val="28"/>
          <w:szCs w:val="28"/>
        </w:rPr>
        <w:t xml:space="preserve"> in the reaction mixture, in order to avoid primer-dimer and hairpin</w:t>
      </w:r>
      <w:r w:rsidR="007C31DE">
        <w:rPr>
          <w:rFonts w:asciiTheme="majorBidi" w:eastAsia="ArialMT" w:hAnsiTheme="majorBidi" w:cstheme="majorBidi"/>
          <w:sz w:val="28"/>
          <w:szCs w:val="28"/>
        </w:rPr>
        <w:t xml:space="preserve"> </w:t>
      </w:r>
      <w:r w:rsidRPr="00DD5F48">
        <w:rPr>
          <w:rFonts w:asciiTheme="majorBidi" w:eastAsia="ArialMT" w:hAnsiTheme="majorBidi" w:cstheme="majorBidi"/>
          <w:sz w:val="28"/>
          <w:szCs w:val="28"/>
        </w:rPr>
        <w:t>formation.</w:t>
      </w:r>
      <w:r w:rsidR="00E06529">
        <w:rPr>
          <w:rFonts w:asciiTheme="majorBidi" w:eastAsia="ArialMT" w:hAnsiTheme="majorBidi" w:cstheme="majorBidi"/>
          <w:sz w:val="28"/>
          <w:szCs w:val="28"/>
        </w:rPr>
        <w:t xml:space="preserve"> </w:t>
      </w:r>
      <w:r w:rsidRPr="00DD5F48">
        <w:rPr>
          <w:rFonts w:asciiTheme="majorBidi" w:eastAsia="ArialMT" w:hAnsiTheme="majorBidi" w:cstheme="majorBidi"/>
          <w:sz w:val="28"/>
          <w:szCs w:val="28"/>
        </w:rPr>
        <w:t>All possible sites of complementarity between primers and the template DNA</w:t>
      </w:r>
      <w:r w:rsidR="00E06529">
        <w:rPr>
          <w:rFonts w:asciiTheme="majorBidi" w:eastAsia="ArialMT" w:hAnsiTheme="majorBidi" w:cstheme="majorBidi"/>
          <w:sz w:val="28"/>
          <w:szCs w:val="28"/>
        </w:rPr>
        <w:t xml:space="preserve"> </w:t>
      </w:r>
      <w:r w:rsidRPr="00DD5F48">
        <w:rPr>
          <w:rFonts w:asciiTheme="majorBidi" w:eastAsia="ArialMT" w:hAnsiTheme="majorBidi" w:cstheme="majorBidi"/>
          <w:sz w:val="28"/>
          <w:szCs w:val="28"/>
        </w:rPr>
        <w:t>should be noted.</w:t>
      </w:r>
    </w:p>
    <w:p w:rsidR="007C31DE" w:rsidRPr="00DD5F48" w:rsidRDefault="007C31DE" w:rsidP="00DD5F48">
      <w:pPr>
        <w:autoSpaceDE w:val="0"/>
        <w:autoSpaceDN w:val="0"/>
        <w:adjustRightInd w:val="0"/>
        <w:spacing w:after="0"/>
        <w:jc w:val="both"/>
        <w:rPr>
          <w:rFonts w:asciiTheme="majorBidi" w:eastAsia="ArialMT" w:hAnsiTheme="majorBidi" w:cstheme="majorBidi"/>
          <w:sz w:val="28"/>
          <w:szCs w:val="28"/>
        </w:rPr>
      </w:pPr>
    </w:p>
    <w:p w:rsidR="00DD5F48" w:rsidRPr="00DD5F48" w:rsidRDefault="00DD5F48" w:rsidP="00DD5F48">
      <w:pPr>
        <w:autoSpaceDE w:val="0"/>
        <w:autoSpaceDN w:val="0"/>
        <w:adjustRightInd w:val="0"/>
        <w:spacing w:after="0"/>
        <w:jc w:val="both"/>
        <w:rPr>
          <w:rFonts w:asciiTheme="majorBidi" w:eastAsia="ArialMT" w:hAnsiTheme="majorBidi" w:cstheme="majorBidi"/>
          <w:sz w:val="28"/>
          <w:szCs w:val="28"/>
        </w:rPr>
      </w:pPr>
      <w:r w:rsidRPr="00DD5F48">
        <w:rPr>
          <w:rFonts w:asciiTheme="majorBidi" w:eastAsia="ArialMT" w:hAnsiTheme="majorBidi" w:cstheme="majorBidi"/>
          <w:sz w:val="28"/>
          <w:szCs w:val="28"/>
        </w:rPr>
        <w:t>If primers are degenerate, at least 3 conservative nucleotides must be located at</w:t>
      </w:r>
    </w:p>
    <w:p w:rsidR="00DD5F48" w:rsidRDefault="00DD5F48" w:rsidP="00DD5F48">
      <w:pPr>
        <w:autoSpaceDE w:val="0"/>
        <w:autoSpaceDN w:val="0"/>
        <w:adjustRightInd w:val="0"/>
        <w:spacing w:after="0"/>
        <w:jc w:val="both"/>
        <w:rPr>
          <w:rFonts w:asciiTheme="majorBidi" w:eastAsia="ArialMT" w:hAnsiTheme="majorBidi" w:cstheme="majorBidi"/>
          <w:sz w:val="28"/>
          <w:szCs w:val="28"/>
        </w:rPr>
      </w:pPr>
      <w:proofErr w:type="gramStart"/>
      <w:r w:rsidRPr="00DD5F48">
        <w:rPr>
          <w:rFonts w:asciiTheme="majorBidi" w:eastAsia="ArialMT" w:hAnsiTheme="majorBidi" w:cstheme="majorBidi"/>
          <w:sz w:val="28"/>
          <w:szCs w:val="28"/>
        </w:rPr>
        <w:t>the</w:t>
      </w:r>
      <w:proofErr w:type="gramEnd"/>
      <w:r w:rsidRPr="00DD5F48">
        <w:rPr>
          <w:rFonts w:asciiTheme="majorBidi" w:eastAsia="ArialMT" w:hAnsiTheme="majorBidi" w:cstheme="majorBidi"/>
          <w:sz w:val="28"/>
          <w:szCs w:val="28"/>
        </w:rPr>
        <w:t xml:space="preserve"> primer's 3'-end.</w:t>
      </w:r>
    </w:p>
    <w:p w:rsidR="007C31DE" w:rsidRPr="00DD5F48" w:rsidRDefault="007C31DE" w:rsidP="00DD5F48">
      <w:pPr>
        <w:autoSpaceDE w:val="0"/>
        <w:autoSpaceDN w:val="0"/>
        <w:adjustRightInd w:val="0"/>
        <w:spacing w:after="0"/>
        <w:jc w:val="both"/>
        <w:rPr>
          <w:rFonts w:asciiTheme="majorBidi" w:eastAsia="ArialMT" w:hAnsiTheme="majorBidi" w:cstheme="majorBidi"/>
          <w:sz w:val="28"/>
          <w:szCs w:val="28"/>
        </w:rPr>
      </w:pPr>
    </w:p>
    <w:p w:rsidR="00DD5F48" w:rsidRDefault="00DD5F48" w:rsidP="007C31DE">
      <w:pPr>
        <w:autoSpaceDE w:val="0"/>
        <w:autoSpaceDN w:val="0"/>
        <w:adjustRightInd w:val="0"/>
        <w:spacing w:after="0"/>
        <w:jc w:val="both"/>
        <w:rPr>
          <w:rFonts w:asciiTheme="majorBidi" w:eastAsia="ArialMT" w:hAnsiTheme="majorBidi" w:cstheme="majorBidi"/>
          <w:sz w:val="28"/>
          <w:szCs w:val="28"/>
        </w:rPr>
      </w:pPr>
      <w:r w:rsidRPr="00DD5F48">
        <w:rPr>
          <w:rFonts w:asciiTheme="majorBidi" w:eastAsia="ArialMT" w:hAnsiTheme="majorBidi" w:cstheme="majorBidi"/>
          <w:sz w:val="28"/>
          <w:szCs w:val="28"/>
        </w:rPr>
        <w:t>The melting temperature of flanking primers should not differ by more than 5°C.</w:t>
      </w:r>
      <w:r w:rsidR="007C31DE">
        <w:rPr>
          <w:rFonts w:asciiTheme="majorBidi" w:eastAsia="ArialMT" w:hAnsiTheme="majorBidi" w:cstheme="majorBidi"/>
          <w:sz w:val="28"/>
          <w:szCs w:val="28"/>
        </w:rPr>
        <w:t xml:space="preserve"> </w:t>
      </w:r>
      <w:r w:rsidRPr="00DD5F48">
        <w:rPr>
          <w:rFonts w:asciiTheme="majorBidi" w:eastAsia="ArialMT" w:hAnsiTheme="majorBidi" w:cstheme="majorBidi"/>
          <w:sz w:val="28"/>
          <w:szCs w:val="28"/>
        </w:rPr>
        <w:t>Therefore, the GC content and length must be chosen accordingly.</w:t>
      </w:r>
    </w:p>
    <w:p w:rsidR="007C31DE" w:rsidRPr="00DD5F48" w:rsidRDefault="007C31DE" w:rsidP="007C31DE">
      <w:pPr>
        <w:autoSpaceDE w:val="0"/>
        <w:autoSpaceDN w:val="0"/>
        <w:adjustRightInd w:val="0"/>
        <w:spacing w:after="0"/>
        <w:jc w:val="both"/>
        <w:rPr>
          <w:rFonts w:asciiTheme="majorBidi" w:eastAsia="ArialMT" w:hAnsiTheme="majorBidi" w:cstheme="majorBidi"/>
          <w:sz w:val="28"/>
          <w:szCs w:val="28"/>
        </w:rPr>
      </w:pPr>
    </w:p>
    <w:p w:rsidR="00DD5F48" w:rsidRDefault="00DD5F48" w:rsidP="007C31DE">
      <w:pPr>
        <w:autoSpaceDE w:val="0"/>
        <w:autoSpaceDN w:val="0"/>
        <w:adjustRightInd w:val="0"/>
        <w:spacing w:after="0"/>
        <w:jc w:val="both"/>
        <w:rPr>
          <w:rFonts w:asciiTheme="majorBidi" w:eastAsia="ArialMT" w:hAnsiTheme="majorBidi" w:cstheme="majorBidi"/>
          <w:sz w:val="28"/>
          <w:szCs w:val="28"/>
        </w:rPr>
      </w:pPr>
      <w:r w:rsidRPr="00DD5F48">
        <w:rPr>
          <w:rFonts w:asciiTheme="majorBidi" w:eastAsia="ArialMT" w:hAnsiTheme="majorBidi" w:cstheme="majorBidi"/>
          <w:sz w:val="28"/>
          <w:szCs w:val="28"/>
        </w:rPr>
        <w:t>If the primer is shorter than 25 nucleotides, the approx. melting temperature (Tm)</w:t>
      </w:r>
      <w:r w:rsidR="007C31DE">
        <w:rPr>
          <w:rFonts w:asciiTheme="majorBidi" w:eastAsia="ArialMT" w:hAnsiTheme="majorBidi" w:cstheme="majorBidi"/>
          <w:sz w:val="28"/>
          <w:szCs w:val="28"/>
        </w:rPr>
        <w:t xml:space="preserve"> </w:t>
      </w:r>
      <w:r w:rsidRPr="00DD5F48">
        <w:rPr>
          <w:rFonts w:asciiTheme="majorBidi" w:eastAsia="ArialMT" w:hAnsiTheme="majorBidi" w:cstheme="majorBidi"/>
          <w:sz w:val="28"/>
          <w:szCs w:val="28"/>
        </w:rPr>
        <w:t>is calculated using the following formula:</w:t>
      </w:r>
    </w:p>
    <w:p w:rsidR="00E06529" w:rsidRDefault="00E06529" w:rsidP="007C31DE">
      <w:pPr>
        <w:autoSpaceDE w:val="0"/>
        <w:autoSpaceDN w:val="0"/>
        <w:adjustRightInd w:val="0"/>
        <w:spacing w:after="0"/>
        <w:jc w:val="both"/>
        <w:rPr>
          <w:rFonts w:asciiTheme="majorBidi" w:eastAsia="ArialMT" w:hAnsiTheme="majorBidi" w:cstheme="majorBidi"/>
          <w:sz w:val="28"/>
          <w:szCs w:val="28"/>
        </w:rPr>
      </w:pPr>
    </w:p>
    <w:p w:rsidR="009E4454" w:rsidRPr="00DD5F48" w:rsidRDefault="009E4454" w:rsidP="00CE4409">
      <w:pPr>
        <w:pBdr>
          <w:top w:val="single" w:sz="4" w:space="1" w:color="auto"/>
          <w:left w:val="single" w:sz="4" w:space="4" w:color="auto"/>
          <w:bottom w:val="single" w:sz="4" w:space="1" w:color="auto"/>
          <w:right w:val="single" w:sz="4" w:space="1" w:color="auto"/>
        </w:pBdr>
        <w:shd w:val="clear" w:color="auto" w:fill="C2D69B" w:themeFill="accent3" w:themeFillTint="99"/>
        <w:autoSpaceDE w:val="0"/>
        <w:autoSpaceDN w:val="0"/>
        <w:adjustRightInd w:val="0"/>
        <w:spacing w:after="0"/>
        <w:jc w:val="center"/>
        <w:rPr>
          <w:rFonts w:asciiTheme="majorBidi" w:eastAsia="ArialMT" w:hAnsiTheme="majorBidi" w:cstheme="majorBidi"/>
          <w:sz w:val="28"/>
          <w:szCs w:val="28"/>
        </w:rPr>
      </w:pPr>
      <w:r>
        <w:rPr>
          <w:rFonts w:asciiTheme="majorBidi" w:eastAsia="ArialMT" w:hAnsiTheme="majorBidi" w:cstheme="majorBidi"/>
          <w:sz w:val="28"/>
          <w:szCs w:val="28"/>
        </w:rPr>
        <w:t>Tm = 4(G+C) + 2(A+T)</w:t>
      </w:r>
    </w:p>
    <w:p w:rsidR="00DD5F48" w:rsidRDefault="009E4454" w:rsidP="009E4454">
      <w:pPr>
        <w:autoSpaceDE w:val="0"/>
        <w:autoSpaceDN w:val="0"/>
        <w:adjustRightInd w:val="0"/>
        <w:spacing w:after="0"/>
        <w:jc w:val="both"/>
        <w:rPr>
          <w:rFonts w:asciiTheme="majorBidi" w:eastAsia="ArialMT" w:hAnsiTheme="majorBidi" w:cstheme="majorBidi"/>
          <w:sz w:val="28"/>
          <w:szCs w:val="28"/>
        </w:rPr>
      </w:pPr>
      <w:proofErr w:type="spellStart"/>
      <w:r w:rsidRPr="00DD5F48">
        <w:rPr>
          <w:rFonts w:asciiTheme="majorBidi" w:eastAsia="ArialMT" w:hAnsiTheme="majorBidi" w:cstheme="majorBidi"/>
          <w:sz w:val="28"/>
          <w:szCs w:val="28"/>
        </w:rPr>
        <w:t>W</w:t>
      </w:r>
      <w:r w:rsidR="00DD5F48" w:rsidRPr="00DD5F48">
        <w:rPr>
          <w:rFonts w:asciiTheme="majorBidi" w:eastAsia="ArialMT" w:hAnsiTheme="majorBidi" w:cstheme="majorBidi"/>
          <w:sz w:val="28"/>
          <w:szCs w:val="28"/>
        </w:rPr>
        <w:t>here</w:t>
      </w:r>
      <w:proofErr w:type="gramStart"/>
      <w:r>
        <w:rPr>
          <w:rFonts w:asciiTheme="majorBidi" w:eastAsia="ArialMT" w:hAnsiTheme="majorBidi" w:cstheme="majorBidi"/>
          <w:sz w:val="28"/>
          <w:szCs w:val="28"/>
        </w:rPr>
        <w:t>:</w:t>
      </w:r>
      <w:r w:rsidR="00DD5F48" w:rsidRPr="00DD5F48">
        <w:rPr>
          <w:rFonts w:asciiTheme="majorBidi" w:eastAsia="ArialMT" w:hAnsiTheme="majorBidi" w:cstheme="majorBidi"/>
          <w:sz w:val="28"/>
          <w:szCs w:val="28"/>
        </w:rPr>
        <w:t>G</w:t>
      </w:r>
      <w:proofErr w:type="spellEnd"/>
      <w:proofErr w:type="gramEnd"/>
      <w:r w:rsidR="00DD5F48" w:rsidRPr="00DD5F48">
        <w:rPr>
          <w:rFonts w:asciiTheme="majorBidi" w:eastAsia="ArialMT" w:hAnsiTheme="majorBidi" w:cstheme="majorBidi"/>
          <w:sz w:val="28"/>
          <w:szCs w:val="28"/>
        </w:rPr>
        <w:t>, C, A, and T, are the number of respective nucleotides in the primer.</w:t>
      </w:r>
    </w:p>
    <w:p w:rsidR="009E4454" w:rsidRPr="00DD5F48" w:rsidRDefault="009E4454" w:rsidP="009E4454">
      <w:pPr>
        <w:autoSpaceDE w:val="0"/>
        <w:autoSpaceDN w:val="0"/>
        <w:adjustRightInd w:val="0"/>
        <w:spacing w:after="0"/>
        <w:jc w:val="both"/>
        <w:rPr>
          <w:rFonts w:asciiTheme="majorBidi" w:eastAsia="ArialMT" w:hAnsiTheme="majorBidi" w:cstheme="majorBidi"/>
          <w:sz w:val="28"/>
          <w:szCs w:val="28"/>
        </w:rPr>
      </w:pPr>
    </w:p>
    <w:p w:rsidR="00DD5F48" w:rsidRPr="00DD5F48" w:rsidRDefault="00DD5F48" w:rsidP="00DD5F48">
      <w:pPr>
        <w:autoSpaceDE w:val="0"/>
        <w:autoSpaceDN w:val="0"/>
        <w:adjustRightInd w:val="0"/>
        <w:spacing w:after="0"/>
        <w:jc w:val="both"/>
        <w:rPr>
          <w:rFonts w:asciiTheme="majorBidi" w:eastAsia="ArialMT" w:hAnsiTheme="majorBidi" w:cstheme="majorBidi"/>
          <w:sz w:val="28"/>
          <w:szCs w:val="28"/>
        </w:rPr>
      </w:pPr>
      <w:r w:rsidRPr="00DD5F48">
        <w:rPr>
          <w:rFonts w:asciiTheme="majorBidi" w:eastAsia="ArialMT" w:hAnsiTheme="majorBidi" w:cstheme="majorBidi"/>
          <w:sz w:val="28"/>
          <w:szCs w:val="28"/>
        </w:rPr>
        <w:t>If the primer is longer than 25 nucleotides, the melting temperature should be</w:t>
      </w:r>
    </w:p>
    <w:p w:rsidR="00DD5F48" w:rsidRDefault="00DD5F48" w:rsidP="009E4454">
      <w:pPr>
        <w:autoSpaceDE w:val="0"/>
        <w:autoSpaceDN w:val="0"/>
        <w:adjustRightInd w:val="0"/>
        <w:spacing w:after="0"/>
        <w:jc w:val="both"/>
        <w:rPr>
          <w:rFonts w:asciiTheme="majorBidi" w:eastAsia="ArialMT" w:hAnsiTheme="majorBidi" w:cstheme="majorBidi"/>
          <w:sz w:val="28"/>
          <w:szCs w:val="28"/>
        </w:rPr>
      </w:pPr>
      <w:proofErr w:type="gramStart"/>
      <w:r w:rsidRPr="00DD5F48">
        <w:rPr>
          <w:rFonts w:asciiTheme="majorBidi" w:eastAsia="ArialMT" w:hAnsiTheme="majorBidi" w:cstheme="majorBidi"/>
          <w:sz w:val="28"/>
          <w:szCs w:val="28"/>
        </w:rPr>
        <w:t>calculated</w:t>
      </w:r>
      <w:proofErr w:type="gramEnd"/>
      <w:r w:rsidRPr="00DD5F48">
        <w:rPr>
          <w:rFonts w:asciiTheme="majorBidi" w:eastAsia="ArialMT" w:hAnsiTheme="majorBidi" w:cstheme="majorBidi"/>
          <w:sz w:val="28"/>
          <w:szCs w:val="28"/>
        </w:rPr>
        <w:t xml:space="preserve"> using specialized computer programs where the interactions of</w:t>
      </w:r>
      <w:r w:rsidR="009E4454">
        <w:rPr>
          <w:rFonts w:asciiTheme="majorBidi" w:eastAsia="ArialMT" w:hAnsiTheme="majorBidi" w:cstheme="majorBidi"/>
          <w:sz w:val="28"/>
          <w:szCs w:val="28"/>
        </w:rPr>
        <w:t xml:space="preserve"> </w:t>
      </w:r>
      <w:r w:rsidRPr="00DD5F48">
        <w:rPr>
          <w:rFonts w:asciiTheme="majorBidi" w:eastAsia="ArialMT" w:hAnsiTheme="majorBidi" w:cstheme="majorBidi"/>
          <w:sz w:val="28"/>
          <w:szCs w:val="28"/>
        </w:rPr>
        <w:t>adjacent bases, the influence of salt concentration, etc. are evaluated.</w:t>
      </w:r>
    </w:p>
    <w:p w:rsidR="009E4454" w:rsidRPr="00DD5F48" w:rsidRDefault="009E4454" w:rsidP="009E4454">
      <w:pPr>
        <w:autoSpaceDE w:val="0"/>
        <w:autoSpaceDN w:val="0"/>
        <w:adjustRightInd w:val="0"/>
        <w:spacing w:after="0"/>
        <w:jc w:val="both"/>
        <w:rPr>
          <w:rFonts w:asciiTheme="majorBidi" w:eastAsia="ArialMT" w:hAnsiTheme="majorBidi" w:cstheme="majorBidi"/>
          <w:sz w:val="28"/>
          <w:szCs w:val="28"/>
        </w:rPr>
      </w:pPr>
    </w:p>
    <w:p w:rsidR="00DD5F48" w:rsidRPr="00DD5F48" w:rsidRDefault="00DD5F48" w:rsidP="00DD5F48">
      <w:pPr>
        <w:autoSpaceDE w:val="0"/>
        <w:autoSpaceDN w:val="0"/>
        <w:adjustRightInd w:val="0"/>
        <w:spacing w:after="0"/>
        <w:jc w:val="both"/>
        <w:rPr>
          <w:rFonts w:asciiTheme="majorBidi" w:eastAsia="ArialMT" w:hAnsiTheme="majorBidi" w:cstheme="majorBidi"/>
          <w:sz w:val="28"/>
          <w:szCs w:val="28"/>
        </w:rPr>
      </w:pPr>
      <w:r w:rsidRPr="00DD5F48">
        <w:rPr>
          <w:rFonts w:asciiTheme="majorBidi" w:eastAsia="ArialMT" w:hAnsiTheme="majorBidi" w:cstheme="majorBidi"/>
          <w:sz w:val="28"/>
          <w:szCs w:val="28"/>
        </w:rPr>
        <w:t>The PCR annealing temperature (TA) should be approximately 5°C lower than</w:t>
      </w:r>
    </w:p>
    <w:p w:rsidR="00DD5F48" w:rsidRDefault="00DD5F48" w:rsidP="00DD5F48">
      <w:pPr>
        <w:autoSpaceDE w:val="0"/>
        <w:autoSpaceDN w:val="0"/>
        <w:adjustRightInd w:val="0"/>
        <w:spacing w:after="0"/>
        <w:jc w:val="both"/>
        <w:rPr>
          <w:rFonts w:asciiTheme="majorBidi" w:eastAsia="ArialMT" w:hAnsiTheme="majorBidi" w:cstheme="majorBidi"/>
          <w:sz w:val="28"/>
          <w:szCs w:val="28"/>
        </w:rPr>
      </w:pPr>
      <w:proofErr w:type="gramStart"/>
      <w:r w:rsidRPr="00DD5F48">
        <w:rPr>
          <w:rFonts w:asciiTheme="majorBidi" w:eastAsia="ArialMT" w:hAnsiTheme="majorBidi" w:cstheme="majorBidi"/>
          <w:sz w:val="28"/>
          <w:szCs w:val="28"/>
        </w:rPr>
        <w:t>the</w:t>
      </w:r>
      <w:proofErr w:type="gramEnd"/>
      <w:r w:rsidRPr="00DD5F48">
        <w:rPr>
          <w:rFonts w:asciiTheme="majorBidi" w:eastAsia="ArialMT" w:hAnsiTheme="majorBidi" w:cstheme="majorBidi"/>
          <w:sz w:val="28"/>
          <w:szCs w:val="28"/>
        </w:rPr>
        <w:t xml:space="preserve"> primer melting temperature.</w:t>
      </w:r>
    </w:p>
    <w:p w:rsidR="00BE28A5" w:rsidRDefault="00CD5F97" w:rsidP="00BE28A5">
      <w:pPr>
        <w:spacing w:after="0"/>
        <w:jc w:val="both"/>
        <w:rPr>
          <w:rFonts w:asciiTheme="majorBidi" w:hAnsiTheme="majorBidi" w:cstheme="majorBidi"/>
          <w:b/>
          <w:bCs/>
          <w:color w:val="000000"/>
          <w:sz w:val="28"/>
          <w:szCs w:val="28"/>
        </w:rPr>
      </w:pPr>
      <w:r>
        <w:rPr>
          <w:rFonts w:asciiTheme="majorBidi" w:hAnsiTheme="majorBidi" w:cstheme="majorBidi"/>
          <w:b/>
          <w:bCs/>
          <w:color w:val="000000"/>
          <w:sz w:val="28"/>
          <w:szCs w:val="28"/>
        </w:rPr>
        <w:lastRenderedPageBreak/>
        <w:t>7</w:t>
      </w:r>
      <w:r w:rsidR="007A2562">
        <w:rPr>
          <w:rFonts w:asciiTheme="majorBidi" w:hAnsiTheme="majorBidi" w:cstheme="majorBidi"/>
          <w:b/>
          <w:bCs/>
          <w:color w:val="000000"/>
          <w:sz w:val="28"/>
          <w:szCs w:val="28"/>
        </w:rPr>
        <w:t xml:space="preserve">- </w:t>
      </w:r>
      <w:r w:rsidR="001F61CA" w:rsidRPr="00D163D7">
        <w:rPr>
          <w:rFonts w:asciiTheme="majorBidi" w:hAnsiTheme="majorBidi" w:cstheme="majorBidi"/>
          <w:b/>
          <w:bCs/>
          <w:color w:val="000000"/>
          <w:sz w:val="28"/>
          <w:szCs w:val="28"/>
        </w:rPr>
        <w:t>DNA polymerases</w:t>
      </w:r>
      <w:r w:rsidR="00BE28A5">
        <w:rPr>
          <w:rFonts w:asciiTheme="majorBidi" w:hAnsiTheme="majorBidi" w:cstheme="majorBidi"/>
          <w:b/>
          <w:bCs/>
          <w:color w:val="000000"/>
          <w:sz w:val="28"/>
          <w:szCs w:val="28"/>
        </w:rPr>
        <w:t xml:space="preserve"> (</w:t>
      </w:r>
      <w:proofErr w:type="spellStart"/>
      <w:r w:rsidR="00BE28A5" w:rsidRPr="00BE28A5">
        <w:rPr>
          <w:rFonts w:asciiTheme="majorBidi" w:hAnsiTheme="majorBidi" w:cstheme="majorBidi"/>
          <w:b/>
          <w:bCs/>
          <w:color w:val="000000"/>
          <w:sz w:val="28"/>
          <w:szCs w:val="28"/>
        </w:rPr>
        <w:t>Taq</w:t>
      </w:r>
      <w:proofErr w:type="spellEnd"/>
      <w:r w:rsidR="00BE28A5" w:rsidRPr="00BE28A5">
        <w:rPr>
          <w:rFonts w:asciiTheme="majorBidi" w:hAnsiTheme="majorBidi" w:cstheme="majorBidi"/>
          <w:b/>
          <w:bCs/>
          <w:color w:val="000000"/>
          <w:sz w:val="28"/>
          <w:szCs w:val="28"/>
        </w:rPr>
        <w:t xml:space="preserve"> DNA </w:t>
      </w:r>
      <w:proofErr w:type="gramStart"/>
      <w:r w:rsidR="00BE28A5" w:rsidRPr="00BE28A5">
        <w:rPr>
          <w:rFonts w:asciiTheme="majorBidi" w:hAnsiTheme="majorBidi" w:cstheme="majorBidi"/>
          <w:b/>
          <w:bCs/>
          <w:color w:val="000000"/>
          <w:sz w:val="28"/>
          <w:szCs w:val="28"/>
        </w:rPr>
        <w:t>polymerase</w:t>
      </w:r>
      <w:r w:rsidR="00BE28A5">
        <w:rPr>
          <w:rFonts w:asciiTheme="majorBidi" w:hAnsiTheme="majorBidi" w:cstheme="majorBidi"/>
          <w:b/>
          <w:bCs/>
          <w:color w:val="000000"/>
          <w:sz w:val="28"/>
          <w:szCs w:val="28"/>
        </w:rPr>
        <w:t xml:space="preserve"> )</w:t>
      </w:r>
      <w:proofErr w:type="gramEnd"/>
      <w:r w:rsidR="008816AA">
        <w:rPr>
          <w:rFonts w:asciiTheme="majorBidi" w:hAnsiTheme="majorBidi" w:cstheme="majorBidi"/>
          <w:b/>
          <w:bCs/>
          <w:color w:val="000000"/>
          <w:sz w:val="28"/>
          <w:szCs w:val="28"/>
        </w:rPr>
        <w:t>:</w:t>
      </w:r>
      <w:r w:rsidR="001F61CA" w:rsidRPr="00D163D7">
        <w:rPr>
          <w:rFonts w:asciiTheme="majorBidi" w:hAnsiTheme="majorBidi" w:cstheme="majorBidi"/>
          <w:b/>
          <w:bCs/>
          <w:color w:val="000000"/>
          <w:sz w:val="28"/>
          <w:szCs w:val="28"/>
        </w:rPr>
        <w:t xml:space="preserve"> </w:t>
      </w:r>
    </w:p>
    <w:p w:rsidR="008E7F6D" w:rsidRDefault="00BC4A61" w:rsidP="00E27D88">
      <w:pPr>
        <w:spacing w:after="0"/>
        <w:jc w:val="both"/>
        <w:rPr>
          <w:rFonts w:asciiTheme="majorBidi" w:hAnsiTheme="majorBidi" w:cstheme="majorBidi"/>
          <w:sz w:val="28"/>
          <w:szCs w:val="28"/>
        </w:rPr>
      </w:pPr>
      <w:r w:rsidRPr="00BC4A61">
        <w:rPr>
          <w:rFonts w:asciiTheme="majorBidi" w:hAnsiTheme="majorBidi" w:cstheme="majorBidi"/>
          <w:sz w:val="28"/>
          <w:szCs w:val="28"/>
        </w:rPr>
        <w:t xml:space="preserve">DNA polymerase sequentially adds nucleotides complimentary to template strand at 3’-OH of the bound primers and synthesizes new strands of DNA complementary to the target sequence. The most commonly used DNA polymerase is </w:t>
      </w:r>
      <w:proofErr w:type="spellStart"/>
      <w:r w:rsidRPr="00BC4A61">
        <w:rPr>
          <w:rFonts w:asciiTheme="majorBidi" w:hAnsiTheme="majorBidi" w:cstheme="majorBidi"/>
          <w:i/>
          <w:iCs/>
          <w:sz w:val="28"/>
          <w:szCs w:val="28"/>
        </w:rPr>
        <w:t>Taq</w:t>
      </w:r>
      <w:proofErr w:type="spellEnd"/>
      <w:r w:rsidRPr="00BC4A61">
        <w:rPr>
          <w:rFonts w:asciiTheme="majorBidi" w:hAnsiTheme="majorBidi" w:cstheme="majorBidi"/>
          <w:i/>
          <w:iCs/>
          <w:sz w:val="28"/>
          <w:szCs w:val="28"/>
        </w:rPr>
        <w:t xml:space="preserve"> </w:t>
      </w:r>
      <w:r w:rsidRPr="00BC4A61">
        <w:rPr>
          <w:rFonts w:asciiTheme="majorBidi" w:hAnsiTheme="majorBidi" w:cstheme="majorBidi"/>
          <w:sz w:val="28"/>
          <w:szCs w:val="28"/>
        </w:rPr>
        <w:t xml:space="preserve">DNA polymerase (from </w:t>
      </w:r>
      <w:proofErr w:type="spellStart"/>
      <w:r w:rsidRPr="00BC4A61">
        <w:rPr>
          <w:rFonts w:asciiTheme="majorBidi" w:hAnsiTheme="majorBidi" w:cstheme="majorBidi"/>
          <w:i/>
          <w:iCs/>
          <w:sz w:val="28"/>
          <w:szCs w:val="28"/>
        </w:rPr>
        <w:t>Thermus</w:t>
      </w:r>
      <w:proofErr w:type="spellEnd"/>
      <w:r w:rsidRPr="00BC4A61">
        <w:rPr>
          <w:rFonts w:asciiTheme="majorBidi" w:hAnsiTheme="majorBidi" w:cstheme="majorBidi"/>
          <w:i/>
          <w:iCs/>
          <w:sz w:val="28"/>
          <w:szCs w:val="28"/>
        </w:rPr>
        <w:t xml:space="preserve"> </w:t>
      </w:r>
      <w:proofErr w:type="spellStart"/>
      <w:r w:rsidRPr="00BC4A61">
        <w:rPr>
          <w:rFonts w:asciiTheme="majorBidi" w:hAnsiTheme="majorBidi" w:cstheme="majorBidi"/>
          <w:i/>
          <w:iCs/>
          <w:sz w:val="28"/>
          <w:szCs w:val="28"/>
        </w:rPr>
        <w:t>aquaticus</w:t>
      </w:r>
      <w:proofErr w:type="spellEnd"/>
      <w:r w:rsidRPr="00BC4A61">
        <w:rPr>
          <w:rFonts w:asciiTheme="majorBidi" w:hAnsiTheme="majorBidi" w:cstheme="majorBidi"/>
          <w:i/>
          <w:iCs/>
          <w:sz w:val="28"/>
          <w:szCs w:val="28"/>
        </w:rPr>
        <w:t xml:space="preserve">, </w:t>
      </w:r>
      <w:r w:rsidRPr="00BC4A61">
        <w:rPr>
          <w:rFonts w:asciiTheme="majorBidi" w:hAnsiTheme="majorBidi" w:cstheme="majorBidi"/>
          <w:sz w:val="28"/>
          <w:szCs w:val="28"/>
        </w:rPr>
        <w:t xml:space="preserve">a </w:t>
      </w:r>
      <w:proofErr w:type="spellStart"/>
      <w:r w:rsidRPr="00BC4A61">
        <w:rPr>
          <w:rFonts w:asciiTheme="majorBidi" w:hAnsiTheme="majorBidi" w:cstheme="majorBidi"/>
          <w:sz w:val="28"/>
          <w:szCs w:val="28"/>
        </w:rPr>
        <w:t>thermophillic</w:t>
      </w:r>
      <w:proofErr w:type="spellEnd"/>
      <w:r w:rsidRPr="00BC4A61">
        <w:rPr>
          <w:rFonts w:asciiTheme="majorBidi" w:hAnsiTheme="majorBidi" w:cstheme="majorBidi"/>
          <w:sz w:val="28"/>
          <w:szCs w:val="28"/>
        </w:rPr>
        <w:t xml:space="preserve"> bacterium) because of high temperature stability</w:t>
      </w:r>
      <w:r>
        <w:rPr>
          <w:rFonts w:asciiTheme="majorBidi" w:hAnsiTheme="majorBidi" w:cstheme="majorBidi"/>
          <w:sz w:val="28"/>
          <w:szCs w:val="28"/>
        </w:rPr>
        <w:t xml:space="preserve"> (Figure</w:t>
      </w:r>
      <w:r w:rsidR="00E27D88">
        <w:rPr>
          <w:rFonts w:asciiTheme="majorBidi" w:hAnsiTheme="majorBidi" w:cstheme="majorBidi"/>
          <w:sz w:val="28"/>
          <w:szCs w:val="28"/>
        </w:rPr>
        <w:t xml:space="preserve"> </w:t>
      </w:r>
      <w:r>
        <w:rPr>
          <w:rFonts w:asciiTheme="majorBidi" w:hAnsiTheme="majorBidi" w:cstheme="majorBidi"/>
          <w:sz w:val="28"/>
          <w:szCs w:val="28"/>
        </w:rPr>
        <w:t>1)</w:t>
      </w:r>
      <w:r w:rsidRPr="00BC4A61">
        <w:rPr>
          <w:rFonts w:asciiTheme="majorBidi" w:hAnsiTheme="majorBidi" w:cstheme="majorBidi"/>
          <w:sz w:val="28"/>
          <w:szCs w:val="28"/>
        </w:rPr>
        <w:t xml:space="preserve">. </w:t>
      </w:r>
      <w:proofErr w:type="spellStart"/>
      <w:r w:rsidRPr="00BC4A61">
        <w:rPr>
          <w:rFonts w:asciiTheme="majorBidi" w:hAnsiTheme="majorBidi" w:cstheme="majorBidi"/>
          <w:i/>
          <w:iCs/>
          <w:sz w:val="28"/>
          <w:szCs w:val="28"/>
        </w:rPr>
        <w:t>Pfu</w:t>
      </w:r>
      <w:proofErr w:type="spellEnd"/>
      <w:r w:rsidRPr="00BC4A61">
        <w:rPr>
          <w:rFonts w:asciiTheme="majorBidi" w:hAnsiTheme="majorBidi" w:cstheme="majorBidi"/>
          <w:i/>
          <w:iCs/>
          <w:sz w:val="28"/>
          <w:szCs w:val="28"/>
        </w:rPr>
        <w:t xml:space="preserve"> </w:t>
      </w:r>
      <w:r w:rsidRPr="00BC4A61">
        <w:rPr>
          <w:rFonts w:asciiTheme="majorBidi" w:hAnsiTheme="majorBidi" w:cstheme="majorBidi"/>
          <w:sz w:val="28"/>
          <w:szCs w:val="28"/>
        </w:rPr>
        <w:t xml:space="preserve">DNA polymerase (from </w:t>
      </w:r>
      <w:proofErr w:type="spellStart"/>
      <w:r w:rsidRPr="00BC4A61">
        <w:rPr>
          <w:rFonts w:asciiTheme="majorBidi" w:hAnsiTheme="majorBidi" w:cstheme="majorBidi"/>
          <w:i/>
          <w:iCs/>
          <w:sz w:val="28"/>
          <w:szCs w:val="28"/>
        </w:rPr>
        <w:t>Pyrococcus</w:t>
      </w:r>
      <w:proofErr w:type="spellEnd"/>
      <w:r w:rsidRPr="00BC4A61">
        <w:rPr>
          <w:rFonts w:asciiTheme="majorBidi" w:hAnsiTheme="majorBidi" w:cstheme="majorBidi"/>
          <w:i/>
          <w:iCs/>
          <w:sz w:val="28"/>
          <w:szCs w:val="28"/>
        </w:rPr>
        <w:t xml:space="preserve"> </w:t>
      </w:r>
      <w:proofErr w:type="spellStart"/>
      <w:r w:rsidRPr="00BC4A61">
        <w:rPr>
          <w:rFonts w:asciiTheme="majorBidi" w:hAnsiTheme="majorBidi" w:cstheme="majorBidi"/>
          <w:i/>
          <w:iCs/>
          <w:sz w:val="28"/>
          <w:szCs w:val="28"/>
        </w:rPr>
        <w:t>furiosus</w:t>
      </w:r>
      <w:proofErr w:type="spellEnd"/>
      <w:r w:rsidRPr="00BC4A61">
        <w:rPr>
          <w:rFonts w:asciiTheme="majorBidi" w:hAnsiTheme="majorBidi" w:cstheme="majorBidi"/>
          <w:sz w:val="28"/>
          <w:szCs w:val="28"/>
        </w:rPr>
        <w:t>) is also used widely because of its higher fidelity (accuracy of adding complimentary nucleotide).</w:t>
      </w:r>
    </w:p>
    <w:p w:rsidR="00C02D4F" w:rsidRDefault="00C02D4F" w:rsidP="00BC4A61">
      <w:pPr>
        <w:spacing w:after="0"/>
        <w:jc w:val="both"/>
        <w:rPr>
          <w:rFonts w:asciiTheme="majorBidi" w:hAnsiTheme="majorBidi" w:cstheme="majorBidi"/>
          <w:sz w:val="28"/>
          <w:szCs w:val="28"/>
        </w:rPr>
      </w:pPr>
    </w:p>
    <w:p w:rsidR="008E7F6D" w:rsidRDefault="009E126B" w:rsidP="008E7F6D">
      <w:pPr>
        <w:spacing w:after="0"/>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73600" behindDoc="0" locked="0" layoutInCell="1" allowOverlap="1">
                <wp:simplePos x="0" y="0"/>
                <wp:positionH relativeFrom="column">
                  <wp:posOffset>3743325</wp:posOffset>
                </wp:positionH>
                <wp:positionV relativeFrom="paragraph">
                  <wp:posOffset>894080</wp:posOffset>
                </wp:positionV>
                <wp:extent cx="742950" cy="704850"/>
                <wp:effectExtent l="57150" t="38100" r="57150" b="95250"/>
                <wp:wrapNone/>
                <wp:docPr id="24" name="Straight Arrow Connector 24"/>
                <wp:cNvGraphicFramePr/>
                <a:graphic xmlns:a="http://schemas.openxmlformats.org/drawingml/2006/main">
                  <a:graphicData uri="http://schemas.microsoft.com/office/word/2010/wordprocessingShape">
                    <wps:wsp>
                      <wps:cNvCnPr/>
                      <wps:spPr>
                        <a:xfrm flipV="1">
                          <a:off x="0" y="0"/>
                          <a:ext cx="742950" cy="7048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294.75pt;margin-top:70.4pt;width:58.5pt;height:55.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" strokecolor="black [3200]" strokeweight="3pt">
                <v:stroke endarrow="open"/>
                <v:shadow on="t" color="black" opacity="22937f" origin=",.5" offset="0,.63889mm"/>
              </v:shape>
            </w:pict>
          </mc:Fallback>
        </mc:AlternateContent>
      </w:r>
      <w:r w:rsidR="008E7F6D">
        <w:rPr>
          <w:rFonts w:asciiTheme="majorBidi" w:hAnsiTheme="majorBidi" w:cstheme="majorBidi"/>
          <w:noProof/>
          <w:sz w:val="28"/>
          <w:szCs w:val="28"/>
        </w:rPr>
        <w:drawing>
          <wp:inline distT="0" distB="0" distL="0" distR="0" wp14:anchorId="7B4BB084" wp14:editId="21BFAABF">
            <wp:extent cx="5019675" cy="2200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2200275"/>
                    </a:xfrm>
                    <a:prstGeom prst="rect">
                      <a:avLst/>
                    </a:prstGeom>
                    <a:noFill/>
                    <a:ln>
                      <a:noFill/>
                    </a:ln>
                  </pic:spPr>
                </pic:pic>
              </a:graphicData>
            </a:graphic>
          </wp:inline>
        </w:drawing>
      </w:r>
    </w:p>
    <w:p w:rsidR="008E7F6D" w:rsidRDefault="008E7F6D" w:rsidP="00F50547">
      <w:pPr>
        <w:jc w:val="both"/>
        <w:rPr>
          <w:rFonts w:asciiTheme="majorBidi" w:hAnsiTheme="majorBidi" w:cstheme="majorBidi"/>
          <w:sz w:val="24"/>
          <w:szCs w:val="24"/>
        </w:rPr>
      </w:pPr>
      <w:proofErr w:type="gramStart"/>
      <w:r w:rsidRPr="006E7D7C">
        <w:rPr>
          <w:rFonts w:asciiTheme="majorBidi" w:hAnsiTheme="majorBidi" w:cstheme="majorBidi"/>
          <w:b/>
          <w:bCs/>
          <w:sz w:val="24"/>
          <w:szCs w:val="24"/>
        </w:rPr>
        <w:t>Figure 1.</w:t>
      </w:r>
      <w:proofErr w:type="gramEnd"/>
      <w:r w:rsidRPr="006E7D7C">
        <w:rPr>
          <w:rFonts w:asciiTheme="majorBidi" w:hAnsiTheme="majorBidi" w:cstheme="majorBidi"/>
          <w:b/>
          <w:bCs/>
          <w:sz w:val="24"/>
          <w:szCs w:val="24"/>
        </w:rPr>
        <w:t xml:space="preserve"> Photograph of a thermal pool in Yellowstone National Park. </w:t>
      </w:r>
      <w:r w:rsidRPr="006E7D7C">
        <w:rPr>
          <w:rFonts w:asciiTheme="majorBidi" w:hAnsiTheme="majorBidi" w:cstheme="majorBidi"/>
          <w:sz w:val="24"/>
          <w:szCs w:val="24"/>
        </w:rPr>
        <w:t xml:space="preserve">The temperature of the water in the pool is at the boiling point for that altitude. As the water in the outflow on the right cools, an orange coloration begins to appear in the water (arrow) and continues downstream for several feet. At the mid-point of that coloration, the average temperature is 80oC. The organism responsible for the color is </w:t>
      </w:r>
      <w:proofErr w:type="spellStart"/>
      <w:r w:rsidRPr="006E7D7C">
        <w:rPr>
          <w:rFonts w:asciiTheme="majorBidi" w:hAnsiTheme="majorBidi" w:cstheme="majorBidi"/>
          <w:i/>
          <w:iCs/>
          <w:sz w:val="24"/>
          <w:szCs w:val="24"/>
        </w:rPr>
        <w:t>Thermus</w:t>
      </w:r>
      <w:proofErr w:type="spellEnd"/>
      <w:r w:rsidRPr="006E7D7C">
        <w:rPr>
          <w:rFonts w:asciiTheme="majorBidi" w:hAnsiTheme="majorBidi" w:cstheme="majorBidi"/>
          <w:i/>
          <w:iCs/>
          <w:sz w:val="24"/>
          <w:szCs w:val="24"/>
        </w:rPr>
        <w:t xml:space="preserve"> </w:t>
      </w:r>
      <w:proofErr w:type="spellStart"/>
      <w:r w:rsidRPr="006E7D7C">
        <w:rPr>
          <w:rFonts w:asciiTheme="majorBidi" w:hAnsiTheme="majorBidi" w:cstheme="majorBidi"/>
          <w:i/>
          <w:iCs/>
          <w:sz w:val="24"/>
          <w:szCs w:val="24"/>
        </w:rPr>
        <w:t>aquaticus</w:t>
      </w:r>
      <w:proofErr w:type="spellEnd"/>
      <w:r w:rsidRPr="006E7D7C">
        <w:rPr>
          <w:rFonts w:asciiTheme="majorBidi" w:hAnsiTheme="majorBidi" w:cstheme="majorBidi"/>
          <w:sz w:val="24"/>
          <w:szCs w:val="24"/>
        </w:rPr>
        <w:t xml:space="preserve">. </w:t>
      </w:r>
      <w:proofErr w:type="gramStart"/>
      <w:r w:rsidRPr="006E7D7C">
        <w:rPr>
          <w:rFonts w:asciiTheme="majorBidi" w:hAnsiTheme="majorBidi" w:cstheme="majorBidi"/>
          <w:sz w:val="24"/>
          <w:szCs w:val="24"/>
        </w:rPr>
        <w:t xml:space="preserve">(Photo by </w:t>
      </w:r>
      <w:proofErr w:type="spellStart"/>
      <w:r w:rsidRPr="006E7D7C">
        <w:rPr>
          <w:rFonts w:asciiTheme="majorBidi" w:hAnsiTheme="majorBidi" w:cstheme="majorBidi"/>
          <w:sz w:val="24"/>
          <w:szCs w:val="24"/>
        </w:rPr>
        <w:t>Ric</w:t>
      </w:r>
      <w:proofErr w:type="spellEnd"/>
      <w:r w:rsidRPr="006E7D7C">
        <w:rPr>
          <w:rFonts w:asciiTheme="majorBidi" w:hAnsiTheme="majorBidi" w:cstheme="majorBidi"/>
          <w:sz w:val="24"/>
          <w:szCs w:val="24"/>
        </w:rPr>
        <w:t xml:space="preserve"> </w:t>
      </w:r>
      <w:proofErr w:type="spellStart"/>
      <w:r w:rsidRPr="006E7D7C">
        <w:rPr>
          <w:rFonts w:asciiTheme="majorBidi" w:hAnsiTheme="majorBidi" w:cstheme="majorBidi"/>
          <w:sz w:val="24"/>
          <w:szCs w:val="24"/>
        </w:rPr>
        <w:t>Devor</w:t>
      </w:r>
      <w:proofErr w:type="spellEnd"/>
      <w:r w:rsidRPr="006E7D7C">
        <w:rPr>
          <w:rFonts w:asciiTheme="majorBidi" w:hAnsiTheme="majorBidi" w:cstheme="majorBidi"/>
          <w:sz w:val="24"/>
          <w:szCs w:val="24"/>
        </w:rPr>
        <w:t>).</w:t>
      </w:r>
      <w:proofErr w:type="gramEnd"/>
    </w:p>
    <w:p w:rsidR="008E7F6D" w:rsidRPr="0098684F" w:rsidRDefault="0098684F" w:rsidP="00781FA5">
      <w:pPr>
        <w:shd w:val="clear" w:color="auto" w:fill="C2D69B" w:themeFill="accent3" w:themeFillTint="99"/>
        <w:spacing w:after="0"/>
        <w:jc w:val="both"/>
        <w:rPr>
          <w:rFonts w:asciiTheme="majorBidi" w:hAnsiTheme="majorBidi" w:cstheme="majorBidi"/>
          <w:b/>
          <w:bCs/>
          <w:sz w:val="28"/>
          <w:szCs w:val="28"/>
        </w:rPr>
      </w:pPr>
      <w:r w:rsidRPr="0098684F">
        <w:rPr>
          <w:rFonts w:asciiTheme="majorBidi" w:hAnsiTheme="majorBidi" w:cstheme="majorBidi"/>
          <w:b/>
          <w:bCs/>
          <w:sz w:val="28"/>
          <w:szCs w:val="28"/>
        </w:rPr>
        <w:t>Note:</w:t>
      </w:r>
    </w:p>
    <w:p w:rsidR="00356691" w:rsidRDefault="001F61CA" w:rsidP="00781FA5">
      <w:pPr>
        <w:shd w:val="clear" w:color="auto" w:fill="C2D69B" w:themeFill="accent3" w:themeFillTint="99"/>
        <w:spacing w:after="0"/>
        <w:jc w:val="both"/>
        <w:rPr>
          <w:rFonts w:asciiTheme="majorBidi" w:hAnsiTheme="majorBidi" w:cstheme="majorBidi"/>
          <w:sz w:val="28"/>
          <w:szCs w:val="28"/>
        </w:rPr>
      </w:pPr>
      <w:r w:rsidRPr="00CE4409">
        <w:rPr>
          <w:rFonts w:asciiTheme="majorBidi" w:hAnsiTheme="majorBidi" w:cstheme="majorBidi"/>
          <w:color w:val="000000"/>
          <w:sz w:val="28"/>
          <w:szCs w:val="28"/>
        </w:rPr>
        <w:t>In the very earliest days of the polymerase chain reaction amplifications were carried out using water baths and lab timers and the best available DNA polymerases of the time, T4 DNA polymerase. During the essential DNA denaturation step, 94oC or 95oC for up to a minute, the DNA target was rendered single stranded. It also destroyed the polymerase each time so that fresh enzyme had to be added just after each denaturation step. Since the average duration of a PCR cycle is about five minutes, this became a very labor-intensive bottleneck. The answer to this problem was, as are all good solutions, blindingly simple. There exists in nature organisms that are perfectly happy at very high temperatures. Such organisms, called</w:t>
      </w:r>
      <w:r w:rsidR="00DA011F" w:rsidRPr="00CE4409">
        <w:rPr>
          <w:rFonts w:asciiTheme="majorBidi" w:hAnsiTheme="majorBidi" w:cstheme="majorBidi"/>
          <w:color w:val="000000"/>
          <w:sz w:val="28"/>
          <w:szCs w:val="28"/>
        </w:rPr>
        <w:t xml:space="preserve"> </w:t>
      </w:r>
      <w:r w:rsidR="00DA011F" w:rsidRPr="00CE4409">
        <w:rPr>
          <w:rFonts w:asciiTheme="majorBidi" w:hAnsiTheme="majorBidi" w:cstheme="majorBidi"/>
          <w:i/>
          <w:iCs/>
          <w:sz w:val="28"/>
          <w:szCs w:val="28"/>
        </w:rPr>
        <w:t>thermophiles</w:t>
      </w:r>
      <w:r w:rsidR="00DA011F" w:rsidRPr="00CE4409">
        <w:rPr>
          <w:rFonts w:asciiTheme="majorBidi" w:hAnsiTheme="majorBidi" w:cstheme="majorBidi"/>
          <w:b/>
          <w:bCs/>
          <w:sz w:val="28"/>
          <w:szCs w:val="28"/>
        </w:rPr>
        <w:t xml:space="preserve"> </w:t>
      </w:r>
      <w:r w:rsidR="00DA011F" w:rsidRPr="00CE4409">
        <w:rPr>
          <w:rFonts w:asciiTheme="majorBidi" w:hAnsiTheme="majorBidi" w:cstheme="majorBidi"/>
          <w:sz w:val="28"/>
          <w:szCs w:val="28"/>
        </w:rPr>
        <w:t xml:space="preserve">or “heat loving”, The first of these </w:t>
      </w:r>
      <w:proofErr w:type="spellStart"/>
      <w:r w:rsidR="00DA011F" w:rsidRPr="00CE4409">
        <w:rPr>
          <w:rFonts w:asciiTheme="majorBidi" w:hAnsiTheme="majorBidi" w:cstheme="majorBidi"/>
          <w:sz w:val="28"/>
          <w:szCs w:val="28"/>
        </w:rPr>
        <w:t>thermophilic</w:t>
      </w:r>
      <w:proofErr w:type="spellEnd"/>
      <w:r w:rsidR="00DA011F" w:rsidRPr="00CE4409">
        <w:rPr>
          <w:rFonts w:asciiTheme="majorBidi" w:hAnsiTheme="majorBidi" w:cstheme="majorBidi"/>
          <w:sz w:val="28"/>
          <w:szCs w:val="28"/>
        </w:rPr>
        <w:t xml:space="preserve"> organisms to be exploited was the bacterium </w:t>
      </w:r>
      <w:proofErr w:type="spellStart"/>
      <w:r w:rsidR="00DA011F" w:rsidRPr="00CE4409">
        <w:rPr>
          <w:rFonts w:asciiTheme="majorBidi" w:hAnsiTheme="majorBidi" w:cstheme="majorBidi"/>
          <w:i/>
          <w:iCs/>
          <w:sz w:val="28"/>
          <w:szCs w:val="28"/>
        </w:rPr>
        <w:t>Thermus</w:t>
      </w:r>
      <w:proofErr w:type="spellEnd"/>
      <w:r w:rsidR="00DA011F" w:rsidRPr="00CE4409">
        <w:rPr>
          <w:rFonts w:asciiTheme="majorBidi" w:hAnsiTheme="majorBidi" w:cstheme="majorBidi"/>
          <w:i/>
          <w:iCs/>
          <w:sz w:val="28"/>
          <w:szCs w:val="28"/>
        </w:rPr>
        <w:t xml:space="preserve"> </w:t>
      </w:r>
      <w:proofErr w:type="spellStart"/>
      <w:r w:rsidR="00DA011F" w:rsidRPr="00CE4409">
        <w:rPr>
          <w:rFonts w:asciiTheme="majorBidi" w:hAnsiTheme="majorBidi" w:cstheme="majorBidi"/>
          <w:i/>
          <w:iCs/>
          <w:sz w:val="28"/>
          <w:szCs w:val="28"/>
        </w:rPr>
        <w:t>aquaticus</w:t>
      </w:r>
      <w:proofErr w:type="spellEnd"/>
      <w:r w:rsidR="00DA011F" w:rsidRPr="00CE4409">
        <w:rPr>
          <w:rFonts w:asciiTheme="majorBidi" w:hAnsiTheme="majorBidi" w:cstheme="majorBidi"/>
          <w:i/>
          <w:iCs/>
          <w:sz w:val="28"/>
          <w:szCs w:val="28"/>
        </w:rPr>
        <w:t xml:space="preserve"> </w:t>
      </w:r>
      <w:r w:rsidR="00DA011F" w:rsidRPr="00CE4409">
        <w:rPr>
          <w:rFonts w:asciiTheme="majorBidi" w:hAnsiTheme="majorBidi" w:cstheme="majorBidi"/>
          <w:sz w:val="28"/>
          <w:szCs w:val="28"/>
        </w:rPr>
        <w:t xml:space="preserve">which resides in the outflows of thermal pools in Yellowstone National </w:t>
      </w:r>
      <w:proofErr w:type="gramStart"/>
      <w:r w:rsidR="00DA011F" w:rsidRPr="00CE4409">
        <w:rPr>
          <w:rFonts w:asciiTheme="majorBidi" w:hAnsiTheme="majorBidi" w:cstheme="majorBidi"/>
          <w:sz w:val="28"/>
          <w:szCs w:val="28"/>
        </w:rPr>
        <w:t xml:space="preserve">Park </w:t>
      </w:r>
      <w:r w:rsidR="00221338" w:rsidRPr="00CE4409">
        <w:rPr>
          <w:rFonts w:asciiTheme="majorBidi" w:hAnsiTheme="majorBidi" w:cstheme="majorBidi"/>
          <w:sz w:val="28"/>
          <w:szCs w:val="28"/>
        </w:rPr>
        <w:t>.</w:t>
      </w:r>
      <w:proofErr w:type="gramEnd"/>
    </w:p>
    <w:p w:rsidR="00A04C71" w:rsidRPr="00A04C71" w:rsidRDefault="00A04C71" w:rsidP="00AC246D">
      <w:pPr>
        <w:autoSpaceDE w:val="0"/>
        <w:autoSpaceDN w:val="0"/>
        <w:adjustRightInd w:val="0"/>
        <w:spacing w:after="0"/>
        <w:jc w:val="both"/>
        <w:rPr>
          <w:rFonts w:asciiTheme="majorBidi" w:hAnsiTheme="majorBidi" w:cstheme="majorBidi"/>
          <w:color w:val="000000"/>
          <w:sz w:val="28"/>
          <w:szCs w:val="28"/>
        </w:rPr>
      </w:pPr>
      <w:r w:rsidRPr="00A04C71">
        <w:rPr>
          <w:rFonts w:asciiTheme="majorBidi" w:hAnsiTheme="majorBidi" w:cstheme="majorBidi"/>
          <w:color w:val="000000"/>
          <w:sz w:val="28"/>
          <w:szCs w:val="28"/>
        </w:rPr>
        <w:lastRenderedPageBreak/>
        <w:t xml:space="preserve">The DNA polymerase from </w:t>
      </w:r>
      <w:proofErr w:type="spellStart"/>
      <w:r w:rsidRPr="00A04C71">
        <w:rPr>
          <w:rFonts w:asciiTheme="majorBidi" w:hAnsiTheme="majorBidi" w:cstheme="majorBidi"/>
          <w:i/>
          <w:iCs/>
          <w:color w:val="000000"/>
          <w:sz w:val="28"/>
          <w:szCs w:val="28"/>
        </w:rPr>
        <w:t>Thermus</w:t>
      </w:r>
      <w:proofErr w:type="spellEnd"/>
      <w:r w:rsidRPr="00A04C71">
        <w:rPr>
          <w:rFonts w:asciiTheme="majorBidi" w:hAnsiTheme="majorBidi" w:cstheme="majorBidi"/>
          <w:i/>
          <w:iCs/>
          <w:color w:val="000000"/>
          <w:sz w:val="28"/>
          <w:szCs w:val="28"/>
        </w:rPr>
        <w:t xml:space="preserve"> </w:t>
      </w:r>
      <w:proofErr w:type="spellStart"/>
      <w:r w:rsidRPr="00A04C71">
        <w:rPr>
          <w:rFonts w:asciiTheme="majorBidi" w:hAnsiTheme="majorBidi" w:cstheme="majorBidi"/>
          <w:i/>
          <w:iCs/>
          <w:color w:val="000000"/>
          <w:sz w:val="28"/>
          <w:szCs w:val="28"/>
        </w:rPr>
        <w:t>aquaticus</w:t>
      </w:r>
      <w:proofErr w:type="spellEnd"/>
      <w:r w:rsidRPr="00A04C71">
        <w:rPr>
          <w:rFonts w:asciiTheme="majorBidi" w:hAnsiTheme="majorBidi" w:cstheme="majorBidi"/>
          <w:i/>
          <w:iCs/>
          <w:color w:val="000000"/>
          <w:sz w:val="28"/>
          <w:szCs w:val="28"/>
        </w:rPr>
        <w:t xml:space="preserve"> </w:t>
      </w:r>
      <w:r w:rsidRPr="00A04C71">
        <w:rPr>
          <w:rFonts w:asciiTheme="majorBidi" w:hAnsiTheme="majorBidi" w:cstheme="majorBidi"/>
          <w:color w:val="000000"/>
          <w:sz w:val="28"/>
          <w:szCs w:val="28"/>
        </w:rPr>
        <w:t xml:space="preserve">is stable at 95oC and allowed for automation of the PCR process. The nomenclature rule for enzymes derived from microorganisms is to use the first letter of the genus and the first two letters of the species. Thus, the DNA polymerase from </w:t>
      </w:r>
      <w:proofErr w:type="spellStart"/>
      <w:r w:rsidRPr="00C02190">
        <w:rPr>
          <w:rFonts w:asciiTheme="majorBidi" w:hAnsiTheme="majorBidi" w:cstheme="majorBidi"/>
          <w:b/>
          <w:bCs/>
          <w:i/>
          <w:iCs/>
          <w:color w:val="000000"/>
          <w:sz w:val="28"/>
          <w:szCs w:val="28"/>
        </w:rPr>
        <w:t>T</w:t>
      </w:r>
      <w:r w:rsidRPr="00A04C71">
        <w:rPr>
          <w:rFonts w:asciiTheme="majorBidi" w:hAnsiTheme="majorBidi" w:cstheme="majorBidi"/>
          <w:i/>
          <w:iCs/>
          <w:color w:val="000000"/>
          <w:sz w:val="28"/>
          <w:szCs w:val="28"/>
        </w:rPr>
        <w:t>hermus</w:t>
      </w:r>
      <w:proofErr w:type="spellEnd"/>
      <w:r w:rsidRPr="00A04C71">
        <w:rPr>
          <w:rFonts w:asciiTheme="majorBidi" w:hAnsiTheme="majorBidi" w:cstheme="majorBidi"/>
          <w:i/>
          <w:iCs/>
          <w:color w:val="000000"/>
          <w:sz w:val="28"/>
          <w:szCs w:val="28"/>
        </w:rPr>
        <w:t xml:space="preserve"> </w:t>
      </w:r>
      <w:proofErr w:type="spellStart"/>
      <w:r w:rsidRPr="00C02190">
        <w:rPr>
          <w:rFonts w:asciiTheme="majorBidi" w:hAnsiTheme="majorBidi" w:cstheme="majorBidi"/>
          <w:b/>
          <w:bCs/>
          <w:i/>
          <w:iCs/>
          <w:color w:val="000000"/>
          <w:sz w:val="28"/>
          <w:szCs w:val="28"/>
        </w:rPr>
        <w:t>aq</w:t>
      </w:r>
      <w:r w:rsidRPr="00A04C71">
        <w:rPr>
          <w:rFonts w:asciiTheme="majorBidi" w:hAnsiTheme="majorBidi" w:cstheme="majorBidi"/>
          <w:i/>
          <w:iCs/>
          <w:color w:val="000000"/>
          <w:sz w:val="28"/>
          <w:szCs w:val="28"/>
        </w:rPr>
        <w:t>uaticus</w:t>
      </w:r>
      <w:proofErr w:type="spellEnd"/>
      <w:r w:rsidRPr="00A04C71">
        <w:rPr>
          <w:rFonts w:asciiTheme="majorBidi" w:hAnsiTheme="majorBidi" w:cstheme="majorBidi"/>
          <w:i/>
          <w:iCs/>
          <w:color w:val="000000"/>
          <w:sz w:val="28"/>
          <w:szCs w:val="28"/>
        </w:rPr>
        <w:t xml:space="preserve"> </w:t>
      </w:r>
      <w:r w:rsidRPr="00A04C71">
        <w:rPr>
          <w:rFonts w:asciiTheme="majorBidi" w:hAnsiTheme="majorBidi" w:cstheme="majorBidi"/>
          <w:color w:val="000000"/>
          <w:sz w:val="28"/>
          <w:szCs w:val="28"/>
        </w:rPr>
        <w:t xml:space="preserve">is called </w:t>
      </w:r>
      <w:proofErr w:type="spellStart"/>
      <w:r w:rsidRPr="00D45812">
        <w:rPr>
          <w:rFonts w:asciiTheme="majorBidi" w:hAnsiTheme="majorBidi" w:cstheme="majorBidi"/>
          <w:b/>
          <w:bCs/>
          <w:color w:val="000000"/>
          <w:sz w:val="28"/>
          <w:szCs w:val="28"/>
        </w:rPr>
        <w:t>Taq</w:t>
      </w:r>
      <w:proofErr w:type="spellEnd"/>
      <w:r w:rsidRPr="00A04C71">
        <w:rPr>
          <w:rFonts w:asciiTheme="majorBidi" w:hAnsiTheme="majorBidi" w:cstheme="majorBidi"/>
          <w:color w:val="000000"/>
          <w:sz w:val="28"/>
          <w:szCs w:val="28"/>
        </w:rPr>
        <w:t xml:space="preserve">. </w:t>
      </w:r>
    </w:p>
    <w:p w:rsidR="00B63F2B" w:rsidRPr="00B63F2B" w:rsidRDefault="00A04C71" w:rsidP="0095488D">
      <w:pPr>
        <w:jc w:val="both"/>
        <w:rPr>
          <w:rFonts w:asciiTheme="majorBidi" w:hAnsiTheme="majorBidi" w:cstheme="majorBidi"/>
          <w:sz w:val="28"/>
          <w:szCs w:val="28"/>
        </w:rPr>
      </w:pPr>
      <w:r w:rsidRPr="00AC246D">
        <w:rPr>
          <w:rFonts w:asciiTheme="majorBidi" w:hAnsiTheme="majorBidi" w:cstheme="majorBidi"/>
          <w:color w:val="000000"/>
          <w:sz w:val="28"/>
          <w:szCs w:val="28"/>
        </w:rPr>
        <w:t xml:space="preserve">Since it was first isolated, </w:t>
      </w:r>
      <w:proofErr w:type="spellStart"/>
      <w:r w:rsidRPr="00AC246D">
        <w:rPr>
          <w:rFonts w:asciiTheme="majorBidi" w:hAnsiTheme="majorBidi" w:cstheme="majorBidi"/>
          <w:color w:val="000000"/>
          <w:sz w:val="28"/>
          <w:szCs w:val="28"/>
        </w:rPr>
        <w:t>Taq</w:t>
      </w:r>
      <w:proofErr w:type="spellEnd"/>
      <w:r w:rsidRPr="00AC246D">
        <w:rPr>
          <w:rFonts w:asciiTheme="majorBidi" w:hAnsiTheme="majorBidi" w:cstheme="majorBidi"/>
          <w:color w:val="000000"/>
          <w:sz w:val="28"/>
          <w:szCs w:val="28"/>
        </w:rPr>
        <w:t xml:space="preserve"> DNA polymerase has become the standard reagent for the PCR reaction. The gene has been cloned and used to produce the enzyme in non-</w:t>
      </w:r>
      <w:proofErr w:type="spellStart"/>
      <w:r w:rsidRPr="00AC246D">
        <w:rPr>
          <w:rFonts w:asciiTheme="majorBidi" w:hAnsiTheme="majorBidi" w:cstheme="majorBidi"/>
          <w:color w:val="000000"/>
          <w:sz w:val="28"/>
          <w:szCs w:val="28"/>
        </w:rPr>
        <w:t>thermophilic</w:t>
      </w:r>
      <w:proofErr w:type="spellEnd"/>
      <w:r w:rsidRPr="00AC246D">
        <w:rPr>
          <w:rFonts w:asciiTheme="majorBidi" w:hAnsiTheme="majorBidi" w:cstheme="majorBidi"/>
          <w:color w:val="000000"/>
          <w:sz w:val="28"/>
          <w:szCs w:val="28"/>
        </w:rPr>
        <w:t xml:space="preserve"> host bacteria so both native </w:t>
      </w:r>
      <w:proofErr w:type="spellStart"/>
      <w:r w:rsidRPr="00AC246D">
        <w:rPr>
          <w:rFonts w:asciiTheme="majorBidi" w:hAnsiTheme="majorBidi" w:cstheme="majorBidi"/>
          <w:color w:val="000000"/>
          <w:sz w:val="28"/>
          <w:szCs w:val="28"/>
        </w:rPr>
        <w:t>Taq</w:t>
      </w:r>
      <w:proofErr w:type="spellEnd"/>
      <w:r w:rsidRPr="00AC246D">
        <w:rPr>
          <w:rFonts w:asciiTheme="majorBidi" w:hAnsiTheme="majorBidi" w:cstheme="majorBidi"/>
          <w:color w:val="000000"/>
          <w:sz w:val="28"/>
          <w:szCs w:val="28"/>
        </w:rPr>
        <w:t xml:space="preserve">, isolated from </w:t>
      </w:r>
      <w:proofErr w:type="spellStart"/>
      <w:r w:rsidRPr="00AC246D">
        <w:rPr>
          <w:rFonts w:asciiTheme="majorBidi" w:hAnsiTheme="majorBidi" w:cstheme="majorBidi"/>
          <w:i/>
          <w:iCs/>
          <w:color w:val="000000"/>
          <w:sz w:val="28"/>
          <w:szCs w:val="28"/>
        </w:rPr>
        <w:t>Thermus</w:t>
      </w:r>
      <w:proofErr w:type="spellEnd"/>
      <w:r w:rsidRPr="00AC246D">
        <w:rPr>
          <w:rFonts w:asciiTheme="majorBidi" w:hAnsiTheme="majorBidi" w:cstheme="majorBidi"/>
          <w:i/>
          <w:iCs/>
          <w:color w:val="000000"/>
          <w:sz w:val="28"/>
          <w:szCs w:val="28"/>
        </w:rPr>
        <w:t xml:space="preserve"> </w:t>
      </w:r>
      <w:proofErr w:type="spellStart"/>
      <w:r w:rsidRPr="00AC246D">
        <w:rPr>
          <w:rFonts w:asciiTheme="majorBidi" w:hAnsiTheme="majorBidi" w:cstheme="majorBidi"/>
          <w:i/>
          <w:iCs/>
          <w:color w:val="000000"/>
          <w:sz w:val="28"/>
          <w:szCs w:val="28"/>
        </w:rPr>
        <w:t>aquaticus</w:t>
      </w:r>
      <w:proofErr w:type="spellEnd"/>
      <w:r w:rsidRPr="00AC246D">
        <w:rPr>
          <w:rFonts w:asciiTheme="majorBidi" w:hAnsiTheme="majorBidi" w:cstheme="majorBidi"/>
          <w:color w:val="000000"/>
          <w:sz w:val="28"/>
          <w:szCs w:val="28"/>
        </w:rPr>
        <w:t xml:space="preserve">, and cloned </w:t>
      </w:r>
      <w:proofErr w:type="spellStart"/>
      <w:r w:rsidRPr="00AC246D">
        <w:rPr>
          <w:rFonts w:asciiTheme="majorBidi" w:hAnsiTheme="majorBidi" w:cstheme="majorBidi"/>
          <w:color w:val="000000"/>
          <w:sz w:val="28"/>
          <w:szCs w:val="28"/>
        </w:rPr>
        <w:t>Taq</w:t>
      </w:r>
      <w:proofErr w:type="spellEnd"/>
      <w:r w:rsidRPr="00AC246D">
        <w:rPr>
          <w:rFonts w:asciiTheme="majorBidi" w:hAnsiTheme="majorBidi" w:cstheme="majorBidi"/>
          <w:color w:val="000000"/>
          <w:sz w:val="28"/>
          <w:szCs w:val="28"/>
        </w:rPr>
        <w:t xml:space="preserve">, isolated from expression systems in other bacteria, are commercially available. In addition, a number of other thermal-stable DNA polymerases, isolated from </w:t>
      </w:r>
      <w:r w:rsidRPr="00AC246D">
        <w:rPr>
          <w:rFonts w:asciiTheme="majorBidi" w:hAnsiTheme="majorBidi" w:cstheme="majorBidi"/>
          <w:sz w:val="28"/>
          <w:szCs w:val="28"/>
        </w:rPr>
        <w:t xml:space="preserve">other </w:t>
      </w:r>
      <w:proofErr w:type="spellStart"/>
      <w:r w:rsidRPr="00AC246D">
        <w:rPr>
          <w:rFonts w:asciiTheme="majorBidi" w:hAnsiTheme="majorBidi" w:cstheme="majorBidi"/>
          <w:sz w:val="28"/>
          <w:szCs w:val="28"/>
        </w:rPr>
        <w:t>thermophilic</w:t>
      </w:r>
      <w:proofErr w:type="spellEnd"/>
      <w:r w:rsidRPr="00AC246D">
        <w:rPr>
          <w:rFonts w:asciiTheme="majorBidi" w:hAnsiTheme="majorBidi" w:cstheme="majorBidi"/>
          <w:sz w:val="28"/>
          <w:szCs w:val="28"/>
        </w:rPr>
        <w:t xml:space="preserve"> species, have become available. Among these are enzymes from </w:t>
      </w:r>
      <w:proofErr w:type="spellStart"/>
      <w:r w:rsidRPr="00AC246D">
        <w:rPr>
          <w:rFonts w:asciiTheme="majorBidi" w:hAnsiTheme="majorBidi" w:cstheme="majorBidi"/>
          <w:i/>
          <w:iCs/>
          <w:sz w:val="28"/>
          <w:szCs w:val="28"/>
        </w:rPr>
        <w:t>Pyrococcus</w:t>
      </w:r>
      <w:proofErr w:type="spellEnd"/>
      <w:r w:rsidRPr="00AC246D">
        <w:rPr>
          <w:rFonts w:asciiTheme="majorBidi" w:hAnsiTheme="majorBidi" w:cstheme="majorBidi"/>
          <w:i/>
          <w:iCs/>
          <w:sz w:val="28"/>
          <w:szCs w:val="28"/>
        </w:rPr>
        <w:t xml:space="preserve"> </w:t>
      </w:r>
      <w:proofErr w:type="spellStart"/>
      <w:r w:rsidRPr="00AC246D">
        <w:rPr>
          <w:rFonts w:asciiTheme="majorBidi" w:hAnsiTheme="majorBidi" w:cstheme="majorBidi"/>
          <w:i/>
          <w:iCs/>
          <w:sz w:val="28"/>
          <w:szCs w:val="28"/>
        </w:rPr>
        <w:t>furiosus</w:t>
      </w:r>
      <w:proofErr w:type="spellEnd"/>
      <w:r w:rsidRPr="00AC246D">
        <w:rPr>
          <w:rFonts w:asciiTheme="majorBidi" w:hAnsiTheme="majorBidi" w:cstheme="majorBidi"/>
          <w:i/>
          <w:iCs/>
          <w:sz w:val="28"/>
          <w:szCs w:val="28"/>
        </w:rPr>
        <w:t xml:space="preserve"> </w:t>
      </w:r>
      <w:r w:rsidRPr="00AC246D">
        <w:rPr>
          <w:rFonts w:asciiTheme="majorBidi" w:hAnsiTheme="majorBidi" w:cstheme="majorBidi"/>
          <w:sz w:val="28"/>
          <w:szCs w:val="28"/>
        </w:rPr>
        <w:t>(</w:t>
      </w:r>
      <w:proofErr w:type="spellStart"/>
      <w:r w:rsidRPr="00AC246D">
        <w:rPr>
          <w:rFonts w:asciiTheme="majorBidi" w:hAnsiTheme="majorBidi" w:cstheme="majorBidi"/>
          <w:sz w:val="28"/>
          <w:szCs w:val="28"/>
        </w:rPr>
        <w:t>Pfu</w:t>
      </w:r>
      <w:proofErr w:type="spellEnd"/>
      <w:r w:rsidRPr="00AC246D">
        <w:rPr>
          <w:rFonts w:asciiTheme="majorBidi" w:hAnsiTheme="majorBidi" w:cstheme="majorBidi"/>
          <w:sz w:val="28"/>
          <w:szCs w:val="28"/>
        </w:rPr>
        <w:t xml:space="preserve"> polymerase), </w:t>
      </w:r>
      <w:proofErr w:type="spellStart"/>
      <w:r w:rsidRPr="00AC246D">
        <w:rPr>
          <w:rFonts w:asciiTheme="majorBidi" w:hAnsiTheme="majorBidi" w:cstheme="majorBidi"/>
          <w:i/>
          <w:iCs/>
          <w:sz w:val="28"/>
          <w:szCs w:val="28"/>
        </w:rPr>
        <w:t>Thermus</w:t>
      </w:r>
      <w:proofErr w:type="spellEnd"/>
      <w:r w:rsidRPr="00AC246D">
        <w:rPr>
          <w:rFonts w:asciiTheme="majorBidi" w:hAnsiTheme="majorBidi" w:cstheme="majorBidi"/>
          <w:i/>
          <w:iCs/>
          <w:sz w:val="28"/>
          <w:szCs w:val="28"/>
        </w:rPr>
        <w:t xml:space="preserve"> </w:t>
      </w:r>
      <w:proofErr w:type="spellStart"/>
      <w:r w:rsidRPr="00AC246D">
        <w:rPr>
          <w:rFonts w:asciiTheme="majorBidi" w:hAnsiTheme="majorBidi" w:cstheme="majorBidi"/>
          <w:i/>
          <w:iCs/>
          <w:sz w:val="28"/>
          <w:szCs w:val="28"/>
        </w:rPr>
        <w:t>thermophilus</w:t>
      </w:r>
      <w:proofErr w:type="spellEnd"/>
      <w:r w:rsidRPr="00AC246D">
        <w:rPr>
          <w:rFonts w:asciiTheme="majorBidi" w:hAnsiTheme="majorBidi" w:cstheme="majorBidi"/>
          <w:i/>
          <w:iCs/>
          <w:sz w:val="28"/>
          <w:szCs w:val="28"/>
        </w:rPr>
        <w:t xml:space="preserve"> </w:t>
      </w:r>
      <w:r w:rsidRPr="00AC246D">
        <w:rPr>
          <w:rFonts w:asciiTheme="majorBidi" w:hAnsiTheme="majorBidi" w:cstheme="majorBidi"/>
          <w:sz w:val="28"/>
          <w:szCs w:val="28"/>
        </w:rPr>
        <w:t>(</w:t>
      </w:r>
      <w:proofErr w:type="spellStart"/>
      <w:r w:rsidRPr="00AC246D">
        <w:rPr>
          <w:rFonts w:asciiTheme="majorBidi" w:hAnsiTheme="majorBidi" w:cstheme="majorBidi"/>
          <w:sz w:val="28"/>
          <w:szCs w:val="28"/>
        </w:rPr>
        <w:t>Tth</w:t>
      </w:r>
      <w:proofErr w:type="spellEnd"/>
      <w:r w:rsidRPr="00AC246D">
        <w:rPr>
          <w:rFonts w:asciiTheme="majorBidi" w:hAnsiTheme="majorBidi" w:cstheme="majorBidi"/>
          <w:sz w:val="28"/>
          <w:szCs w:val="28"/>
        </w:rPr>
        <w:t xml:space="preserve"> polymerase), </w:t>
      </w:r>
      <w:proofErr w:type="spellStart"/>
      <w:r w:rsidRPr="00AC246D">
        <w:rPr>
          <w:rFonts w:asciiTheme="majorBidi" w:hAnsiTheme="majorBidi" w:cstheme="majorBidi"/>
          <w:i/>
          <w:iCs/>
          <w:sz w:val="28"/>
          <w:szCs w:val="28"/>
        </w:rPr>
        <w:t>Thermus</w:t>
      </w:r>
      <w:proofErr w:type="spellEnd"/>
      <w:r w:rsidRPr="00AC246D">
        <w:rPr>
          <w:rFonts w:asciiTheme="majorBidi" w:hAnsiTheme="majorBidi" w:cstheme="majorBidi"/>
          <w:i/>
          <w:iCs/>
          <w:sz w:val="28"/>
          <w:szCs w:val="28"/>
        </w:rPr>
        <w:t xml:space="preserve"> </w:t>
      </w:r>
      <w:proofErr w:type="spellStart"/>
      <w:r w:rsidRPr="00AC246D">
        <w:rPr>
          <w:rFonts w:asciiTheme="majorBidi" w:hAnsiTheme="majorBidi" w:cstheme="majorBidi"/>
          <w:i/>
          <w:iCs/>
          <w:sz w:val="28"/>
          <w:szCs w:val="28"/>
        </w:rPr>
        <w:t>flavus</w:t>
      </w:r>
      <w:proofErr w:type="spellEnd"/>
      <w:r w:rsidRPr="00AC246D">
        <w:rPr>
          <w:rFonts w:asciiTheme="majorBidi" w:hAnsiTheme="majorBidi" w:cstheme="majorBidi"/>
          <w:i/>
          <w:iCs/>
          <w:sz w:val="28"/>
          <w:szCs w:val="28"/>
        </w:rPr>
        <w:t xml:space="preserve"> </w:t>
      </w:r>
      <w:r w:rsidRPr="00AC246D">
        <w:rPr>
          <w:rFonts w:asciiTheme="majorBidi" w:hAnsiTheme="majorBidi" w:cstheme="majorBidi"/>
          <w:sz w:val="28"/>
          <w:szCs w:val="28"/>
        </w:rPr>
        <w:t>(</w:t>
      </w:r>
      <w:proofErr w:type="spellStart"/>
      <w:r w:rsidRPr="00AC246D">
        <w:rPr>
          <w:rFonts w:asciiTheme="majorBidi" w:hAnsiTheme="majorBidi" w:cstheme="majorBidi"/>
          <w:sz w:val="28"/>
          <w:szCs w:val="28"/>
        </w:rPr>
        <w:t>Tfl</w:t>
      </w:r>
      <w:proofErr w:type="spellEnd"/>
      <w:r w:rsidRPr="00AC246D">
        <w:rPr>
          <w:rFonts w:asciiTheme="majorBidi" w:hAnsiTheme="majorBidi" w:cstheme="majorBidi"/>
          <w:sz w:val="28"/>
          <w:szCs w:val="28"/>
        </w:rPr>
        <w:t xml:space="preserve"> polymerase), </w:t>
      </w:r>
      <w:proofErr w:type="spellStart"/>
      <w:r w:rsidRPr="00AC246D">
        <w:rPr>
          <w:rFonts w:asciiTheme="majorBidi" w:hAnsiTheme="majorBidi" w:cstheme="majorBidi"/>
          <w:i/>
          <w:iCs/>
          <w:sz w:val="28"/>
          <w:szCs w:val="28"/>
        </w:rPr>
        <w:t>Thermococcus</w:t>
      </w:r>
      <w:proofErr w:type="spellEnd"/>
      <w:r w:rsidRPr="00AC246D">
        <w:rPr>
          <w:rFonts w:asciiTheme="majorBidi" w:hAnsiTheme="majorBidi" w:cstheme="majorBidi"/>
          <w:i/>
          <w:iCs/>
          <w:sz w:val="28"/>
          <w:szCs w:val="28"/>
        </w:rPr>
        <w:t xml:space="preserve"> </w:t>
      </w:r>
      <w:proofErr w:type="spellStart"/>
      <w:r w:rsidRPr="00AC246D">
        <w:rPr>
          <w:rFonts w:asciiTheme="majorBidi" w:hAnsiTheme="majorBidi" w:cstheme="majorBidi"/>
          <w:i/>
          <w:iCs/>
          <w:sz w:val="28"/>
          <w:szCs w:val="28"/>
        </w:rPr>
        <w:t>litoralis</w:t>
      </w:r>
      <w:proofErr w:type="spellEnd"/>
      <w:r w:rsidRPr="00AC246D">
        <w:rPr>
          <w:rFonts w:asciiTheme="majorBidi" w:hAnsiTheme="majorBidi" w:cstheme="majorBidi"/>
          <w:i/>
          <w:iCs/>
          <w:sz w:val="28"/>
          <w:szCs w:val="28"/>
        </w:rPr>
        <w:t xml:space="preserve"> </w:t>
      </w:r>
      <w:r w:rsidRPr="00AC246D">
        <w:rPr>
          <w:rFonts w:asciiTheme="majorBidi" w:hAnsiTheme="majorBidi" w:cstheme="majorBidi"/>
          <w:sz w:val="28"/>
          <w:szCs w:val="28"/>
        </w:rPr>
        <w:t>(</w:t>
      </w:r>
      <w:proofErr w:type="spellStart"/>
      <w:r w:rsidRPr="00AC246D">
        <w:rPr>
          <w:rFonts w:asciiTheme="majorBidi" w:hAnsiTheme="majorBidi" w:cstheme="majorBidi"/>
          <w:sz w:val="28"/>
          <w:szCs w:val="28"/>
        </w:rPr>
        <w:t>Tli</w:t>
      </w:r>
      <w:proofErr w:type="spellEnd"/>
      <w:r w:rsidRPr="00AC246D">
        <w:rPr>
          <w:rFonts w:asciiTheme="majorBidi" w:hAnsiTheme="majorBidi" w:cstheme="majorBidi"/>
          <w:sz w:val="28"/>
          <w:szCs w:val="28"/>
        </w:rPr>
        <w:t xml:space="preserve"> polymerase aka Vent polymerase), and </w:t>
      </w:r>
      <w:proofErr w:type="spellStart"/>
      <w:r w:rsidRPr="00AC246D">
        <w:rPr>
          <w:rFonts w:asciiTheme="majorBidi" w:hAnsiTheme="majorBidi" w:cstheme="majorBidi"/>
          <w:i/>
          <w:iCs/>
          <w:sz w:val="28"/>
          <w:szCs w:val="28"/>
        </w:rPr>
        <w:t>Pyrococcus</w:t>
      </w:r>
      <w:proofErr w:type="spellEnd"/>
      <w:r w:rsidRPr="00AC246D">
        <w:rPr>
          <w:rFonts w:asciiTheme="majorBidi" w:hAnsiTheme="majorBidi" w:cstheme="majorBidi"/>
          <w:i/>
          <w:iCs/>
          <w:sz w:val="28"/>
          <w:szCs w:val="28"/>
        </w:rPr>
        <w:t xml:space="preserve"> species </w:t>
      </w:r>
      <w:r w:rsidRPr="00AC246D">
        <w:rPr>
          <w:rFonts w:asciiTheme="majorBidi" w:hAnsiTheme="majorBidi" w:cstheme="majorBidi"/>
          <w:sz w:val="28"/>
          <w:szCs w:val="28"/>
        </w:rPr>
        <w:t xml:space="preserve">GB-D (Deep Vent polymerase). Each of these, and other, polymerases has a specific set of attributes that can be selected depending upon the application. </w:t>
      </w:r>
    </w:p>
    <w:p w:rsidR="00FF654A" w:rsidRPr="00FF654A" w:rsidRDefault="00FF654A" w:rsidP="00781FA5">
      <w:pPr>
        <w:shd w:val="clear" w:color="auto" w:fill="B2A1C7" w:themeFill="accent4" w:themeFillTint="99"/>
        <w:autoSpaceDE w:val="0"/>
        <w:autoSpaceDN w:val="0"/>
        <w:adjustRightInd w:val="0"/>
        <w:jc w:val="both"/>
        <w:rPr>
          <w:rFonts w:asciiTheme="majorBidi" w:hAnsiTheme="majorBidi" w:cstheme="majorBidi"/>
          <w:b/>
          <w:bCs/>
          <w:sz w:val="28"/>
          <w:szCs w:val="28"/>
        </w:rPr>
      </w:pPr>
      <w:r w:rsidRPr="00FF654A">
        <w:rPr>
          <w:rFonts w:asciiTheme="majorBidi" w:hAnsiTheme="majorBidi" w:cstheme="majorBidi"/>
          <w:b/>
          <w:bCs/>
          <w:sz w:val="28"/>
          <w:szCs w:val="28"/>
        </w:rPr>
        <w:t>PCR Steps:</w:t>
      </w:r>
    </w:p>
    <w:p w:rsidR="0016163A" w:rsidRPr="00F05180" w:rsidRDefault="0016163A" w:rsidP="00F15B05">
      <w:pPr>
        <w:autoSpaceDE w:val="0"/>
        <w:autoSpaceDN w:val="0"/>
        <w:adjustRightInd w:val="0"/>
        <w:jc w:val="both"/>
        <w:rPr>
          <w:rFonts w:asciiTheme="majorBidi" w:hAnsiTheme="majorBidi" w:cstheme="majorBidi"/>
          <w:b/>
          <w:bCs/>
          <w:sz w:val="28"/>
          <w:szCs w:val="28"/>
        </w:rPr>
      </w:pPr>
      <w:r w:rsidRPr="0016163A">
        <w:rPr>
          <w:rFonts w:asciiTheme="majorBidi" w:hAnsiTheme="majorBidi" w:cstheme="majorBidi"/>
          <w:sz w:val="28"/>
          <w:szCs w:val="28"/>
        </w:rPr>
        <w:t xml:space="preserve">PCR is a three-step process which is repeated in several cycles. </w:t>
      </w:r>
      <w:r w:rsidRPr="0016163A">
        <w:rPr>
          <w:rFonts w:asciiTheme="majorBidi" w:hAnsiTheme="majorBidi" w:cstheme="majorBidi"/>
          <w:color w:val="000000"/>
          <w:sz w:val="28"/>
          <w:szCs w:val="28"/>
        </w:rPr>
        <w:t>Each synthesis cycle is composed of three steps:</w:t>
      </w:r>
      <w:r w:rsidR="0095488D">
        <w:rPr>
          <w:rFonts w:asciiTheme="majorBidi" w:hAnsiTheme="majorBidi" w:cstheme="majorBidi"/>
          <w:color w:val="000000"/>
          <w:sz w:val="28"/>
          <w:szCs w:val="28"/>
        </w:rPr>
        <w:t xml:space="preserve"> </w:t>
      </w:r>
      <w:proofErr w:type="gramStart"/>
      <w:r w:rsidRPr="00F05180">
        <w:rPr>
          <w:rFonts w:asciiTheme="majorBidi" w:hAnsiTheme="majorBidi" w:cstheme="majorBidi"/>
          <w:b/>
          <w:bCs/>
          <w:color w:val="000000"/>
          <w:sz w:val="28"/>
          <w:szCs w:val="28"/>
        </w:rPr>
        <w:t>Denaturation</w:t>
      </w:r>
      <w:r w:rsidR="0095488D">
        <w:rPr>
          <w:rFonts w:asciiTheme="majorBidi" w:hAnsiTheme="majorBidi" w:cstheme="majorBidi"/>
          <w:b/>
          <w:bCs/>
          <w:color w:val="000000"/>
          <w:sz w:val="28"/>
          <w:szCs w:val="28"/>
        </w:rPr>
        <w:t xml:space="preserve"> ,</w:t>
      </w:r>
      <w:proofErr w:type="gramEnd"/>
      <w:r w:rsidR="00F15B05">
        <w:rPr>
          <w:rFonts w:asciiTheme="majorBidi" w:hAnsiTheme="majorBidi" w:cstheme="majorBidi"/>
          <w:b/>
          <w:bCs/>
          <w:color w:val="000000"/>
          <w:sz w:val="28"/>
          <w:szCs w:val="28"/>
        </w:rPr>
        <w:t xml:space="preserve"> </w:t>
      </w:r>
      <w:r w:rsidRPr="00F05180">
        <w:rPr>
          <w:rFonts w:asciiTheme="majorBidi" w:hAnsiTheme="majorBidi" w:cstheme="majorBidi"/>
          <w:b/>
          <w:bCs/>
          <w:color w:val="000000"/>
          <w:sz w:val="28"/>
          <w:szCs w:val="28"/>
        </w:rPr>
        <w:t>Primer Annealing</w:t>
      </w:r>
      <w:r w:rsidR="00F15B05">
        <w:rPr>
          <w:rFonts w:asciiTheme="majorBidi" w:hAnsiTheme="majorBidi" w:cstheme="majorBidi"/>
          <w:b/>
          <w:bCs/>
          <w:color w:val="000000"/>
          <w:sz w:val="28"/>
          <w:szCs w:val="28"/>
        </w:rPr>
        <w:t xml:space="preserve"> &amp; </w:t>
      </w:r>
      <w:r w:rsidRPr="00F05180">
        <w:rPr>
          <w:rFonts w:asciiTheme="majorBidi" w:hAnsiTheme="majorBidi" w:cstheme="majorBidi"/>
          <w:b/>
          <w:bCs/>
          <w:sz w:val="28"/>
          <w:szCs w:val="28"/>
        </w:rPr>
        <w:t>Extension</w:t>
      </w:r>
    </w:p>
    <w:p w:rsidR="00F05180" w:rsidRDefault="0016163A" w:rsidP="009E126B">
      <w:pPr>
        <w:autoSpaceDE w:val="0"/>
        <w:autoSpaceDN w:val="0"/>
        <w:adjustRightInd w:val="0"/>
        <w:jc w:val="both"/>
        <w:rPr>
          <w:rFonts w:asciiTheme="majorBidi" w:hAnsiTheme="majorBidi" w:cstheme="majorBidi"/>
          <w:sz w:val="28"/>
          <w:szCs w:val="28"/>
        </w:rPr>
      </w:pPr>
      <w:r w:rsidRPr="0016163A">
        <w:rPr>
          <w:rFonts w:asciiTheme="majorBidi" w:hAnsiTheme="majorBidi" w:cstheme="majorBidi"/>
          <w:b/>
          <w:bCs/>
          <w:sz w:val="28"/>
          <w:szCs w:val="28"/>
        </w:rPr>
        <w:t xml:space="preserve">1. Denaturation step: </w:t>
      </w:r>
      <w:r w:rsidRPr="0016163A">
        <w:rPr>
          <w:rFonts w:asciiTheme="majorBidi" w:hAnsiTheme="majorBidi" w:cstheme="majorBidi"/>
          <w:sz w:val="28"/>
          <w:szCs w:val="28"/>
        </w:rPr>
        <w:t xml:space="preserve">This step consists of heating the reaction to 90–95 °C. It causes DNA separation by disrupting the hydrogen bonds between complementary bases, yielding single strands </w:t>
      </w:r>
      <w:proofErr w:type="gramStart"/>
      <w:r w:rsidRPr="0016163A">
        <w:rPr>
          <w:rFonts w:asciiTheme="majorBidi" w:hAnsiTheme="majorBidi" w:cstheme="majorBidi"/>
          <w:sz w:val="28"/>
          <w:szCs w:val="28"/>
        </w:rPr>
        <w:t>of</w:t>
      </w:r>
      <w:r w:rsidR="009E126B">
        <w:rPr>
          <w:rFonts w:asciiTheme="majorBidi" w:hAnsiTheme="majorBidi" w:cstheme="majorBidi"/>
          <w:sz w:val="28"/>
          <w:szCs w:val="28"/>
        </w:rPr>
        <w:t xml:space="preserve"> </w:t>
      </w:r>
      <w:r w:rsidRPr="0016163A">
        <w:rPr>
          <w:rFonts w:asciiTheme="majorBidi" w:hAnsiTheme="majorBidi" w:cstheme="majorBidi"/>
          <w:sz w:val="28"/>
          <w:szCs w:val="28"/>
        </w:rPr>
        <w:t xml:space="preserve"> DNA</w:t>
      </w:r>
      <w:proofErr w:type="gramEnd"/>
      <w:r w:rsidRPr="0016163A">
        <w:rPr>
          <w:rFonts w:asciiTheme="majorBidi" w:hAnsiTheme="majorBidi" w:cstheme="majorBidi"/>
          <w:sz w:val="28"/>
          <w:szCs w:val="28"/>
        </w:rPr>
        <w:t xml:space="preserve">. </w:t>
      </w:r>
      <w:r w:rsidR="00F05180" w:rsidRPr="0016163A">
        <w:rPr>
          <w:rFonts w:asciiTheme="majorBidi" w:hAnsiTheme="majorBidi" w:cstheme="majorBidi"/>
          <w:sz w:val="28"/>
          <w:szCs w:val="28"/>
        </w:rPr>
        <w:t>The high temperature of the denaturing step has the added advantage of denaturing proteins (inactivating them) and disrupting cells so that you don’t have to always start with</w:t>
      </w:r>
      <w:r w:rsidR="00F05180">
        <w:rPr>
          <w:rFonts w:asciiTheme="majorBidi" w:hAnsiTheme="majorBidi" w:cstheme="majorBidi"/>
          <w:sz w:val="28"/>
          <w:szCs w:val="28"/>
        </w:rPr>
        <w:t xml:space="preserve"> </w:t>
      </w:r>
      <w:r w:rsidR="00F05180" w:rsidRPr="0016163A">
        <w:rPr>
          <w:rFonts w:asciiTheme="majorBidi" w:hAnsiTheme="majorBidi" w:cstheme="majorBidi"/>
          <w:sz w:val="28"/>
          <w:szCs w:val="28"/>
        </w:rPr>
        <w:t>purified DNA as your amplification template. You can often amplify DNA directly from cell lysates</w:t>
      </w:r>
      <w:r w:rsidR="009E126B">
        <w:rPr>
          <w:rFonts w:asciiTheme="majorBidi" w:hAnsiTheme="majorBidi" w:cstheme="majorBidi"/>
          <w:sz w:val="28"/>
          <w:szCs w:val="28"/>
        </w:rPr>
        <w:t xml:space="preserve"> </w:t>
      </w:r>
      <w:r w:rsidR="00F05180" w:rsidRPr="0016163A">
        <w:rPr>
          <w:rFonts w:asciiTheme="majorBidi" w:hAnsiTheme="majorBidi" w:cstheme="majorBidi"/>
          <w:sz w:val="28"/>
          <w:szCs w:val="28"/>
        </w:rPr>
        <w:t>or even whole cells.</w:t>
      </w:r>
    </w:p>
    <w:p w:rsidR="0095488D" w:rsidRPr="0016163A" w:rsidRDefault="0095488D" w:rsidP="0095488D">
      <w:pPr>
        <w:autoSpaceDE w:val="0"/>
        <w:autoSpaceDN w:val="0"/>
        <w:adjustRightInd w:val="0"/>
        <w:jc w:val="center"/>
        <w:rPr>
          <w:rFonts w:asciiTheme="majorBidi" w:hAnsiTheme="majorBidi" w:cstheme="majorBidi"/>
          <w:sz w:val="28"/>
          <w:szCs w:val="28"/>
        </w:rPr>
      </w:pPr>
      <w:r w:rsidRPr="0016163A">
        <w:rPr>
          <w:rFonts w:asciiTheme="majorBidi" w:hAnsiTheme="majorBidi" w:cstheme="majorBidi"/>
          <w:noProof/>
          <w:sz w:val="28"/>
          <w:szCs w:val="28"/>
        </w:rPr>
        <w:drawing>
          <wp:inline distT="0" distB="0" distL="0" distR="0" wp14:anchorId="60F67EF7" wp14:editId="6B71C343">
            <wp:extent cx="4524375" cy="1724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1724025"/>
                    </a:xfrm>
                    <a:prstGeom prst="rect">
                      <a:avLst/>
                    </a:prstGeom>
                    <a:noFill/>
                    <a:ln>
                      <a:noFill/>
                    </a:ln>
                  </pic:spPr>
                </pic:pic>
              </a:graphicData>
            </a:graphic>
          </wp:inline>
        </w:drawing>
      </w:r>
    </w:p>
    <w:p w:rsidR="0016163A" w:rsidRPr="0016163A" w:rsidRDefault="0016163A" w:rsidP="00F05180">
      <w:pPr>
        <w:pStyle w:val="Default"/>
        <w:spacing w:after="366" w:line="276" w:lineRule="auto"/>
        <w:jc w:val="both"/>
        <w:rPr>
          <w:rFonts w:asciiTheme="majorBidi" w:hAnsiTheme="majorBidi" w:cstheme="majorBidi"/>
          <w:sz w:val="28"/>
          <w:szCs w:val="28"/>
        </w:rPr>
      </w:pPr>
      <w:r w:rsidRPr="0016163A">
        <w:rPr>
          <w:rFonts w:asciiTheme="majorBidi" w:hAnsiTheme="majorBidi" w:cstheme="majorBidi"/>
          <w:b/>
          <w:bCs/>
          <w:sz w:val="28"/>
          <w:szCs w:val="28"/>
        </w:rPr>
        <w:lastRenderedPageBreak/>
        <w:t xml:space="preserve">2. Annealing step: </w:t>
      </w:r>
      <w:r w:rsidRPr="0016163A">
        <w:rPr>
          <w:rFonts w:asciiTheme="majorBidi" w:hAnsiTheme="majorBidi" w:cstheme="majorBidi"/>
          <w:sz w:val="28"/>
          <w:szCs w:val="28"/>
        </w:rPr>
        <w:t xml:space="preserve">During the second step of each cycle, the temperature is lowered to an annealing temperature, allowing binding (annealing) of the primers to their complementary targets on the DNA template (one for each DNA strand). These are designed to flank the desired target region of your DNA template and serve as the starting points for DNA synthesis by the </w:t>
      </w:r>
      <w:proofErr w:type="spellStart"/>
      <w:r w:rsidRPr="0016163A">
        <w:rPr>
          <w:rFonts w:asciiTheme="majorBidi" w:hAnsiTheme="majorBidi" w:cstheme="majorBidi"/>
          <w:sz w:val="28"/>
          <w:szCs w:val="28"/>
        </w:rPr>
        <w:t>Taq</w:t>
      </w:r>
      <w:proofErr w:type="spellEnd"/>
      <w:r w:rsidRPr="0016163A">
        <w:rPr>
          <w:rFonts w:asciiTheme="majorBidi" w:hAnsiTheme="majorBidi" w:cstheme="majorBidi"/>
          <w:sz w:val="28"/>
          <w:szCs w:val="28"/>
        </w:rPr>
        <w:t xml:space="preserve"> polymerase.</w:t>
      </w:r>
    </w:p>
    <w:p w:rsidR="0016163A" w:rsidRPr="0016163A" w:rsidRDefault="0016163A" w:rsidP="0016163A">
      <w:pPr>
        <w:autoSpaceDE w:val="0"/>
        <w:autoSpaceDN w:val="0"/>
        <w:adjustRightInd w:val="0"/>
        <w:jc w:val="both"/>
        <w:rPr>
          <w:rFonts w:asciiTheme="majorBidi" w:hAnsiTheme="majorBidi" w:cstheme="majorBidi"/>
          <w:sz w:val="28"/>
          <w:szCs w:val="28"/>
        </w:rPr>
      </w:pPr>
      <w:r w:rsidRPr="0016163A">
        <w:rPr>
          <w:rFonts w:asciiTheme="majorBidi" w:hAnsiTheme="majorBidi" w:cstheme="majorBidi"/>
          <w:sz w:val="28"/>
          <w:szCs w:val="28"/>
        </w:rPr>
        <w:t>Each pair of primers will have a particular annealing temperature determined by the length of the primers and their G+C content. Using the proper annealing temperature for your primer set is essential for efficient and accurate amplification.</w:t>
      </w:r>
    </w:p>
    <w:p w:rsidR="00F15B05" w:rsidRDefault="00F15B05" w:rsidP="0016163A">
      <w:pPr>
        <w:pStyle w:val="Default"/>
        <w:spacing w:line="276" w:lineRule="auto"/>
        <w:jc w:val="both"/>
        <w:rPr>
          <w:rFonts w:asciiTheme="majorBidi" w:hAnsiTheme="majorBidi" w:cstheme="majorBidi"/>
          <w:b/>
          <w:bCs/>
          <w:color w:val="auto"/>
          <w:sz w:val="28"/>
          <w:szCs w:val="28"/>
        </w:rPr>
      </w:pPr>
    </w:p>
    <w:p w:rsidR="0016163A" w:rsidRPr="00536A77" w:rsidRDefault="0016163A" w:rsidP="0016163A">
      <w:pPr>
        <w:pStyle w:val="Default"/>
        <w:spacing w:line="276" w:lineRule="auto"/>
        <w:jc w:val="both"/>
        <w:rPr>
          <w:rFonts w:asciiTheme="majorBidi" w:hAnsiTheme="majorBidi" w:cstheme="majorBidi"/>
          <w:sz w:val="28"/>
          <w:szCs w:val="28"/>
        </w:rPr>
      </w:pPr>
      <w:r w:rsidRPr="00536A77">
        <w:rPr>
          <w:rFonts w:asciiTheme="majorBidi" w:hAnsiTheme="majorBidi" w:cstheme="majorBidi"/>
          <w:b/>
          <w:bCs/>
          <w:color w:val="auto"/>
          <w:sz w:val="28"/>
          <w:szCs w:val="28"/>
        </w:rPr>
        <w:t>3. Extension/Elongation step</w:t>
      </w:r>
      <w:r w:rsidRPr="00536A77">
        <w:rPr>
          <w:rFonts w:asciiTheme="majorBidi" w:hAnsiTheme="majorBidi" w:cstheme="majorBidi"/>
          <w:b/>
          <w:bCs/>
          <w:sz w:val="28"/>
          <w:szCs w:val="28"/>
        </w:rPr>
        <w:t xml:space="preserve">: </w:t>
      </w:r>
      <w:r w:rsidRPr="00536A77">
        <w:rPr>
          <w:rFonts w:asciiTheme="majorBidi" w:hAnsiTheme="majorBidi" w:cstheme="majorBidi"/>
          <w:sz w:val="28"/>
          <w:szCs w:val="28"/>
        </w:rPr>
        <w:t xml:space="preserve">At this step, the </w:t>
      </w:r>
      <w:proofErr w:type="spellStart"/>
      <w:r w:rsidRPr="00536A77">
        <w:rPr>
          <w:rFonts w:asciiTheme="majorBidi" w:hAnsiTheme="majorBidi" w:cstheme="majorBidi"/>
          <w:sz w:val="28"/>
          <w:szCs w:val="28"/>
        </w:rPr>
        <w:t>Taq</w:t>
      </w:r>
      <w:proofErr w:type="spellEnd"/>
      <w:r w:rsidRPr="00536A77">
        <w:rPr>
          <w:rFonts w:asciiTheme="majorBidi" w:hAnsiTheme="majorBidi" w:cstheme="majorBidi"/>
          <w:sz w:val="28"/>
          <w:szCs w:val="28"/>
        </w:rPr>
        <w:t xml:space="preserve"> polymerase synthesizes a new DNA strand complementary to the DNA template strand by adding </w:t>
      </w:r>
      <w:proofErr w:type="spellStart"/>
      <w:r w:rsidRPr="00536A77">
        <w:rPr>
          <w:rFonts w:asciiTheme="majorBidi" w:hAnsiTheme="majorBidi" w:cstheme="majorBidi"/>
          <w:sz w:val="28"/>
          <w:szCs w:val="28"/>
        </w:rPr>
        <w:t>dNTPs</w:t>
      </w:r>
      <w:proofErr w:type="spellEnd"/>
      <w:r w:rsidRPr="00536A77">
        <w:rPr>
          <w:rFonts w:asciiTheme="majorBidi" w:hAnsiTheme="majorBidi" w:cstheme="majorBidi"/>
          <w:sz w:val="28"/>
          <w:szCs w:val="28"/>
        </w:rPr>
        <w:t xml:space="preserve"> that are complementary to the template in 5' to 3' direction.</w:t>
      </w:r>
    </w:p>
    <w:p w:rsidR="00536A77" w:rsidRPr="00536A77" w:rsidRDefault="00536A77" w:rsidP="00536A77">
      <w:pPr>
        <w:autoSpaceDE w:val="0"/>
        <w:autoSpaceDN w:val="0"/>
        <w:adjustRightInd w:val="0"/>
        <w:spacing w:after="0"/>
        <w:jc w:val="both"/>
        <w:rPr>
          <w:rFonts w:asciiTheme="majorBidi" w:eastAsia="ArialMT" w:hAnsiTheme="majorBidi" w:cstheme="majorBidi"/>
          <w:sz w:val="28"/>
          <w:szCs w:val="28"/>
        </w:rPr>
      </w:pPr>
      <w:r w:rsidRPr="00536A77">
        <w:rPr>
          <w:rFonts w:asciiTheme="majorBidi" w:hAnsiTheme="majorBidi" w:cstheme="majorBidi"/>
          <w:sz w:val="28"/>
          <w:szCs w:val="28"/>
        </w:rPr>
        <w:t>This process is repeated as many as 30 or 40 times, leading to more than one billion exact copies of the original DNA segment. The entire cycling process of PCR is automated and can be completed in just a few hours using a machine called a thermal cycler.</w:t>
      </w:r>
    </w:p>
    <w:p w:rsidR="0016163A" w:rsidRPr="00536A77" w:rsidRDefault="0016163A" w:rsidP="0016163A">
      <w:pPr>
        <w:pStyle w:val="Default"/>
        <w:spacing w:line="276" w:lineRule="auto"/>
        <w:jc w:val="both"/>
        <w:rPr>
          <w:rFonts w:asciiTheme="majorBidi" w:hAnsiTheme="majorBidi" w:cstheme="majorBidi"/>
          <w:sz w:val="28"/>
          <w:szCs w:val="28"/>
        </w:rPr>
      </w:pPr>
    </w:p>
    <w:p w:rsidR="0016163A" w:rsidRPr="00A656C0" w:rsidRDefault="00EB20EB" w:rsidP="0019269D">
      <w:pPr>
        <w:pStyle w:val="Default"/>
        <w:rPr>
          <w:sz w:val="28"/>
          <w:szCs w:val="28"/>
        </w:rPr>
      </w:pPr>
      <w:r>
        <w:rPr>
          <w:noProof/>
          <w:sz w:val="28"/>
          <w:szCs w:val="28"/>
        </w:rPr>
        <mc:AlternateContent>
          <mc:Choice Requires="wps">
            <w:drawing>
              <wp:anchor distT="0" distB="0" distL="114300" distR="114300" simplePos="0" relativeHeight="251668480" behindDoc="0" locked="0" layoutInCell="1" allowOverlap="1" wp14:anchorId="31AC9635" wp14:editId="450B41C0">
                <wp:simplePos x="0" y="0"/>
                <wp:positionH relativeFrom="column">
                  <wp:posOffset>1790700</wp:posOffset>
                </wp:positionH>
                <wp:positionV relativeFrom="paragraph">
                  <wp:posOffset>1207770</wp:posOffset>
                </wp:positionV>
                <wp:extent cx="628650" cy="590550"/>
                <wp:effectExtent l="57150" t="19050" r="57150" b="95250"/>
                <wp:wrapNone/>
                <wp:docPr id="9" name="Straight Arrow Connector 9"/>
                <wp:cNvGraphicFramePr/>
                <a:graphic xmlns:a="http://schemas.openxmlformats.org/drawingml/2006/main">
                  <a:graphicData uri="http://schemas.microsoft.com/office/word/2010/wordprocessingShape">
                    <wps:wsp>
                      <wps:cNvCnPr/>
                      <wps:spPr>
                        <a:xfrm flipH="1">
                          <a:off x="0" y="0"/>
                          <a:ext cx="628650" cy="590550"/>
                        </a:xfrm>
                        <a:prstGeom prst="straightConnector1">
                          <a:avLst/>
                        </a:prstGeom>
                        <a:ln>
                          <a:solidFill>
                            <a:schemeClr val="bg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41pt;margin-top:95.1pt;width:49.5pt;height:4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" strokecolor="white [3212]" strokeweight="2pt">
                <v:stroke endarrow="open"/>
                <v:shadow on="t" color="black" opacity="24903f" origin=",.5" offset="0,.55556mm"/>
              </v:shape>
            </w:pict>
          </mc:Fallback>
        </mc:AlternateContent>
      </w:r>
      <w:r>
        <w:rPr>
          <w:noProof/>
          <w:sz w:val="28"/>
          <w:szCs w:val="28"/>
        </w:rPr>
        <mc:AlternateContent>
          <mc:Choice Requires="wps">
            <w:drawing>
              <wp:anchor distT="0" distB="0" distL="114300" distR="114300" simplePos="0" relativeHeight="251666432" behindDoc="0" locked="0" layoutInCell="1" allowOverlap="1" wp14:anchorId="62AFE108" wp14:editId="1058CE8B">
                <wp:simplePos x="0" y="0"/>
                <wp:positionH relativeFrom="column">
                  <wp:posOffset>2419350</wp:posOffset>
                </wp:positionH>
                <wp:positionV relativeFrom="paragraph">
                  <wp:posOffset>960120</wp:posOffset>
                </wp:positionV>
                <wp:extent cx="952500" cy="2476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9525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041B" w:rsidRPr="00EB20EB" w:rsidRDefault="00AD041B" w:rsidP="00AD041B">
                            <w:pPr>
                              <w:rPr>
                                <w:b/>
                                <w:bCs/>
                              </w:rPr>
                            </w:pPr>
                            <w:r>
                              <w:t xml:space="preserve"> </w:t>
                            </w:r>
                            <w:r w:rsidRPr="00EB20EB">
                              <w:rPr>
                                <w:b/>
                                <w:bCs/>
                              </w:rPr>
                              <w:t>New strands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90.5pt;margin-top:75.6pt;width: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" fillcolor="white [3201]" strokeweight=".5pt">
                <v:textbox>
                  <w:txbxContent>
                    <w:p w:rsidR="00AD041B" w:rsidRPr="00EB20EB" w:rsidRDefault="00AD041B" w:rsidP="00AD041B">
                      <w:pPr>
                        <w:rPr>
                          <w:b/>
                          <w:bCs/>
                        </w:rPr>
                      </w:pPr>
                      <w:r>
                        <w:t xml:space="preserve"> </w:t>
                      </w:r>
                      <w:r w:rsidRPr="00EB20EB">
                        <w:rPr>
                          <w:b/>
                          <w:bCs/>
                        </w:rPr>
                        <w:t>New strands</w:t>
                      </w:r>
                    </w:p>
                  </w:txbxContent>
                </v:textbox>
              </v:shape>
            </w:pict>
          </mc:Fallback>
        </mc:AlternateContent>
      </w:r>
      <w:r>
        <w:rPr>
          <w:noProof/>
          <w:sz w:val="28"/>
          <w:szCs w:val="28"/>
        </w:rPr>
        <mc:AlternateContent>
          <mc:Choice Requires="wps">
            <w:drawing>
              <wp:anchor distT="0" distB="0" distL="114300" distR="114300" simplePos="0" relativeHeight="251667456" behindDoc="0" locked="0" layoutInCell="1" allowOverlap="1" wp14:anchorId="39F86DC8" wp14:editId="0A986FD8">
                <wp:simplePos x="0" y="0"/>
                <wp:positionH relativeFrom="column">
                  <wp:posOffset>1838326</wp:posOffset>
                </wp:positionH>
                <wp:positionV relativeFrom="paragraph">
                  <wp:posOffset>531495</wp:posOffset>
                </wp:positionV>
                <wp:extent cx="561974" cy="511810"/>
                <wp:effectExtent l="57150" t="38100" r="67310" b="78740"/>
                <wp:wrapNone/>
                <wp:docPr id="8" name="Straight Arrow Connector 8"/>
                <wp:cNvGraphicFramePr/>
                <a:graphic xmlns:a="http://schemas.openxmlformats.org/drawingml/2006/main">
                  <a:graphicData uri="http://schemas.microsoft.com/office/word/2010/wordprocessingShape">
                    <wps:wsp>
                      <wps:cNvCnPr/>
                      <wps:spPr>
                        <a:xfrm flipH="1" flipV="1">
                          <a:off x="0" y="0"/>
                          <a:ext cx="561974" cy="511810"/>
                        </a:xfrm>
                        <a:prstGeom prst="straightConnector1">
                          <a:avLst/>
                        </a:prstGeom>
                        <a:ln>
                          <a:solidFill>
                            <a:schemeClr val="bg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44.75pt;margin-top:41.85pt;width:44.25pt;height:40.3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" strokecolor="white [3212]" strokeweight="2pt">
                <v:stroke endarrow="open"/>
                <v:shadow on="t" color="black" opacity="24903f" origin=",.5" offset="0,.55556mm"/>
              </v:shape>
            </w:pict>
          </mc:Fallback>
        </mc:AlternateContent>
      </w:r>
      <w:r>
        <w:rPr>
          <w:noProof/>
          <w:sz w:val="28"/>
          <w:szCs w:val="28"/>
        </w:rPr>
        <mc:AlternateContent>
          <mc:Choice Requires="wps">
            <w:drawing>
              <wp:anchor distT="0" distB="0" distL="114300" distR="114300" simplePos="0" relativeHeight="251672576" behindDoc="0" locked="0" layoutInCell="1" allowOverlap="1" wp14:anchorId="15077150" wp14:editId="5992B43F">
                <wp:simplePos x="0" y="0"/>
                <wp:positionH relativeFrom="column">
                  <wp:posOffset>809625</wp:posOffset>
                </wp:positionH>
                <wp:positionV relativeFrom="paragraph">
                  <wp:posOffset>493395</wp:posOffset>
                </wp:positionV>
                <wp:extent cx="266700" cy="285750"/>
                <wp:effectExtent l="38100" t="38100" r="57150" b="76200"/>
                <wp:wrapNone/>
                <wp:docPr id="22" name="Straight Arrow Connector 22"/>
                <wp:cNvGraphicFramePr/>
                <a:graphic xmlns:a="http://schemas.openxmlformats.org/drawingml/2006/main">
                  <a:graphicData uri="http://schemas.microsoft.com/office/word/2010/wordprocessingShape">
                    <wps:wsp>
                      <wps:cNvCnPr/>
                      <wps:spPr>
                        <a:xfrm flipV="1">
                          <a:off x="0" y="0"/>
                          <a:ext cx="266700" cy="285750"/>
                        </a:xfrm>
                        <a:prstGeom prst="straightConnector1">
                          <a:avLst/>
                        </a:prstGeom>
                        <a:ln>
                          <a:solidFill>
                            <a:schemeClr val="bg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22" o:spid="_x0000_s1026" type="#_x0000_t32" style="position:absolute;margin-left:63.75pt;margin-top:38.85pt;width:21pt;height:22.5pt;flip:y;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" strokecolor="white [3212]" strokeweight="2pt">
                <v:stroke endarrow="open"/>
                <v:shadow on="t" color="black" opacity="24903f" origin=",.5" offset="0,.55556mm"/>
              </v:shape>
            </w:pict>
          </mc:Fallback>
        </mc:AlternateContent>
      </w:r>
      <w:r>
        <w:rPr>
          <w:noProof/>
          <w:sz w:val="28"/>
          <w:szCs w:val="28"/>
        </w:rPr>
        <mc:AlternateContent>
          <mc:Choice Requires="wps">
            <w:drawing>
              <wp:anchor distT="0" distB="0" distL="114300" distR="114300" simplePos="0" relativeHeight="251671552" behindDoc="0" locked="0" layoutInCell="1" allowOverlap="1" wp14:anchorId="6C19B8D7" wp14:editId="31D4F5C9">
                <wp:simplePos x="0" y="0"/>
                <wp:positionH relativeFrom="column">
                  <wp:posOffset>142875</wp:posOffset>
                </wp:positionH>
                <wp:positionV relativeFrom="paragraph">
                  <wp:posOffset>779146</wp:posOffset>
                </wp:positionV>
                <wp:extent cx="676275" cy="264160"/>
                <wp:effectExtent l="0" t="0" r="28575" b="21590"/>
                <wp:wrapNone/>
                <wp:docPr id="21" name="Text Box 21"/>
                <wp:cNvGraphicFramePr/>
                <a:graphic xmlns:a="http://schemas.openxmlformats.org/drawingml/2006/main">
                  <a:graphicData uri="http://schemas.microsoft.com/office/word/2010/wordprocessingShape">
                    <wps:wsp>
                      <wps:cNvSpPr txBox="1"/>
                      <wps:spPr>
                        <a:xfrm>
                          <a:off x="0" y="0"/>
                          <a:ext cx="676275" cy="264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20EB" w:rsidRPr="00EB20EB" w:rsidRDefault="00EB20EB" w:rsidP="00EB20EB">
                            <w:pPr>
                              <w:rPr>
                                <w:b/>
                                <w:bCs/>
                              </w:rPr>
                            </w:pPr>
                            <w:r w:rsidRPr="00EB20EB">
                              <w:rPr>
                                <w:b/>
                                <w:bCs/>
                              </w:rPr>
                              <w:t>Primer</w:t>
                            </w:r>
                          </w:p>
                          <w:p w:rsidR="00EB20EB" w:rsidRDefault="00EB2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27" type="#_x0000_t202" style="position:absolute;margin-left:11.25pt;margin-top:61.35pt;width:53.25pt;height:20.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" fillcolor="white [3201]" strokeweight=".5pt">
                <v:textbox>
                  <w:txbxContent>
                    <w:p w:rsidR="00EB20EB" w:rsidRPr="00EB20EB" w:rsidRDefault="00EB20EB" w:rsidP="00EB20EB">
                      <w:pPr>
                        <w:rPr>
                          <w:b/>
                          <w:bCs/>
                        </w:rPr>
                      </w:pPr>
                      <w:r w:rsidRPr="00EB20EB">
                        <w:rPr>
                          <w:b/>
                          <w:bCs/>
                        </w:rPr>
                        <w:t>Primer</w:t>
                      </w:r>
                    </w:p>
                    <w:p w:rsidR="00EB20EB" w:rsidRDefault="00EB20EB"/>
                  </w:txbxContent>
                </v:textbox>
              </v:shape>
            </w:pict>
          </mc:Fallback>
        </mc:AlternateContent>
      </w:r>
      <w:r>
        <w:rPr>
          <w:noProof/>
          <w:sz w:val="28"/>
          <w:szCs w:val="28"/>
        </w:rPr>
        <mc:AlternateContent>
          <mc:Choice Requires="wps">
            <w:drawing>
              <wp:anchor distT="0" distB="0" distL="114300" distR="114300" simplePos="0" relativeHeight="251662336" behindDoc="0" locked="0" layoutInCell="1" allowOverlap="1" wp14:anchorId="51E5E63A" wp14:editId="7BBE2079">
                <wp:simplePos x="0" y="0"/>
                <wp:positionH relativeFrom="column">
                  <wp:posOffset>1123951</wp:posOffset>
                </wp:positionH>
                <wp:positionV relativeFrom="paragraph">
                  <wp:posOffset>1160145</wp:posOffset>
                </wp:positionV>
                <wp:extent cx="1257300" cy="247650"/>
                <wp:effectExtent l="0" t="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47650"/>
                        </a:xfrm>
                        <a:prstGeom prst="rect">
                          <a:avLst/>
                        </a:prstGeom>
                        <a:solidFill>
                          <a:srgbClr val="FFFFFF"/>
                        </a:solidFill>
                        <a:ln w="9525">
                          <a:solidFill>
                            <a:srgbClr val="000000"/>
                          </a:solidFill>
                          <a:miter lim="800000"/>
                          <a:headEnd/>
                          <a:tailEnd/>
                        </a:ln>
                      </wps:spPr>
                      <wps:txbx>
                        <w:txbxContent>
                          <w:p w:rsidR="0016163A" w:rsidRPr="00EB20EB" w:rsidRDefault="0016163A" w:rsidP="0016163A">
                            <w:pPr>
                              <w:rPr>
                                <w:b/>
                                <w:bCs/>
                              </w:rPr>
                            </w:pPr>
                            <w:proofErr w:type="spellStart"/>
                            <w:r w:rsidRPr="00EB20EB">
                              <w:rPr>
                                <w:b/>
                                <w:bCs/>
                              </w:rPr>
                              <w:t>Taq</w:t>
                            </w:r>
                            <w:proofErr w:type="spellEnd"/>
                            <w:r w:rsidRPr="00EB20EB">
                              <w:rPr>
                                <w:b/>
                                <w:bCs/>
                              </w:rPr>
                              <w:t xml:space="preserve"> polymerase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88.5pt;margin-top:91.35pt;width:99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">
                <v:textbox>
                  <w:txbxContent>
                    <w:p w:rsidR="0016163A" w:rsidRPr="00EB20EB" w:rsidRDefault="0016163A" w:rsidP="0016163A">
                      <w:pPr>
                        <w:rPr>
                          <w:b/>
                          <w:bCs/>
                        </w:rPr>
                      </w:pPr>
                      <w:proofErr w:type="spellStart"/>
                      <w:r w:rsidRPr="00EB20EB">
                        <w:rPr>
                          <w:b/>
                          <w:bCs/>
                        </w:rPr>
                        <w:t>Taq</w:t>
                      </w:r>
                      <w:proofErr w:type="spellEnd"/>
                      <w:r w:rsidRPr="00EB20EB">
                        <w:rPr>
                          <w:b/>
                          <w:bCs/>
                        </w:rPr>
                        <w:t xml:space="preserve"> polymerase</w:t>
                      </w:r>
                    </w:p>
                  </w:txbxContent>
                </v:textbox>
              </v:shape>
            </w:pict>
          </mc:Fallback>
        </mc:AlternateContent>
      </w:r>
      <w:r w:rsidR="00500866">
        <w:rPr>
          <w:noProof/>
          <w:sz w:val="28"/>
          <w:szCs w:val="28"/>
        </w:rPr>
        <mc:AlternateContent>
          <mc:Choice Requires="wps">
            <w:drawing>
              <wp:anchor distT="0" distB="0" distL="114300" distR="114300" simplePos="0" relativeHeight="251670528" behindDoc="0" locked="0" layoutInCell="1" allowOverlap="1" wp14:anchorId="47F0C741" wp14:editId="7B18E7D8">
                <wp:simplePos x="0" y="0"/>
                <wp:positionH relativeFrom="column">
                  <wp:posOffset>3943350</wp:posOffset>
                </wp:positionH>
                <wp:positionV relativeFrom="paragraph">
                  <wp:posOffset>855345</wp:posOffset>
                </wp:positionV>
                <wp:extent cx="352426" cy="0"/>
                <wp:effectExtent l="57150" t="76200" r="0" b="152400"/>
                <wp:wrapNone/>
                <wp:docPr id="20" name="Straight Arrow Connector 20"/>
                <wp:cNvGraphicFramePr/>
                <a:graphic xmlns:a="http://schemas.openxmlformats.org/drawingml/2006/main">
                  <a:graphicData uri="http://schemas.microsoft.com/office/word/2010/wordprocessingShape">
                    <wps:wsp>
                      <wps:cNvCnPr/>
                      <wps:spPr>
                        <a:xfrm flipH="1">
                          <a:off x="0" y="0"/>
                          <a:ext cx="352426" cy="0"/>
                        </a:xfrm>
                        <a:prstGeom prst="straightConnector1">
                          <a:avLst/>
                        </a:prstGeom>
                        <a:ln>
                          <a:solidFill>
                            <a:schemeClr val="bg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310.5pt;margin-top:67.35pt;width:27.7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" strokecolor="white [3212]" strokeweight="2pt">
                <v:stroke endarrow="open"/>
                <v:shadow on="t" color="black" opacity="24903f" origin=",.5" offset="0,.55556mm"/>
              </v:shape>
            </w:pict>
          </mc:Fallback>
        </mc:AlternateContent>
      </w:r>
      <w:r w:rsidR="00500866">
        <w:rPr>
          <w:noProof/>
          <w:sz w:val="28"/>
          <w:szCs w:val="28"/>
        </w:rPr>
        <mc:AlternateContent>
          <mc:Choice Requires="wps">
            <w:drawing>
              <wp:anchor distT="0" distB="0" distL="114300" distR="114300" simplePos="0" relativeHeight="251669504" behindDoc="0" locked="0" layoutInCell="1" allowOverlap="1" wp14:anchorId="05834481" wp14:editId="17E7C63B">
                <wp:simplePos x="0" y="0"/>
                <wp:positionH relativeFrom="column">
                  <wp:posOffset>4295775</wp:posOffset>
                </wp:positionH>
                <wp:positionV relativeFrom="paragraph">
                  <wp:posOffset>683895</wp:posOffset>
                </wp:positionV>
                <wp:extent cx="876300" cy="2762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8763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866" w:rsidRDefault="00500866">
                            <w:proofErr w:type="spellStart"/>
                            <w:proofErr w:type="gramStart"/>
                            <w:r w:rsidRPr="001F61CA">
                              <w:rPr>
                                <w:rFonts w:asciiTheme="majorBidi" w:hAnsiTheme="majorBidi" w:cstheme="majorBidi"/>
                                <w:b/>
                                <w:bCs/>
                                <w:color w:val="000000"/>
                                <w:sz w:val="28"/>
                                <w:szCs w:val="28"/>
                              </w:rPr>
                              <w:t>dNTPs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29" type="#_x0000_t202" style="position:absolute;margin-left:338.25pt;margin-top:53.85pt;width:69pt;height:21.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" fillcolor="white [3201]" strokeweight=".5pt">
                <v:textbox>
                  <w:txbxContent>
                    <w:p w:rsidR="00500866" w:rsidRDefault="00500866">
                      <w:proofErr w:type="spellStart"/>
                      <w:proofErr w:type="gramStart"/>
                      <w:r w:rsidRPr="001F61CA">
                        <w:rPr>
                          <w:rFonts w:asciiTheme="majorBidi" w:hAnsiTheme="majorBidi" w:cstheme="majorBidi"/>
                          <w:b/>
                          <w:bCs/>
                          <w:color w:val="000000"/>
                          <w:sz w:val="28"/>
                          <w:szCs w:val="28"/>
                        </w:rPr>
                        <w:t>dNTPs</w:t>
                      </w:r>
                      <w:proofErr w:type="spellEnd"/>
                      <w:proofErr w:type="gramEnd"/>
                    </w:p>
                  </w:txbxContent>
                </v:textbox>
              </v:shape>
            </w:pict>
          </mc:Fallback>
        </mc:AlternateContent>
      </w:r>
      <w:r w:rsidR="0019269D">
        <w:rPr>
          <w:noProof/>
          <w:sz w:val="28"/>
          <w:szCs w:val="28"/>
        </w:rPr>
        <mc:AlternateContent>
          <mc:Choice Requires="wps">
            <w:drawing>
              <wp:anchor distT="0" distB="0" distL="114300" distR="114300" simplePos="0" relativeHeight="251663360" behindDoc="0" locked="0" layoutInCell="1" allowOverlap="1" wp14:anchorId="0D24C668" wp14:editId="56DC2C3E">
                <wp:simplePos x="0" y="0"/>
                <wp:positionH relativeFrom="column">
                  <wp:posOffset>771525</wp:posOffset>
                </wp:positionH>
                <wp:positionV relativeFrom="paragraph">
                  <wp:posOffset>1259205</wp:posOffset>
                </wp:positionV>
                <wp:extent cx="495300" cy="285750"/>
                <wp:effectExtent l="38100" t="0" r="19050" b="57150"/>
                <wp:wrapNone/>
                <wp:docPr id="4" name="Straight Arrow Connector 4"/>
                <wp:cNvGraphicFramePr/>
                <a:graphic xmlns:a="http://schemas.openxmlformats.org/drawingml/2006/main">
                  <a:graphicData uri="http://schemas.microsoft.com/office/word/2010/wordprocessingShape">
                    <wps:wsp>
                      <wps:cNvCnPr/>
                      <wps:spPr>
                        <a:xfrm flipH="1">
                          <a:off x="0" y="0"/>
                          <a:ext cx="495300" cy="2857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60.75pt;margin-top:99.15pt;width:39pt;height:2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" strokecolor="white [3212]">
                <v:stroke endarrow="open"/>
              </v:shape>
            </w:pict>
          </mc:Fallback>
        </mc:AlternateContent>
      </w:r>
      <w:r w:rsidR="0019269D">
        <w:rPr>
          <w:noProof/>
          <w:sz w:val="28"/>
          <w:szCs w:val="28"/>
        </w:rPr>
        <mc:AlternateContent>
          <mc:Choice Requires="wps">
            <w:drawing>
              <wp:anchor distT="0" distB="0" distL="114300" distR="114300" simplePos="0" relativeHeight="251664384" behindDoc="0" locked="0" layoutInCell="1" allowOverlap="1" wp14:anchorId="579A23A8" wp14:editId="4F56DBC4">
                <wp:simplePos x="0" y="0"/>
                <wp:positionH relativeFrom="column">
                  <wp:posOffset>3324226</wp:posOffset>
                </wp:positionH>
                <wp:positionV relativeFrom="paragraph">
                  <wp:posOffset>1303020</wp:posOffset>
                </wp:positionV>
                <wp:extent cx="685800" cy="2381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6858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041B" w:rsidRPr="00EB20EB" w:rsidRDefault="00AD041B">
                            <w:pPr>
                              <w:rPr>
                                <w:b/>
                                <w:bCs/>
                              </w:rPr>
                            </w:pPr>
                            <w:r w:rsidRPr="00EB20EB">
                              <w:rPr>
                                <w:b/>
                                <w:bCs/>
                              </w:rPr>
                              <w:t>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0" type="#_x0000_t202" style="position:absolute;margin-left:261.75pt;margin-top:102.6pt;width:54pt;height:18.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" fillcolor="white [3201]" strokeweight=".5pt">
                <v:textbox>
                  <w:txbxContent>
                    <w:p w:rsidR="00AD041B" w:rsidRPr="00EB20EB" w:rsidRDefault="00AD041B">
                      <w:pPr>
                        <w:rPr>
                          <w:b/>
                          <w:bCs/>
                        </w:rPr>
                      </w:pPr>
                      <w:r w:rsidRPr="00EB20EB">
                        <w:rPr>
                          <w:b/>
                          <w:bCs/>
                        </w:rPr>
                        <w:t>Primer</w:t>
                      </w:r>
                    </w:p>
                  </w:txbxContent>
                </v:textbox>
              </v:shape>
            </w:pict>
          </mc:Fallback>
        </mc:AlternateContent>
      </w:r>
      <w:r w:rsidR="0019269D">
        <w:rPr>
          <w:noProof/>
          <w:sz w:val="28"/>
          <w:szCs w:val="28"/>
        </w:rPr>
        <mc:AlternateContent>
          <mc:Choice Requires="wps">
            <w:drawing>
              <wp:anchor distT="0" distB="0" distL="114300" distR="114300" simplePos="0" relativeHeight="251665408" behindDoc="0" locked="0" layoutInCell="1" allowOverlap="1" wp14:anchorId="5239D215" wp14:editId="0F3D4E57">
                <wp:simplePos x="0" y="0"/>
                <wp:positionH relativeFrom="column">
                  <wp:posOffset>3086100</wp:posOffset>
                </wp:positionH>
                <wp:positionV relativeFrom="paragraph">
                  <wp:posOffset>1483995</wp:posOffset>
                </wp:positionV>
                <wp:extent cx="285750" cy="266700"/>
                <wp:effectExtent l="38100" t="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285750" cy="2667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243pt;margin-top:116.85pt;width:22.5pt;height:21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" strokecolor="white [3212]">
                <v:stroke endarrow="open"/>
              </v:shape>
            </w:pict>
          </mc:Fallback>
        </mc:AlternateContent>
      </w:r>
      <w:r w:rsidR="0016163A">
        <w:rPr>
          <w:noProof/>
          <w:sz w:val="28"/>
          <w:szCs w:val="28"/>
        </w:rPr>
        <w:drawing>
          <wp:inline distT="0" distB="0" distL="0" distR="0">
            <wp:extent cx="4295775" cy="2333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2333625"/>
                    </a:xfrm>
                    <a:prstGeom prst="rect">
                      <a:avLst/>
                    </a:prstGeom>
                    <a:noFill/>
                    <a:ln>
                      <a:noFill/>
                    </a:ln>
                  </pic:spPr>
                </pic:pic>
              </a:graphicData>
            </a:graphic>
          </wp:inline>
        </w:drawing>
      </w:r>
    </w:p>
    <w:p w:rsidR="0016163A" w:rsidRDefault="0016163A" w:rsidP="0016163A">
      <w:pPr>
        <w:pStyle w:val="Default"/>
      </w:pPr>
    </w:p>
    <w:p w:rsidR="006D3CE5" w:rsidRPr="006D3CE5" w:rsidRDefault="006D3CE5" w:rsidP="006D3CE5">
      <w:pPr>
        <w:autoSpaceDE w:val="0"/>
        <w:autoSpaceDN w:val="0"/>
        <w:adjustRightInd w:val="0"/>
        <w:spacing w:after="0" w:line="240" w:lineRule="auto"/>
        <w:rPr>
          <w:rFonts w:ascii="Times New Roman" w:hAnsi="Times New Roman" w:cs="Times New Roman"/>
          <w:color w:val="000000"/>
          <w:sz w:val="24"/>
          <w:szCs w:val="24"/>
        </w:rPr>
      </w:pPr>
    </w:p>
    <w:p w:rsidR="00D91001" w:rsidRPr="00A663D3" w:rsidRDefault="00D91001" w:rsidP="006D3CE5">
      <w:pPr>
        <w:autoSpaceDE w:val="0"/>
        <w:autoSpaceDN w:val="0"/>
        <w:adjustRightInd w:val="0"/>
        <w:spacing w:after="0"/>
        <w:jc w:val="both"/>
        <w:rPr>
          <w:rFonts w:asciiTheme="majorBidi" w:hAnsiTheme="majorBidi" w:cstheme="majorBidi"/>
          <w:sz w:val="28"/>
          <w:szCs w:val="28"/>
        </w:rPr>
      </w:pPr>
    </w:p>
    <w:p w:rsidR="00D91001" w:rsidRDefault="00D91001" w:rsidP="006D3CE5">
      <w:pPr>
        <w:autoSpaceDE w:val="0"/>
        <w:autoSpaceDN w:val="0"/>
        <w:adjustRightInd w:val="0"/>
        <w:spacing w:after="0"/>
        <w:jc w:val="both"/>
        <w:rPr>
          <w:rFonts w:asciiTheme="majorBidi" w:hAnsiTheme="majorBidi" w:cstheme="majorBidi"/>
          <w:sz w:val="28"/>
          <w:szCs w:val="28"/>
        </w:rPr>
      </w:pPr>
    </w:p>
    <w:p w:rsidR="00D91001" w:rsidRDefault="00D91001" w:rsidP="006D3CE5">
      <w:pPr>
        <w:autoSpaceDE w:val="0"/>
        <w:autoSpaceDN w:val="0"/>
        <w:adjustRightInd w:val="0"/>
        <w:spacing w:after="0"/>
        <w:jc w:val="both"/>
        <w:rPr>
          <w:rFonts w:asciiTheme="majorBidi" w:hAnsiTheme="majorBidi" w:cstheme="majorBidi"/>
          <w:sz w:val="28"/>
          <w:szCs w:val="28"/>
        </w:rPr>
      </w:pPr>
    </w:p>
    <w:p w:rsidR="00D91001" w:rsidRDefault="00D91001" w:rsidP="006D3CE5">
      <w:pPr>
        <w:autoSpaceDE w:val="0"/>
        <w:autoSpaceDN w:val="0"/>
        <w:adjustRightInd w:val="0"/>
        <w:spacing w:after="0"/>
        <w:jc w:val="both"/>
        <w:rPr>
          <w:rFonts w:asciiTheme="majorBidi" w:hAnsiTheme="majorBidi" w:cstheme="majorBidi"/>
          <w:sz w:val="28"/>
          <w:szCs w:val="28"/>
        </w:rPr>
      </w:pPr>
    </w:p>
    <w:sectPr w:rsidR="00D91001" w:rsidSect="00121973">
      <w:headerReference w:type="default" r:id="rId13"/>
      <w:footerReference w:type="default" r:id="rId1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B7F" w:rsidRDefault="00FB0B7F" w:rsidP="00D411D8">
      <w:pPr>
        <w:spacing w:after="0" w:line="240" w:lineRule="auto"/>
      </w:pPr>
      <w:r>
        <w:separator/>
      </w:r>
    </w:p>
  </w:endnote>
  <w:endnote w:type="continuationSeparator" w:id="0">
    <w:p w:rsidR="00FB0B7F" w:rsidRDefault="00FB0B7F" w:rsidP="00D41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122184"/>
      <w:docPartObj>
        <w:docPartGallery w:val="Page Numbers (Bottom of Page)"/>
        <w:docPartUnique/>
      </w:docPartObj>
    </w:sdtPr>
    <w:sdtEndPr>
      <w:rPr>
        <w:noProof/>
      </w:rPr>
    </w:sdtEndPr>
    <w:sdtContent>
      <w:p w:rsidR="007A3223" w:rsidRDefault="007A3223">
        <w:pPr>
          <w:pStyle w:val="Footer"/>
          <w:jc w:val="center"/>
        </w:pPr>
        <w:r>
          <w:fldChar w:fldCharType="begin"/>
        </w:r>
        <w:r>
          <w:instrText xml:space="preserve"> PAGE   \* MERGEFORMAT </w:instrText>
        </w:r>
        <w:r>
          <w:fldChar w:fldCharType="separate"/>
        </w:r>
        <w:r w:rsidR="00781FA5">
          <w:rPr>
            <w:noProof/>
          </w:rPr>
          <w:t>3</w:t>
        </w:r>
        <w:r>
          <w:rPr>
            <w:noProof/>
          </w:rPr>
          <w:fldChar w:fldCharType="end"/>
        </w:r>
      </w:p>
    </w:sdtContent>
  </w:sdt>
  <w:p w:rsidR="008725A5" w:rsidRDefault="008725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B7F" w:rsidRDefault="00FB0B7F" w:rsidP="00D411D8">
      <w:pPr>
        <w:spacing w:after="0" w:line="240" w:lineRule="auto"/>
      </w:pPr>
      <w:r>
        <w:separator/>
      </w:r>
    </w:p>
  </w:footnote>
  <w:footnote w:type="continuationSeparator" w:id="0">
    <w:p w:rsidR="00FB0B7F" w:rsidRDefault="00FB0B7F" w:rsidP="00D411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Bidi" w:eastAsiaTheme="majorEastAsia" w:hAnsiTheme="minorBidi"/>
        <w:i/>
        <w:iCs/>
        <w:sz w:val="24"/>
        <w:szCs w:val="24"/>
      </w:rPr>
      <w:alias w:val="Title"/>
      <w:id w:val="77738743"/>
      <w:placeholder>
        <w:docPart w:val="02C500C932354BCC8FC0E385A7FD7092"/>
      </w:placeholder>
      <w:dataBinding w:prefixMappings="xmlns:ns0='http://schemas.openxmlformats.org/package/2006/metadata/core-properties' xmlns:ns1='http://purl.org/dc/elements/1.1/'" w:xpath="/ns0:coreProperties[1]/ns1:title[1]" w:storeItemID="{6C3C8BC8-F283-45AE-878A-BAB7291924A1}"/>
      <w:text/>
    </w:sdtPr>
    <w:sdtEndPr/>
    <w:sdtContent>
      <w:p w:rsidR="00D411D8" w:rsidRPr="00D63F37" w:rsidRDefault="00D411D8" w:rsidP="00C33442">
        <w:pPr>
          <w:pStyle w:val="Header"/>
          <w:pBdr>
            <w:bottom w:val="thickThinSmallGap" w:sz="24" w:space="0" w:color="622423" w:themeColor="accent2" w:themeShade="7F"/>
          </w:pBdr>
          <w:rPr>
            <w:rFonts w:asciiTheme="majorHAnsi" w:eastAsiaTheme="majorEastAsia" w:hAnsiTheme="majorHAnsi" w:cstheme="majorBidi"/>
            <w:sz w:val="24"/>
            <w:szCs w:val="24"/>
          </w:rPr>
        </w:pPr>
        <w:r w:rsidRPr="00D63F37">
          <w:rPr>
            <w:rFonts w:asciiTheme="minorBidi" w:eastAsiaTheme="majorEastAsia" w:hAnsiTheme="minorBidi"/>
            <w:i/>
            <w:iCs/>
            <w:sz w:val="24"/>
            <w:szCs w:val="24"/>
          </w:rPr>
          <w:t xml:space="preserve">Genetic Engineering </w:t>
        </w:r>
        <w:r w:rsidR="00C33442">
          <w:rPr>
            <w:rFonts w:asciiTheme="minorBidi" w:eastAsiaTheme="majorEastAsia" w:hAnsiTheme="minorBidi"/>
            <w:i/>
            <w:iCs/>
            <w:sz w:val="24"/>
            <w:szCs w:val="24"/>
          </w:rPr>
          <w:t>/ PCR</w:t>
        </w:r>
        <w:r w:rsidRPr="00D63F37">
          <w:rPr>
            <w:rFonts w:asciiTheme="minorBidi" w:eastAsiaTheme="majorEastAsia" w:hAnsiTheme="minorBidi"/>
            <w:i/>
            <w:iCs/>
            <w:sz w:val="24"/>
            <w:szCs w:val="24"/>
          </w:rPr>
          <w:t xml:space="preserve">  </w:t>
        </w:r>
        <w:r w:rsidR="00D63F37">
          <w:rPr>
            <w:rFonts w:asciiTheme="minorBidi" w:eastAsiaTheme="majorEastAsia" w:hAnsiTheme="minorBidi"/>
            <w:i/>
            <w:iCs/>
            <w:sz w:val="24"/>
            <w:szCs w:val="24"/>
          </w:rPr>
          <w:t xml:space="preserve">     </w:t>
        </w:r>
        <w:r w:rsidR="00C33442">
          <w:rPr>
            <w:rFonts w:asciiTheme="minorBidi" w:eastAsiaTheme="majorEastAsia" w:hAnsiTheme="minorBidi"/>
            <w:i/>
            <w:iCs/>
            <w:sz w:val="24"/>
            <w:szCs w:val="24"/>
          </w:rPr>
          <w:t xml:space="preserve">         </w:t>
        </w:r>
        <w:r w:rsidR="00D63F37">
          <w:rPr>
            <w:rFonts w:asciiTheme="minorBidi" w:eastAsiaTheme="majorEastAsia" w:hAnsiTheme="minorBidi"/>
            <w:i/>
            <w:iCs/>
            <w:sz w:val="24"/>
            <w:szCs w:val="24"/>
          </w:rPr>
          <w:t xml:space="preserve"> </w:t>
        </w:r>
        <w:r w:rsidRPr="00D63F37">
          <w:rPr>
            <w:rFonts w:asciiTheme="minorBidi" w:eastAsiaTheme="majorEastAsia" w:hAnsiTheme="minorBidi"/>
            <w:i/>
            <w:iCs/>
            <w:sz w:val="24"/>
            <w:szCs w:val="24"/>
          </w:rPr>
          <w:t xml:space="preserve"> By: Dr. </w:t>
        </w:r>
        <w:proofErr w:type="spellStart"/>
        <w:r w:rsidRPr="00D63F37">
          <w:rPr>
            <w:rFonts w:asciiTheme="minorBidi" w:eastAsiaTheme="majorEastAsia" w:hAnsiTheme="minorBidi"/>
            <w:i/>
            <w:iCs/>
            <w:sz w:val="24"/>
            <w:szCs w:val="24"/>
          </w:rPr>
          <w:t>Hanaa</w:t>
        </w:r>
        <w:proofErr w:type="spellEnd"/>
        <w:r w:rsidRPr="00D63F37">
          <w:rPr>
            <w:rFonts w:asciiTheme="minorBidi" w:eastAsiaTheme="majorEastAsia" w:hAnsiTheme="minorBidi"/>
            <w:i/>
            <w:iCs/>
            <w:sz w:val="24"/>
            <w:szCs w:val="24"/>
          </w:rPr>
          <w:t xml:space="preserve"> </w:t>
        </w:r>
        <w:proofErr w:type="spellStart"/>
        <w:r w:rsidRPr="00D63F37">
          <w:rPr>
            <w:rFonts w:asciiTheme="minorBidi" w:eastAsiaTheme="majorEastAsia" w:hAnsiTheme="minorBidi"/>
            <w:i/>
            <w:iCs/>
            <w:sz w:val="24"/>
            <w:szCs w:val="24"/>
          </w:rPr>
          <w:t>Farhan</w:t>
        </w:r>
        <w:proofErr w:type="spellEnd"/>
        <w:r w:rsidRPr="00D63F37">
          <w:rPr>
            <w:rFonts w:asciiTheme="minorBidi" w:eastAsiaTheme="majorEastAsia" w:hAnsiTheme="minorBidi"/>
            <w:i/>
            <w:iCs/>
            <w:sz w:val="24"/>
            <w:szCs w:val="24"/>
          </w:rPr>
          <w:t xml:space="preserve">    </w:t>
        </w:r>
        <w:r w:rsidR="00D63F37">
          <w:rPr>
            <w:rFonts w:asciiTheme="minorBidi" w:eastAsiaTheme="majorEastAsia" w:hAnsiTheme="minorBidi"/>
            <w:i/>
            <w:iCs/>
            <w:sz w:val="24"/>
            <w:szCs w:val="24"/>
          </w:rPr>
          <w:t xml:space="preserve">        </w:t>
        </w:r>
        <w:r w:rsidR="00C33442">
          <w:rPr>
            <w:rFonts w:asciiTheme="minorBidi" w:eastAsiaTheme="majorEastAsia" w:hAnsiTheme="minorBidi"/>
            <w:i/>
            <w:iCs/>
            <w:sz w:val="24"/>
            <w:szCs w:val="24"/>
          </w:rPr>
          <w:t xml:space="preserve">    </w:t>
        </w:r>
        <w:r w:rsidR="00D63F37">
          <w:rPr>
            <w:rFonts w:asciiTheme="minorBidi" w:eastAsiaTheme="majorEastAsia" w:hAnsiTheme="minorBidi"/>
            <w:i/>
            <w:iCs/>
            <w:sz w:val="24"/>
            <w:szCs w:val="24"/>
          </w:rPr>
          <w:t xml:space="preserve">  </w:t>
        </w:r>
        <w:r w:rsidRPr="00D63F37">
          <w:rPr>
            <w:rFonts w:asciiTheme="minorBidi" w:eastAsiaTheme="majorEastAsia" w:hAnsiTheme="minorBidi"/>
            <w:i/>
            <w:iCs/>
            <w:sz w:val="24"/>
            <w:szCs w:val="24"/>
          </w:rPr>
          <w:t xml:space="preserve">           Lect.</w:t>
        </w:r>
        <w:r w:rsidR="00BA500B">
          <w:rPr>
            <w:rFonts w:asciiTheme="minorBidi" w:eastAsiaTheme="majorEastAsia" w:hAnsiTheme="minorBidi"/>
            <w:i/>
            <w:iCs/>
            <w:sz w:val="24"/>
            <w:szCs w:val="24"/>
          </w:rPr>
          <w:t>5</w:t>
        </w:r>
      </w:p>
    </w:sdtContent>
  </w:sdt>
  <w:p w:rsidR="00D411D8" w:rsidRDefault="00D411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E59A6"/>
    <w:multiLevelType w:val="hybridMultilevel"/>
    <w:tmpl w:val="0B20211E"/>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
    <w:nsid w:val="3AE361E2"/>
    <w:multiLevelType w:val="hybridMultilevel"/>
    <w:tmpl w:val="02165174"/>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2">
    <w:nsid w:val="7C2E4AE5"/>
    <w:multiLevelType w:val="hybridMultilevel"/>
    <w:tmpl w:val="B25A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EEE"/>
    <w:rsid w:val="00055F06"/>
    <w:rsid w:val="00074CDB"/>
    <w:rsid w:val="000B3C76"/>
    <w:rsid w:val="000C032F"/>
    <w:rsid w:val="000D59BF"/>
    <w:rsid w:val="000E40C8"/>
    <w:rsid w:val="0010562B"/>
    <w:rsid w:val="00121973"/>
    <w:rsid w:val="00127ABD"/>
    <w:rsid w:val="00135EFA"/>
    <w:rsid w:val="00146801"/>
    <w:rsid w:val="00147A3C"/>
    <w:rsid w:val="00154892"/>
    <w:rsid w:val="0016163A"/>
    <w:rsid w:val="00182C69"/>
    <w:rsid w:val="0019269D"/>
    <w:rsid w:val="001A6907"/>
    <w:rsid w:val="001B4829"/>
    <w:rsid w:val="001D7060"/>
    <w:rsid w:val="001E2B26"/>
    <w:rsid w:val="001F22FC"/>
    <w:rsid w:val="001F4CF1"/>
    <w:rsid w:val="001F61CA"/>
    <w:rsid w:val="00221338"/>
    <w:rsid w:val="00223EEE"/>
    <w:rsid w:val="00225BF9"/>
    <w:rsid w:val="00227BEF"/>
    <w:rsid w:val="00231B9F"/>
    <w:rsid w:val="00233B99"/>
    <w:rsid w:val="00253699"/>
    <w:rsid w:val="00261271"/>
    <w:rsid w:val="0026432B"/>
    <w:rsid w:val="002827D5"/>
    <w:rsid w:val="002868E1"/>
    <w:rsid w:val="00297B66"/>
    <w:rsid w:val="002B1F44"/>
    <w:rsid w:val="002B3540"/>
    <w:rsid w:val="002D1E7F"/>
    <w:rsid w:val="002D789B"/>
    <w:rsid w:val="002F3448"/>
    <w:rsid w:val="002F565D"/>
    <w:rsid w:val="0032331B"/>
    <w:rsid w:val="003323CF"/>
    <w:rsid w:val="00356691"/>
    <w:rsid w:val="003630A3"/>
    <w:rsid w:val="0037701A"/>
    <w:rsid w:val="00395DA8"/>
    <w:rsid w:val="003A1D88"/>
    <w:rsid w:val="003A3C53"/>
    <w:rsid w:val="003C3237"/>
    <w:rsid w:val="003C7942"/>
    <w:rsid w:val="003F1AF5"/>
    <w:rsid w:val="00402F3C"/>
    <w:rsid w:val="00407141"/>
    <w:rsid w:val="00431B5E"/>
    <w:rsid w:val="00446251"/>
    <w:rsid w:val="004634E2"/>
    <w:rsid w:val="0048403E"/>
    <w:rsid w:val="004B0B6A"/>
    <w:rsid w:val="004B5543"/>
    <w:rsid w:val="004B5873"/>
    <w:rsid w:val="004D2C42"/>
    <w:rsid w:val="004F2242"/>
    <w:rsid w:val="00500866"/>
    <w:rsid w:val="005164BE"/>
    <w:rsid w:val="00517F57"/>
    <w:rsid w:val="005316C5"/>
    <w:rsid w:val="00532E34"/>
    <w:rsid w:val="0053698A"/>
    <w:rsid w:val="00536A77"/>
    <w:rsid w:val="00540065"/>
    <w:rsid w:val="00542DCE"/>
    <w:rsid w:val="0057048D"/>
    <w:rsid w:val="00580F21"/>
    <w:rsid w:val="005A4A1A"/>
    <w:rsid w:val="005A559D"/>
    <w:rsid w:val="005B4FE6"/>
    <w:rsid w:val="00610EB1"/>
    <w:rsid w:val="00631855"/>
    <w:rsid w:val="00654800"/>
    <w:rsid w:val="00655CA9"/>
    <w:rsid w:val="00656C3E"/>
    <w:rsid w:val="00681BA8"/>
    <w:rsid w:val="0068504D"/>
    <w:rsid w:val="00687A44"/>
    <w:rsid w:val="006D3CE5"/>
    <w:rsid w:val="006E7D7C"/>
    <w:rsid w:val="006F081A"/>
    <w:rsid w:val="00702E3B"/>
    <w:rsid w:val="0071556B"/>
    <w:rsid w:val="0077251D"/>
    <w:rsid w:val="00781FA5"/>
    <w:rsid w:val="00782EC2"/>
    <w:rsid w:val="00795A6E"/>
    <w:rsid w:val="007A2562"/>
    <w:rsid w:val="007A3223"/>
    <w:rsid w:val="007A46FD"/>
    <w:rsid w:val="007B2AEC"/>
    <w:rsid w:val="007C31DE"/>
    <w:rsid w:val="007D2FEC"/>
    <w:rsid w:val="007D3ACC"/>
    <w:rsid w:val="00815401"/>
    <w:rsid w:val="00821B30"/>
    <w:rsid w:val="00827659"/>
    <w:rsid w:val="00850607"/>
    <w:rsid w:val="00857A5E"/>
    <w:rsid w:val="00857DE4"/>
    <w:rsid w:val="008702CC"/>
    <w:rsid w:val="00872400"/>
    <w:rsid w:val="008725A5"/>
    <w:rsid w:val="008816AA"/>
    <w:rsid w:val="00890DD7"/>
    <w:rsid w:val="0089321C"/>
    <w:rsid w:val="00896430"/>
    <w:rsid w:val="008A2F71"/>
    <w:rsid w:val="008B0015"/>
    <w:rsid w:val="008D3389"/>
    <w:rsid w:val="008D649E"/>
    <w:rsid w:val="008E7DD6"/>
    <w:rsid w:val="008E7F6D"/>
    <w:rsid w:val="008F56A3"/>
    <w:rsid w:val="00925EDE"/>
    <w:rsid w:val="0095488D"/>
    <w:rsid w:val="009759E3"/>
    <w:rsid w:val="0098401B"/>
    <w:rsid w:val="00985CE7"/>
    <w:rsid w:val="0098684F"/>
    <w:rsid w:val="009A2CD8"/>
    <w:rsid w:val="009A5E0F"/>
    <w:rsid w:val="009C7E3A"/>
    <w:rsid w:val="009E126B"/>
    <w:rsid w:val="009E27BF"/>
    <w:rsid w:val="009E4454"/>
    <w:rsid w:val="009E7190"/>
    <w:rsid w:val="00A04C71"/>
    <w:rsid w:val="00A114C7"/>
    <w:rsid w:val="00A27589"/>
    <w:rsid w:val="00A30778"/>
    <w:rsid w:val="00A663D3"/>
    <w:rsid w:val="00A91FFE"/>
    <w:rsid w:val="00AA6EF9"/>
    <w:rsid w:val="00AB34A4"/>
    <w:rsid w:val="00AC21EE"/>
    <w:rsid w:val="00AC246D"/>
    <w:rsid w:val="00AC6DCC"/>
    <w:rsid w:val="00AD041B"/>
    <w:rsid w:val="00AD225C"/>
    <w:rsid w:val="00B20FB5"/>
    <w:rsid w:val="00B32DED"/>
    <w:rsid w:val="00B403E0"/>
    <w:rsid w:val="00B45B09"/>
    <w:rsid w:val="00B61006"/>
    <w:rsid w:val="00B63F2B"/>
    <w:rsid w:val="00B67C1B"/>
    <w:rsid w:val="00B755A4"/>
    <w:rsid w:val="00B91ACD"/>
    <w:rsid w:val="00B93454"/>
    <w:rsid w:val="00BA500B"/>
    <w:rsid w:val="00BB101A"/>
    <w:rsid w:val="00BC4A61"/>
    <w:rsid w:val="00BE28A5"/>
    <w:rsid w:val="00BF4458"/>
    <w:rsid w:val="00C02190"/>
    <w:rsid w:val="00C02D4F"/>
    <w:rsid w:val="00C12877"/>
    <w:rsid w:val="00C146B1"/>
    <w:rsid w:val="00C17EF2"/>
    <w:rsid w:val="00C33442"/>
    <w:rsid w:val="00C33765"/>
    <w:rsid w:val="00C373B5"/>
    <w:rsid w:val="00C4739F"/>
    <w:rsid w:val="00C52455"/>
    <w:rsid w:val="00C53D0A"/>
    <w:rsid w:val="00C70975"/>
    <w:rsid w:val="00C96067"/>
    <w:rsid w:val="00C97E19"/>
    <w:rsid w:val="00CC3582"/>
    <w:rsid w:val="00CD5F97"/>
    <w:rsid w:val="00CD6867"/>
    <w:rsid w:val="00CE40A9"/>
    <w:rsid w:val="00CE4409"/>
    <w:rsid w:val="00CE62AD"/>
    <w:rsid w:val="00D079E1"/>
    <w:rsid w:val="00D158CD"/>
    <w:rsid w:val="00D163D7"/>
    <w:rsid w:val="00D25DE9"/>
    <w:rsid w:val="00D3355B"/>
    <w:rsid w:val="00D33CED"/>
    <w:rsid w:val="00D411D8"/>
    <w:rsid w:val="00D45812"/>
    <w:rsid w:val="00D61C88"/>
    <w:rsid w:val="00D63F37"/>
    <w:rsid w:val="00D91001"/>
    <w:rsid w:val="00DA011F"/>
    <w:rsid w:val="00DA52EB"/>
    <w:rsid w:val="00DB7862"/>
    <w:rsid w:val="00DD5F48"/>
    <w:rsid w:val="00E00967"/>
    <w:rsid w:val="00E02B41"/>
    <w:rsid w:val="00E06529"/>
    <w:rsid w:val="00E256EF"/>
    <w:rsid w:val="00E27D88"/>
    <w:rsid w:val="00E4460F"/>
    <w:rsid w:val="00E461DD"/>
    <w:rsid w:val="00E6094C"/>
    <w:rsid w:val="00E8096B"/>
    <w:rsid w:val="00EA5833"/>
    <w:rsid w:val="00EA6F64"/>
    <w:rsid w:val="00EA7E13"/>
    <w:rsid w:val="00EB1B39"/>
    <w:rsid w:val="00EB20EB"/>
    <w:rsid w:val="00EF2550"/>
    <w:rsid w:val="00F05180"/>
    <w:rsid w:val="00F15B05"/>
    <w:rsid w:val="00F3626E"/>
    <w:rsid w:val="00F50547"/>
    <w:rsid w:val="00F64538"/>
    <w:rsid w:val="00F64BD3"/>
    <w:rsid w:val="00F829B8"/>
    <w:rsid w:val="00F84118"/>
    <w:rsid w:val="00FA15BE"/>
    <w:rsid w:val="00FB0B7F"/>
    <w:rsid w:val="00FF65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1D8"/>
  </w:style>
  <w:style w:type="paragraph" w:styleId="Footer">
    <w:name w:val="footer"/>
    <w:basedOn w:val="Normal"/>
    <w:link w:val="FooterChar"/>
    <w:uiPriority w:val="99"/>
    <w:unhideWhenUsed/>
    <w:rsid w:val="00D41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1D8"/>
  </w:style>
  <w:style w:type="paragraph" w:styleId="BalloonText">
    <w:name w:val="Balloon Text"/>
    <w:basedOn w:val="Normal"/>
    <w:link w:val="BalloonTextChar"/>
    <w:uiPriority w:val="99"/>
    <w:semiHidden/>
    <w:unhideWhenUsed/>
    <w:rsid w:val="00D41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1D8"/>
    <w:rPr>
      <w:rFonts w:ascii="Tahoma" w:hAnsi="Tahoma" w:cs="Tahoma"/>
      <w:sz w:val="16"/>
      <w:szCs w:val="16"/>
    </w:rPr>
  </w:style>
  <w:style w:type="paragraph" w:styleId="ListParagraph">
    <w:name w:val="List Paragraph"/>
    <w:basedOn w:val="Normal"/>
    <w:uiPriority w:val="34"/>
    <w:qFormat/>
    <w:rsid w:val="00CE40A9"/>
    <w:pPr>
      <w:ind w:left="720"/>
      <w:contextualSpacing/>
    </w:pPr>
  </w:style>
  <w:style w:type="paragraph" w:customStyle="1" w:styleId="Default">
    <w:name w:val="Default"/>
    <w:rsid w:val="0071556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C3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33765"/>
    <w:rPr>
      <w:rFonts w:ascii="Courier New" w:eastAsia="Times New Roman" w:hAnsi="Courier New" w:cs="Courier New"/>
      <w:sz w:val="20"/>
      <w:szCs w:val="20"/>
    </w:rPr>
  </w:style>
  <w:style w:type="paragraph" w:styleId="NormalWeb">
    <w:name w:val="Normal (Web)"/>
    <w:basedOn w:val="Normal"/>
    <w:uiPriority w:val="99"/>
    <w:semiHidden/>
    <w:unhideWhenUsed/>
    <w:rsid w:val="0057048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1D8"/>
  </w:style>
  <w:style w:type="paragraph" w:styleId="Footer">
    <w:name w:val="footer"/>
    <w:basedOn w:val="Normal"/>
    <w:link w:val="FooterChar"/>
    <w:uiPriority w:val="99"/>
    <w:unhideWhenUsed/>
    <w:rsid w:val="00D41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1D8"/>
  </w:style>
  <w:style w:type="paragraph" w:styleId="BalloonText">
    <w:name w:val="Balloon Text"/>
    <w:basedOn w:val="Normal"/>
    <w:link w:val="BalloonTextChar"/>
    <w:uiPriority w:val="99"/>
    <w:semiHidden/>
    <w:unhideWhenUsed/>
    <w:rsid w:val="00D41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1D8"/>
    <w:rPr>
      <w:rFonts w:ascii="Tahoma" w:hAnsi="Tahoma" w:cs="Tahoma"/>
      <w:sz w:val="16"/>
      <w:szCs w:val="16"/>
    </w:rPr>
  </w:style>
  <w:style w:type="paragraph" w:styleId="ListParagraph">
    <w:name w:val="List Paragraph"/>
    <w:basedOn w:val="Normal"/>
    <w:uiPriority w:val="34"/>
    <w:qFormat/>
    <w:rsid w:val="00CE40A9"/>
    <w:pPr>
      <w:ind w:left="720"/>
      <w:contextualSpacing/>
    </w:pPr>
  </w:style>
  <w:style w:type="paragraph" w:customStyle="1" w:styleId="Default">
    <w:name w:val="Default"/>
    <w:rsid w:val="0071556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C3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33765"/>
    <w:rPr>
      <w:rFonts w:ascii="Courier New" w:eastAsia="Times New Roman" w:hAnsi="Courier New" w:cs="Courier New"/>
      <w:sz w:val="20"/>
      <w:szCs w:val="20"/>
    </w:rPr>
  </w:style>
  <w:style w:type="paragraph" w:styleId="NormalWeb">
    <w:name w:val="Normal (Web)"/>
    <w:basedOn w:val="Normal"/>
    <w:uiPriority w:val="99"/>
    <w:semiHidden/>
    <w:unhideWhenUsed/>
    <w:rsid w:val="005704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290162">
      <w:bodyDiv w:val="1"/>
      <w:marLeft w:val="0"/>
      <w:marRight w:val="0"/>
      <w:marTop w:val="0"/>
      <w:marBottom w:val="0"/>
      <w:divBdr>
        <w:top w:val="none" w:sz="0" w:space="0" w:color="auto"/>
        <w:left w:val="none" w:sz="0" w:space="0" w:color="auto"/>
        <w:bottom w:val="none" w:sz="0" w:space="0" w:color="auto"/>
        <w:right w:val="none" w:sz="0" w:space="0" w:color="auto"/>
      </w:divBdr>
    </w:div>
    <w:div w:id="886448803">
      <w:bodyDiv w:val="1"/>
      <w:marLeft w:val="0"/>
      <w:marRight w:val="0"/>
      <w:marTop w:val="0"/>
      <w:marBottom w:val="0"/>
      <w:divBdr>
        <w:top w:val="none" w:sz="0" w:space="0" w:color="auto"/>
        <w:left w:val="none" w:sz="0" w:space="0" w:color="auto"/>
        <w:bottom w:val="none" w:sz="0" w:space="0" w:color="auto"/>
        <w:right w:val="none" w:sz="0" w:space="0" w:color="auto"/>
      </w:divBdr>
    </w:div>
    <w:div w:id="122090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2C500C932354BCC8FC0E385A7FD7092"/>
        <w:category>
          <w:name w:val="General"/>
          <w:gallery w:val="placeholder"/>
        </w:category>
        <w:types>
          <w:type w:val="bbPlcHdr"/>
        </w:types>
        <w:behaviors>
          <w:behavior w:val="content"/>
        </w:behaviors>
        <w:guid w:val="{21BC75EC-06AB-4135-8892-2F2B739236F5}"/>
      </w:docPartPr>
      <w:docPartBody>
        <w:p w:rsidR="003768AD" w:rsidRDefault="008751BF" w:rsidP="008751BF">
          <w:pPr>
            <w:pStyle w:val="02C500C932354BCC8FC0E385A7FD709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1BF"/>
    <w:rsid w:val="00084318"/>
    <w:rsid w:val="00116E53"/>
    <w:rsid w:val="0016575A"/>
    <w:rsid w:val="00224E5A"/>
    <w:rsid w:val="002F3110"/>
    <w:rsid w:val="00307378"/>
    <w:rsid w:val="003768AD"/>
    <w:rsid w:val="00392E28"/>
    <w:rsid w:val="00410EAC"/>
    <w:rsid w:val="00441F94"/>
    <w:rsid w:val="0047696C"/>
    <w:rsid w:val="00546321"/>
    <w:rsid w:val="005A1FF9"/>
    <w:rsid w:val="00647571"/>
    <w:rsid w:val="006C17A4"/>
    <w:rsid w:val="008714CD"/>
    <w:rsid w:val="008751BF"/>
    <w:rsid w:val="00883E17"/>
    <w:rsid w:val="00913C9D"/>
    <w:rsid w:val="00B9115C"/>
    <w:rsid w:val="00C972A2"/>
    <w:rsid w:val="00E11556"/>
    <w:rsid w:val="00F57283"/>
    <w:rsid w:val="00F842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C500C932354BCC8FC0E385A7FD7092">
    <w:name w:val="02C500C932354BCC8FC0E385A7FD7092"/>
    <w:rsid w:val="008751B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C500C932354BCC8FC0E385A7FD7092">
    <w:name w:val="02C500C932354BCC8FC0E385A7FD7092"/>
    <w:rsid w:val="008751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8ADA1-92E8-4803-A5ED-2C30D1294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7</Pages>
  <Words>1645</Words>
  <Characters>9383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Genetic Engineering / PCR                  By: Dr. Hanaa Farhan                             Lect.5</vt:lpstr>
    </vt:vector>
  </TitlesOfParts>
  <Company>Microsoft (C)</Company>
  <LinksUpToDate>false</LinksUpToDate>
  <CharactersWithSpaces>11006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Genetic Engineering / PCR                  By: Dr. Hanaa Farhan                             Lect.5</dc:title>
  <dc:creator>DR.Ahmed Saker</dc:creator>
  <cp:lastModifiedBy>DR.Ahmed Saker</cp:lastModifiedBy>
  <cp:revision>207</cp:revision>
  <cp:lastPrinted>2018-03-10T20:48:00Z</cp:lastPrinted>
  <dcterms:created xsi:type="dcterms:W3CDTF">2018-02-15T05:19:00Z</dcterms:created>
  <dcterms:modified xsi:type="dcterms:W3CDTF">2018-03-10T20:59:00Z</dcterms:modified>
</cp:coreProperties>
</file>