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28D" w:rsidRDefault="002C46C1" w:rsidP="002C46C1">
      <w:pPr>
        <w:bidi w:val="0"/>
        <w:rPr>
          <w:sz w:val="14"/>
          <w:szCs w:val="14"/>
          <w:lang w:bidi="ar-IQ"/>
        </w:rPr>
      </w:pPr>
      <w:r w:rsidRPr="002C46C1">
        <w:rPr>
          <w:rFonts w:ascii="Lucida Calligraphy" w:eastAsiaTheme="majorEastAsia" w:hAnsi="Lucida Calligraphy" w:cstheme="majorBidi"/>
          <w:b/>
          <w:bCs/>
          <w:color w:val="FF0000"/>
          <w:kern w:val="24"/>
          <w:sz w:val="48"/>
          <w:szCs w:val="48"/>
        </w:rPr>
        <w:t>Endocrine system</w:t>
      </w:r>
      <w:r w:rsidRPr="002C46C1">
        <w:rPr>
          <w:rFonts w:asciiTheme="majorHAnsi" w:eastAsiaTheme="majorEastAsia" w:hAnsi="Calibri" w:cstheme="majorBidi"/>
          <w:b/>
          <w:bCs/>
          <w:color w:val="FF0000"/>
          <w:kern w:val="24"/>
          <w:sz w:val="48"/>
          <w:szCs w:val="48"/>
        </w:rPr>
        <w:br/>
      </w:r>
      <w:r w:rsidRPr="002C46C1">
        <w:rPr>
          <w:rFonts w:asciiTheme="majorHAnsi" w:eastAsiaTheme="majorEastAsia" w:hAnsi="Calibri" w:cstheme="majorBidi"/>
          <w:color w:val="000000" w:themeColor="text1"/>
          <w:kern w:val="24"/>
          <w:sz w:val="44"/>
          <w:szCs w:val="44"/>
        </w:rPr>
        <w:t>The</w:t>
      </w:r>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b/>
          <w:bCs/>
          <w:color w:val="00B050"/>
          <w:kern w:val="24"/>
          <w:sz w:val="44"/>
          <w:szCs w:val="44"/>
        </w:rPr>
        <w:t>endocrine system</w:t>
      </w:r>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is the collection of</w:t>
      </w:r>
      <w:r w:rsidRPr="002C46C1">
        <w:rPr>
          <w:rFonts w:asciiTheme="majorHAnsi" w:eastAsiaTheme="majorEastAsia" w:hAnsi="Calibri" w:cstheme="majorBidi"/>
          <w:color w:val="000000" w:themeColor="text1"/>
          <w:kern w:val="24"/>
          <w:sz w:val="44"/>
          <w:szCs w:val="44"/>
        </w:rPr>
        <w:t> </w:t>
      </w:r>
      <w:hyperlink r:id="rId7" w:history="1">
        <w:r w:rsidRPr="002C46C1">
          <w:rPr>
            <w:rStyle w:val="Hyperlink"/>
            <w:rFonts w:asciiTheme="majorHAnsi" w:eastAsiaTheme="majorEastAsia" w:hAnsi="Calibri" w:cstheme="majorBidi"/>
            <w:color w:val="000000" w:themeColor="text1"/>
            <w:kern w:val="24"/>
            <w:sz w:val="44"/>
            <w:szCs w:val="44"/>
          </w:rPr>
          <w:t>glands</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of an organism that</w:t>
      </w:r>
      <w:r w:rsidRPr="002C46C1">
        <w:rPr>
          <w:rFonts w:asciiTheme="majorHAnsi" w:eastAsiaTheme="majorEastAsia" w:hAnsi="Calibri" w:cstheme="majorBidi"/>
          <w:color w:val="000000" w:themeColor="text1"/>
          <w:kern w:val="24"/>
          <w:sz w:val="44"/>
          <w:szCs w:val="44"/>
        </w:rPr>
        <w:t> </w:t>
      </w:r>
      <w:hyperlink r:id="rId8" w:history="1">
        <w:r w:rsidRPr="002C46C1">
          <w:rPr>
            <w:rStyle w:val="Hyperlink"/>
            <w:rFonts w:asciiTheme="majorHAnsi" w:eastAsiaTheme="majorEastAsia" w:hAnsi="Calibri" w:cstheme="majorBidi"/>
            <w:color w:val="000000" w:themeColor="text1"/>
            <w:kern w:val="24"/>
            <w:sz w:val="44"/>
            <w:szCs w:val="44"/>
          </w:rPr>
          <w:t>secrete</w:t>
        </w:r>
      </w:hyperlink>
      <w:r w:rsidRPr="002C46C1">
        <w:rPr>
          <w:rFonts w:asciiTheme="majorHAnsi" w:eastAsiaTheme="majorEastAsia" w:hAnsi="Calibri" w:cstheme="majorBidi"/>
          <w:color w:val="000000" w:themeColor="text1"/>
          <w:kern w:val="24"/>
          <w:sz w:val="44"/>
          <w:szCs w:val="44"/>
        </w:rPr>
        <w:t> </w:t>
      </w:r>
      <w:hyperlink r:id="rId9" w:history="1">
        <w:r w:rsidRPr="002C46C1">
          <w:rPr>
            <w:rStyle w:val="Hyperlink"/>
            <w:rFonts w:asciiTheme="majorHAnsi" w:eastAsiaTheme="majorEastAsia" w:hAnsi="Calibri" w:cstheme="majorBidi"/>
            <w:color w:val="000000" w:themeColor="text1"/>
            <w:kern w:val="24"/>
            <w:sz w:val="44"/>
            <w:szCs w:val="44"/>
          </w:rPr>
          <w:t>hormones</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directly into the</w:t>
      </w:r>
      <w:r w:rsidRPr="002C46C1">
        <w:rPr>
          <w:rFonts w:asciiTheme="majorHAnsi" w:eastAsiaTheme="majorEastAsia" w:hAnsi="Calibri" w:cstheme="majorBidi"/>
          <w:color w:val="000000" w:themeColor="text1"/>
          <w:kern w:val="24"/>
          <w:sz w:val="44"/>
          <w:szCs w:val="44"/>
        </w:rPr>
        <w:t> </w:t>
      </w:r>
      <w:hyperlink r:id="rId10" w:history="1">
        <w:r w:rsidRPr="002C46C1">
          <w:rPr>
            <w:rStyle w:val="Hyperlink"/>
            <w:rFonts w:asciiTheme="majorHAnsi" w:eastAsiaTheme="majorEastAsia" w:hAnsi="Calibri" w:cstheme="majorBidi"/>
            <w:color w:val="000000" w:themeColor="text1"/>
            <w:kern w:val="24"/>
            <w:sz w:val="44"/>
            <w:szCs w:val="44"/>
          </w:rPr>
          <w:t>circulatory system</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to be carried towards distant target organs, The endocrine system is in contrast to the</w:t>
      </w:r>
      <w:r w:rsidRPr="002C46C1">
        <w:rPr>
          <w:rFonts w:asciiTheme="majorHAnsi" w:eastAsiaTheme="majorEastAsia" w:hAnsi="Calibri" w:cstheme="majorBidi"/>
          <w:color w:val="000000" w:themeColor="text1"/>
          <w:kern w:val="24"/>
          <w:sz w:val="44"/>
          <w:szCs w:val="44"/>
        </w:rPr>
        <w:t> </w:t>
      </w:r>
      <w:hyperlink r:id="rId11" w:history="1">
        <w:r w:rsidRPr="002C46C1">
          <w:rPr>
            <w:rStyle w:val="Hyperlink"/>
            <w:rFonts w:asciiTheme="majorHAnsi" w:eastAsiaTheme="majorEastAsia" w:hAnsi="Calibri" w:cstheme="majorBidi"/>
            <w:color w:val="000000" w:themeColor="text1"/>
            <w:kern w:val="24"/>
            <w:sz w:val="44"/>
            <w:szCs w:val="44"/>
          </w:rPr>
          <w:t>exocrine system</w:t>
        </w:r>
      </w:hyperlink>
      <w:r w:rsidRPr="002C46C1">
        <w:rPr>
          <w:rFonts w:asciiTheme="majorHAnsi" w:eastAsiaTheme="majorEastAsia" w:hAnsi="Calibri" w:cstheme="majorBidi"/>
          <w:color w:val="000000" w:themeColor="text1"/>
          <w:kern w:val="24"/>
          <w:sz w:val="44"/>
          <w:szCs w:val="44"/>
        </w:rPr>
        <w:t>, which secretes its hormones to the outside of the body using</w:t>
      </w:r>
      <w:r w:rsidRPr="002C46C1">
        <w:rPr>
          <w:rFonts w:asciiTheme="majorHAnsi" w:eastAsiaTheme="majorEastAsia" w:hAnsi="Calibri" w:cstheme="majorBidi"/>
          <w:color w:val="000000" w:themeColor="text1"/>
          <w:kern w:val="24"/>
          <w:sz w:val="44"/>
          <w:szCs w:val="44"/>
        </w:rPr>
        <w:t> </w:t>
      </w:r>
      <w:hyperlink r:id="rId12" w:history="1">
        <w:r w:rsidRPr="002C46C1">
          <w:rPr>
            <w:rStyle w:val="Hyperlink"/>
            <w:rFonts w:asciiTheme="majorHAnsi" w:eastAsiaTheme="majorEastAsia" w:hAnsi="Calibri" w:cstheme="majorBidi"/>
            <w:color w:val="000000" w:themeColor="text1"/>
            <w:kern w:val="24"/>
            <w:sz w:val="44"/>
            <w:szCs w:val="44"/>
          </w:rPr>
          <w:t>ducts</w:t>
        </w:r>
      </w:hyperlink>
      <w:r w:rsidRPr="002C46C1">
        <w:rPr>
          <w:rFonts w:asciiTheme="majorHAnsi" w:eastAsiaTheme="majorEastAsia" w:hAnsi="Calibri" w:cstheme="majorBidi"/>
          <w:color w:val="000000" w:themeColor="text1"/>
          <w:kern w:val="24"/>
          <w:sz w:val="44"/>
          <w:szCs w:val="44"/>
        </w:rPr>
        <w:t>. The endocrine system is an information signal system like the</w:t>
      </w:r>
      <w:r w:rsidRPr="002C46C1">
        <w:rPr>
          <w:rFonts w:asciiTheme="majorHAnsi" w:eastAsiaTheme="majorEastAsia" w:hAnsi="Calibri" w:cstheme="majorBidi"/>
          <w:color w:val="000000" w:themeColor="text1"/>
          <w:kern w:val="24"/>
          <w:sz w:val="44"/>
          <w:szCs w:val="44"/>
        </w:rPr>
        <w:t> </w:t>
      </w:r>
      <w:hyperlink r:id="rId13" w:history="1">
        <w:r w:rsidRPr="002C46C1">
          <w:rPr>
            <w:rStyle w:val="Hyperlink"/>
            <w:rFonts w:asciiTheme="majorHAnsi" w:eastAsiaTheme="majorEastAsia" w:hAnsi="Calibri" w:cstheme="majorBidi"/>
            <w:color w:val="000000" w:themeColor="text1"/>
            <w:kern w:val="24"/>
            <w:sz w:val="44"/>
            <w:szCs w:val="44"/>
          </w:rPr>
          <w:t xml:space="preserve">nervous </w:t>
        </w:r>
      </w:hyperlink>
      <w:hyperlink r:id="rId14" w:history="1">
        <w:r w:rsidRPr="002C46C1">
          <w:rPr>
            <w:rStyle w:val="Hyperlink"/>
            <w:rFonts w:asciiTheme="majorHAnsi" w:eastAsiaTheme="majorEastAsia" w:hAnsi="Calibri" w:cstheme="majorBidi"/>
            <w:color w:val="000000" w:themeColor="text1"/>
            <w:kern w:val="24"/>
            <w:sz w:val="44"/>
            <w:szCs w:val="44"/>
          </w:rPr>
          <w:t>system</w:t>
        </w:r>
      </w:hyperlink>
      <w:r w:rsidRPr="002C46C1">
        <w:rPr>
          <w:rFonts w:asciiTheme="majorHAnsi" w:eastAsiaTheme="majorEastAsia" w:hAnsi="Calibri" w:cstheme="majorBidi"/>
          <w:color w:val="000000" w:themeColor="text1"/>
          <w:kern w:val="24"/>
          <w:sz w:val="44"/>
          <w:szCs w:val="44"/>
        </w:rPr>
        <w:t xml:space="preserve">, </w:t>
      </w:r>
      <w:proofErr w:type="gramStart"/>
      <w:r w:rsidRPr="002C46C1">
        <w:rPr>
          <w:rFonts w:asciiTheme="majorHAnsi" w:eastAsiaTheme="majorEastAsia" w:hAnsi="Calibri" w:cstheme="majorBidi"/>
          <w:color w:val="000000" w:themeColor="text1"/>
          <w:kern w:val="24"/>
          <w:sz w:val="44"/>
          <w:szCs w:val="44"/>
        </w:rPr>
        <w:t>Its</w:t>
      </w:r>
      <w:r w:rsidRPr="002C46C1">
        <w:rPr>
          <w:rFonts w:asciiTheme="majorHAnsi" w:eastAsiaTheme="majorEastAsia" w:hAnsi="Calibri" w:cstheme="majorBidi"/>
          <w:color w:val="000000" w:themeColor="text1"/>
          <w:kern w:val="24"/>
          <w:sz w:val="44"/>
          <w:szCs w:val="44"/>
        </w:rPr>
        <w:t>’</w:t>
      </w:r>
      <w:r w:rsidRPr="002C46C1">
        <w:rPr>
          <w:rFonts w:asciiTheme="majorHAnsi" w:eastAsiaTheme="majorEastAsia" w:hAnsi="Calibri" w:cstheme="majorBidi"/>
          <w:color w:val="000000" w:themeColor="text1"/>
          <w:kern w:val="24"/>
          <w:sz w:val="44"/>
          <w:szCs w:val="44"/>
        </w:rPr>
        <w:t xml:space="preserve"> </w:t>
      </w:r>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effects</w:t>
      </w:r>
      <w:proofErr w:type="gramEnd"/>
      <w:r w:rsidRPr="002C46C1">
        <w:rPr>
          <w:rFonts w:asciiTheme="majorHAnsi" w:eastAsiaTheme="majorEastAsia" w:hAnsi="Calibri" w:cstheme="majorBidi"/>
          <w:color w:val="000000" w:themeColor="text1"/>
          <w:kern w:val="24"/>
          <w:sz w:val="44"/>
          <w:szCs w:val="44"/>
        </w:rPr>
        <w:t xml:space="preserve"> are slow to initiate, and prolonged in their response, lasting from a few hours up to weeks.</w:t>
      </w:r>
    </w:p>
    <w:p w:rsidR="002C46C1" w:rsidRDefault="002C46C1" w:rsidP="002C46C1">
      <w:pPr>
        <w:bidi w:val="0"/>
        <w:rPr>
          <w:sz w:val="14"/>
          <w:szCs w:val="14"/>
          <w:lang w:bidi="ar-IQ"/>
        </w:rPr>
      </w:pPr>
    </w:p>
    <w:p w:rsidR="002C46C1" w:rsidRDefault="002C46C1" w:rsidP="002C46C1">
      <w:pPr>
        <w:bidi w:val="0"/>
        <w:rPr>
          <w:sz w:val="4"/>
          <w:szCs w:val="4"/>
          <w:lang w:bidi="ar-IQ"/>
        </w:rPr>
      </w:pPr>
      <w:r w:rsidRPr="002C46C1">
        <w:rPr>
          <w:rFonts w:asciiTheme="majorHAnsi" w:eastAsiaTheme="majorEastAsia" w:hAnsi="Calibri" w:cstheme="majorBidi"/>
          <w:b/>
          <w:bCs/>
          <w:color w:val="E0322D"/>
          <w:spacing w:val="10"/>
          <w:kern w:val="24"/>
          <w:sz w:val="44"/>
          <w:szCs w:val="44"/>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The major</w:t>
      </w:r>
      <w:r w:rsidRPr="002C46C1">
        <w:rPr>
          <w:rFonts w:asciiTheme="majorHAnsi" w:eastAsiaTheme="majorEastAsia" w:hAnsi="Calibri" w:cstheme="majorBidi"/>
          <w:b/>
          <w:bCs/>
          <w:color w:val="E0322D"/>
          <w:spacing w:val="10"/>
          <w:kern w:val="24"/>
          <w:sz w:val="44"/>
          <w:szCs w:val="44"/>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w:t>
      </w:r>
      <w:hyperlink r:id="rId15" w:history="1">
        <w:r w:rsidRPr="002C46C1">
          <w:rPr>
            <w:rStyle w:val="Hyperlink"/>
            <w:rFonts w:asciiTheme="majorHAnsi" w:eastAsiaTheme="majorEastAsia" w:hAnsi="Calibri" w:cstheme="majorBidi"/>
            <w:b/>
            <w:bCs/>
            <w:color w:val="00B050"/>
            <w:kern w:val="24"/>
            <w:sz w:val="44"/>
            <w:szCs w:val="44"/>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rPr>
          <w:t>endocrine glands</w:t>
        </w:r>
      </w:hyperlink>
      <w:r w:rsidRPr="002C46C1">
        <w:rPr>
          <w:rFonts w:asciiTheme="majorHAnsi" w:eastAsiaTheme="majorEastAsia" w:hAnsi="Calibri" w:cstheme="majorBidi"/>
          <w:b/>
          <w:bCs/>
          <w:color w:val="E0322D"/>
          <w:spacing w:val="10"/>
          <w:kern w:val="24"/>
          <w:sz w:val="44"/>
          <w:szCs w:val="44"/>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w:t>
      </w:r>
      <w:r w:rsidRPr="002C46C1">
        <w:rPr>
          <w:rFonts w:asciiTheme="majorHAnsi" w:eastAsiaTheme="majorEastAsia" w:hAnsi="Calibri" w:cstheme="majorBidi"/>
          <w:b/>
          <w:bCs/>
          <w:color w:val="E0322D"/>
          <w:spacing w:val="10"/>
          <w:kern w:val="24"/>
          <w:sz w:val="44"/>
          <w:szCs w:val="44"/>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include:</w:t>
      </w:r>
      <w:r w:rsidRPr="002C46C1">
        <w:rPr>
          <w:rFonts w:asciiTheme="majorHAnsi" w:eastAsiaTheme="majorEastAsia" w:hAnsi="Calibri" w:cstheme="majorBidi"/>
          <w:b/>
          <w:bCs/>
          <w:color w:val="E0322D"/>
          <w:spacing w:val="10"/>
          <w:kern w:val="24"/>
          <w:sz w:val="44"/>
          <w:szCs w:val="44"/>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br/>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xml:space="preserve"> the </w:t>
      </w:r>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hypothalamus</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xml:space="preserve">, </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w:t>
      </w:r>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pineal gland </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w:t>
      </w:r>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hyperlink r:id="rId16" w:history="1">
        <w:r w:rsidRPr="002C46C1">
          <w:rPr>
            <w:rStyle w:val="Hyperlink"/>
            <w:rFonts w:asciiTheme="majorHAnsi" w:eastAsiaTheme="majorEastAsia" w:hAnsi="Calibri" w:cstheme="majorBidi"/>
            <w:b/>
            <w:bCs/>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pituitary gland</w:t>
        </w:r>
      </w:hyperlink>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xml:space="preserve">, </w:t>
      </w:r>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hyperlink r:id="rId17" w:history="1">
        <w:r w:rsidRPr="002C46C1">
          <w:rPr>
            <w:rStyle w:val="Hyperlink"/>
            <w:rFonts w:asciiTheme="majorHAnsi" w:eastAsiaTheme="majorEastAsia" w:hAnsi="Calibri" w:cstheme="majorBidi"/>
            <w:b/>
            <w:bCs/>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pancreas</w:t>
        </w:r>
      </w:hyperlink>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xml:space="preserve">, </w:t>
      </w:r>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hyperlink r:id="rId18" w:history="1">
        <w:r w:rsidRPr="002C46C1">
          <w:rPr>
            <w:rStyle w:val="Hyperlink"/>
            <w:rFonts w:asciiTheme="majorHAnsi" w:eastAsiaTheme="majorEastAsia" w:hAnsi="Calibri" w:cstheme="majorBidi"/>
            <w:b/>
            <w:bCs/>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ovaries</w:t>
        </w:r>
      </w:hyperlink>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xml:space="preserve">, </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w:t>
      </w:r>
      <w:hyperlink r:id="rId19" w:history="1">
        <w:r w:rsidRPr="002C46C1">
          <w:rPr>
            <w:rStyle w:val="Hyperlink"/>
            <w:rFonts w:asciiTheme="majorHAnsi" w:eastAsiaTheme="majorEastAsia" w:hAnsi="Calibri" w:cstheme="majorBidi"/>
            <w:b/>
            <w:bCs/>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testes</w:t>
        </w:r>
      </w:hyperlink>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w:t>
      </w:r>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sidRPr="002C46C1">
        <w:rPr>
          <w:rFonts w:asciiTheme="majorHAnsi" w:eastAsiaTheme="majorEastAsia" w:hAnsi="Calibri" w:cstheme="majorBidi"/>
          <w:b/>
          <w:bCs/>
          <w:color w:val="BED3F9"/>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hyperlink r:id="rId20" w:history="1">
        <w:r w:rsidRPr="002C46C1">
          <w:rPr>
            <w:rStyle w:val="Hyperlink"/>
            <w:rFonts w:asciiTheme="majorHAnsi" w:eastAsiaTheme="majorEastAsia" w:hAnsi="Calibri" w:cstheme="majorBidi"/>
            <w:b/>
            <w:bCs/>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thyroid gland</w:t>
        </w:r>
      </w:hyperlink>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xml:space="preserve"> </w:t>
      </w:r>
      <w:hyperlink r:id="rId21" w:history="1">
        <w:r w:rsidRPr="002C46C1">
          <w:rPr>
            <w:rStyle w:val="Hyperlink"/>
            <w:rFonts w:asciiTheme="majorHAnsi" w:eastAsiaTheme="majorEastAsia" w:hAnsi="Calibri" w:cstheme="majorBidi"/>
            <w:b/>
            <w:bCs/>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parathyroid </w:t>
        </w:r>
      </w:hyperlink>
      <w:hyperlink r:id="rId22" w:history="1">
        <w:r w:rsidRPr="002C46C1">
          <w:rPr>
            <w:rStyle w:val="Hyperlink"/>
            <w:rFonts w:asciiTheme="majorHAnsi" w:eastAsiaTheme="majorEastAsia" w:hAnsi="Calibri" w:cstheme="majorBidi"/>
            <w:b/>
            <w:bCs/>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gland</w:t>
        </w:r>
      </w:hyperlink>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and</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w:t>
      </w:r>
      <w:r w:rsidRPr="002C46C1">
        <w:rPr>
          <w:rFonts w:asciiTheme="majorHAnsi" w:eastAsiaTheme="majorEastAsia" w:hAnsi="Calibri" w:cstheme="majorBid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 xml:space="preserve"> </w:t>
      </w:r>
      <w:hyperlink r:id="rId23" w:history="1">
        <w:r w:rsidRPr="002C46C1">
          <w:rPr>
            <w:rStyle w:val="Hyperlink"/>
            <w:rFonts w:asciiTheme="majorHAnsi" w:eastAsiaTheme="majorEastAsia" w:hAnsi="Calibri" w:cstheme="majorBidi"/>
            <w:b/>
            <w:bCs/>
            <w:kern w:val="24"/>
            <w:sz w:val="36"/>
            <w:szCs w:val="3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adrenal glands</w:t>
        </w:r>
      </w:hyperlink>
      <w:r w:rsidRPr="002C46C1">
        <w:rPr>
          <w:rFonts w:asciiTheme="majorHAnsi" w:eastAsiaTheme="majorEastAsia" w:hAnsi="Calibri" w:cstheme="majorBidi"/>
          <w:b/>
          <w:bCs/>
          <w:color w:val="E0322D"/>
          <w:spacing w:val="10"/>
          <w:kern w:val="24"/>
          <w:sz w:val="44"/>
          <w:szCs w:val="44"/>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rPr>
        <w:t>.</w:t>
      </w:r>
    </w:p>
    <w:p w:rsidR="002C46C1" w:rsidRDefault="002C46C1" w:rsidP="002C46C1">
      <w:pPr>
        <w:bidi w:val="0"/>
        <w:rPr>
          <w:sz w:val="4"/>
          <w:szCs w:val="4"/>
          <w:lang w:bidi="ar-IQ"/>
        </w:rPr>
      </w:pPr>
    </w:p>
    <w:p w:rsidR="002C46C1" w:rsidRDefault="002C46C1" w:rsidP="002C46C1">
      <w:pPr>
        <w:bidi w:val="0"/>
        <w:rPr>
          <w:noProof/>
        </w:rPr>
      </w:pPr>
    </w:p>
    <w:p w:rsidR="002C46C1" w:rsidRDefault="002C46C1" w:rsidP="002C46C1">
      <w:pPr>
        <w:bidi w:val="0"/>
        <w:rPr>
          <w:noProof/>
        </w:rPr>
      </w:pPr>
    </w:p>
    <w:p w:rsidR="002C46C1" w:rsidRDefault="002C46C1" w:rsidP="002C46C1">
      <w:pPr>
        <w:bidi w:val="0"/>
        <w:rPr>
          <w:noProof/>
        </w:rPr>
      </w:pPr>
    </w:p>
    <w:p w:rsidR="002C46C1" w:rsidRDefault="002C46C1" w:rsidP="002C46C1">
      <w:pPr>
        <w:bidi w:val="0"/>
        <w:rPr>
          <w:sz w:val="4"/>
          <w:szCs w:val="4"/>
          <w:lang w:bidi="ar-IQ"/>
        </w:rPr>
      </w:pPr>
      <w:r>
        <w:rPr>
          <w:noProof/>
        </w:rPr>
        <w:lastRenderedPageBreak/>
        <w:drawing>
          <wp:inline distT="0" distB="0" distL="0" distR="0" wp14:anchorId="7643BB77" wp14:editId="1F7BBDEB">
            <wp:extent cx="6572250" cy="3552825"/>
            <wp:effectExtent l="76200" t="76200" r="133350" b="14287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0473" cy="3557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2C46C1" w:rsidRDefault="002C46C1" w:rsidP="002C46C1">
      <w:pPr>
        <w:bidi w:val="0"/>
        <w:rPr>
          <w:sz w:val="2"/>
          <w:szCs w:val="2"/>
          <w:lang w:bidi="ar-IQ"/>
        </w:rPr>
      </w:pPr>
      <w:r w:rsidRPr="002C46C1">
        <w:rPr>
          <w:rFonts w:ascii="Constantia" w:eastAsiaTheme="majorEastAsia" w:hAnsi="Constantia" w:cstheme="majorBidi"/>
          <w:color w:val="000000"/>
          <w:kern w:val="24"/>
          <w:sz w:val="32"/>
          <w:szCs w:val="32"/>
        </w:rPr>
        <w:t>(</w:t>
      </w:r>
      <w:proofErr w:type="gramStart"/>
      <w:r w:rsidRPr="002C46C1">
        <w:rPr>
          <w:rFonts w:ascii="Constantia" w:eastAsiaTheme="majorEastAsia" w:hAnsi="Constantia" w:cstheme="majorBidi"/>
          <w:b/>
          <w:bCs/>
          <w:caps/>
          <w:color w:val="381563"/>
          <w:kern w:val="24"/>
          <w:sz w:val="32"/>
          <w:szCs w:val="32"/>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Figure  1</w:t>
      </w:r>
      <w:proofErr w:type="gramEnd"/>
      <w:r w:rsidRPr="002C46C1">
        <w:rPr>
          <w:rFonts w:ascii="Constantia" w:eastAsiaTheme="majorEastAsia" w:hAnsi="Constantia" w:cstheme="majorBidi"/>
          <w:color w:val="000000"/>
          <w:kern w:val="24"/>
          <w:sz w:val="32"/>
          <w:szCs w:val="32"/>
        </w:rPr>
        <w:t>) shows the anatomical loci of the major endocrine glands and  endocrine tissues of the body, except for the placenta, which is an additional source of the sex hormones.</w:t>
      </w:r>
    </w:p>
    <w:p w:rsidR="002C46C1" w:rsidRDefault="002C46C1" w:rsidP="002C46C1">
      <w:pPr>
        <w:bidi w:val="0"/>
        <w:rPr>
          <w:b/>
          <w:sz w:val="2"/>
          <w:szCs w:val="2"/>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C46C1">
        <w:rPr>
          <w:rFonts w:asciiTheme="majorHAnsi" w:eastAsiaTheme="majorEastAsia" w:hAnsi="Calibri" w:cstheme="majorBidi"/>
          <w:color w:val="000000" w:themeColor="text1"/>
          <w:kern w:val="24"/>
          <w:sz w:val="44"/>
          <w:szCs w:val="44"/>
        </w:rPr>
        <w:t>A</w:t>
      </w:r>
      <w:r w:rsidRPr="002C46C1">
        <w:rPr>
          <w:rFonts w:asciiTheme="majorHAnsi" w:eastAsiaTheme="majorEastAsia" w:hAnsi="Calibri" w:cstheme="majorBidi"/>
          <w:color w:val="000000" w:themeColor="text1"/>
          <w:kern w:val="24"/>
          <w:sz w:val="44"/>
          <w:szCs w:val="44"/>
        </w:rPr>
        <w:t> </w:t>
      </w:r>
      <w:r w:rsidRPr="002C46C1">
        <w:rPr>
          <w:rFonts w:ascii="Lucida Calligraphy" w:eastAsiaTheme="majorEastAsia" w:hAnsi="Lucida Calligraphy" w:cstheme="majorBidi"/>
          <w:b/>
          <w:bCs/>
          <w:color w:val="C00000"/>
          <w:kern w:val="24"/>
          <w:sz w:val="44"/>
          <w:szCs w:val="44"/>
        </w:rPr>
        <w:t>hormone</w:t>
      </w:r>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 xml:space="preserve"> is a </w:t>
      </w:r>
      <w:r w:rsidRPr="002C46C1">
        <w:rPr>
          <w:rFonts w:asciiTheme="majorHAnsi" w:eastAsiaTheme="majorEastAsia" w:hAnsi="Calibri" w:cstheme="majorBidi"/>
          <w:color w:val="000000" w:themeColor="text1"/>
          <w:kern w:val="24"/>
          <w:sz w:val="44"/>
          <w:szCs w:val="44"/>
        </w:rPr>
        <w:t> </w:t>
      </w:r>
      <w:hyperlink r:id="rId25" w:history="1">
        <w:r w:rsidRPr="002C46C1">
          <w:rPr>
            <w:rStyle w:val="Hyperlink"/>
            <w:rFonts w:asciiTheme="majorHAnsi" w:eastAsiaTheme="majorEastAsia" w:hAnsi="Calibri" w:cstheme="majorBidi"/>
            <w:color w:val="000000" w:themeColor="text1"/>
            <w:kern w:val="24"/>
            <w:sz w:val="44"/>
            <w:szCs w:val="44"/>
          </w:rPr>
          <w:t>signaling molecules</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produced by</w:t>
      </w:r>
      <w:r w:rsidRPr="002C46C1">
        <w:rPr>
          <w:rFonts w:asciiTheme="majorHAnsi" w:eastAsiaTheme="majorEastAsia" w:hAnsi="Calibri" w:cstheme="majorBidi"/>
          <w:color w:val="000000" w:themeColor="text1"/>
          <w:kern w:val="24"/>
          <w:sz w:val="44"/>
          <w:szCs w:val="44"/>
        </w:rPr>
        <w:t> </w:t>
      </w:r>
      <w:hyperlink r:id="rId26" w:history="1">
        <w:r w:rsidRPr="002C46C1">
          <w:rPr>
            <w:rStyle w:val="Hyperlink"/>
            <w:rFonts w:asciiTheme="majorHAnsi" w:eastAsiaTheme="majorEastAsia" w:hAnsi="Calibri" w:cstheme="majorBidi"/>
            <w:color w:val="000000" w:themeColor="text1"/>
            <w:kern w:val="24"/>
            <w:sz w:val="44"/>
            <w:szCs w:val="44"/>
          </w:rPr>
          <w:t>glands</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in</w:t>
      </w:r>
      <w:r w:rsidRPr="002C46C1">
        <w:rPr>
          <w:rFonts w:asciiTheme="majorHAnsi" w:eastAsiaTheme="majorEastAsia" w:hAnsi="Calibri" w:cstheme="majorBidi"/>
          <w:color w:val="000000" w:themeColor="text1"/>
          <w:kern w:val="24"/>
          <w:sz w:val="44"/>
          <w:szCs w:val="44"/>
        </w:rPr>
        <w:t> </w:t>
      </w:r>
      <w:hyperlink r:id="rId27" w:history="1">
        <w:r w:rsidRPr="002C46C1">
          <w:rPr>
            <w:rStyle w:val="Hyperlink"/>
            <w:rFonts w:asciiTheme="majorHAnsi" w:eastAsiaTheme="majorEastAsia" w:hAnsi="Calibri" w:cstheme="majorBidi"/>
            <w:color w:val="000000" w:themeColor="text1"/>
            <w:kern w:val="24"/>
            <w:sz w:val="44"/>
            <w:szCs w:val="44"/>
          </w:rPr>
          <w:t>multicellular organisms</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that are transported by the</w:t>
      </w:r>
      <w:r w:rsidRPr="002C46C1">
        <w:rPr>
          <w:rFonts w:asciiTheme="majorHAnsi" w:eastAsiaTheme="majorEastAsia" w:hAnsi="Calibri" w:cstheme="majorBidi"/>
          <w:color w:val="000000" w:themeColor="text1"/>
          <w:kern w:val="24"/>
          <w:sz w:val="44"/>
          <w:szCs w:val="44"/>
        </w:rPr>
        <w:t> </w:t>
      </w:r>
      <w:hyperlink r:id="rId28" w:history="1">
        <w:r w:rsidRPr="002C46C1">
          <w:rPr>
            <w:rStyle w:val="Hyperlink"/>
            <w:rFonts w:asciiTheme="majorHAnsi" w:eastAsiaTheme="majorEastAsia" w:hAnsi="Calibri" w:cstheme="majorBidi"/>
            <w:color w:val="000000" w:themeColor="text1"/>
            <w:kern w:val="24"/>
            <w:sz w:val="44"/>
            <w:szCs w:val="44"/>
          </w:rPr>
          <w:t>circulatory system</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to target distant organs to regulate</w:t>
      </w:r>
      <w:r w:rsidRPr="002C46C1">
        <w:rPr>
          <w:rFonts w:asciiTheme="majorHAnsi" w:eastAsiaTheme="majorEastAsia" w:hAnsi="Calibri" w:cstheme="majorBidi"/>
          <w:color w:val="000000" w:themeColor="text1"/>
          <w:kern w:val="24"/>
          <w:sz w:val="44"/>
          <w:szCs w:val="44"/>
        </w:rPr>
        <w:t> </w:t>
      </w:r>
      <w:hyperlink r:id="rId29" w:history="1">
        <w:r w:rsidRPr="002C46C1">
          <w:rPr>
            <w:rStyle w:val="Hyperlink"/>
            <w:rFonts w:asciiTheme="majorHAnsi" w:eastAsiaTheme="majorEastAsia" w:hAnsi="Calibri" w:cstheme="majorBidi"/>
            <w:color w:val="000000" w:themeColor="text1"/>
            <w:kern w:val="24"/>
            <w:sz w:val="44"/>
            <w:szCs w:val="44"/>
          </w:rPr>
          <w:t>physiology</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and</w:t>
      </w:r>
      <w:r w:rsidRPr="002C46C1">
        <w:rPr>
          <w:rFonts w:asciiTheme="majorHAnsi" w:eastAsiaTheme="majorEastAsia" w:hAnsi="Calibri" w:cstheme="majorBidi"/>
          <w:color w:val="000000" w:themeColor="text1"/>
          <w:kern w:val="24"/>
          <w:sz w:val="44"/>
          <w:szCs w:val="44"/>
        </w:rPr>
        <w:t> </w:t>
      </w:r>
      <w:proofErr w:type="spellStart"/>
      <w:r w:rsidRPr="002C46C1">
        <w:rPr>
          <w:rFonts w:asciiTheme="majorHAnsi" w:eastAsiaTheme="majorEastAsia" w:hAnsi="Calibri" w:cstheme="majorBidi"/>
          <w:color w:val="000000" w:themeColor="text1"/>
          <w:kern w:val="24"/>
          <w:sz w:val="44"/>
          <w:szCs w:val="44"/>
        </w:rPr>
        <w:fldChar w:fldCharType="begin"/>
      </w:r>
      <w:r w:rsidRPr="002C46C1">
        <w:rPr>
          <w:rFonts w:asciiTheme="majorHAnsi" w:eastAsiaTheme="majorEastAsia" w:hAnsi="Calibri" w:cstheme="majorBidi"/>
          <w:color w:val="000000" w:themeColor="text1"/>
          <w:kern w:val="24"/>
          <w:sz w:val="44"/>
          <w:szCs w:val="44"/>
        </w:rPr>
        <w:instrText xml:space="preserve"> HYPERLINK "https://en.wikipedia.org/wiki/Behavior" </w:instrText>
      </w:r>
      <w:r w:rsidRPr="002C46C1">
        <w:rPr>
          <w:rFonts w:asciiTheme="majorHAnsi" w:eastAsiaTheme="majorEastAsia" w:hAnsi="Calibri" w:cstheme="majorBidi"/>
          <w:color w:val="000000" w:themeColor="text1"/>
          <w:kern w:val="24"/>
          <w:sz w:val="44"/>
          <w:szCs w:val="44"/>
        </w:rPr>
        <w:fldChar w:fldCharType="separate"/>
      </w:r>
      <w:r w:rsidRPr="002C46C1">
        <w:rPr>
          <w:rStyle w:val="Hyperlink"/>
          <w:rFonts w:asciiTheme="majorHAnsi" w:eastAsiaTheme="majorEastAsia" w:hAnsi="Calibri" w:cstheme="majorBidi"/>
          <w:color w:val="000000" w:themeColor="text1"/>
          <w:kern w:val="24"/>
          <w:sz w:val="44"/>
          <w:szCs w:val="44"/>
        </w:rPr>
        <w:t>behaviour</w:t>
      </w:r>
      <w:proofErr w:type="spellEnd"/>
      <w:r w:rsidRPr="002C46C1">
        <w:rPr>
          <w:rFonts w:asciiTheme="majorHAnsi" w:eastAsiaTheme="majorEastAsia" w:hAnsi="Calibri" w:cstheme="majorBidi"/>
          <w:color w:val="000000" w:themeColor="text1"/>
          <w:kern w:val="24"/>
          <w:sz w:val="44"/>
          <w:szCs w:val="44"/>
        </w:rPr>
        <w:fldChar w:fldCharType="end"/>
      </w:r>
      <w:r w:rsidRPr="002C46C1">
        <w:rPr>
          <w:rFonts w:asciiTheme="majorHAnsi" w:eastAsiaTheme="majorEastAsia" w:hAnsi="Calibri" w:cstheme="majorBidi"/>
          <w:color w:val="000000" w:themeColor="text1"/>
          <w:kern w:val="24"/>
          <w:sz w:val="44"/>
          <w:szCs w:val="44"/>
        </w:rPr>
        <w:t>, hormone is sometimes extended to include chemicals produced by cells that affect the same cell (</w:t>
      </w:r>
      <w:proofErr w:type="spellStart"/>
      <w:r w:rsidRPr="002C46C1">
        <w:rPr>
          <w:rFonts w:asciiTheme="majorHAnsi" w:eastAsiaTheme="majorEastAsia" w:hAnsi="Calibri" w:cstheme="majorBidi"/>
          <w:color w:val="000000" w:themeColor="text1"/>
          <w:kern w:val="24"/>
          <w:sz w:val="44"/>
          <w:szCs w:val="44"/>
        </w:rPr>
        <w:fldChar w:fldCharType="begin"/>
      </w:r>
      <w:r w:rsidRPr="002C46C1">
        <w:rPr>
          <w:rFonts w:asciiTheme="majorHAnsi" w:eastAsiaTheme="majorEastAsia" w:hAnsi="Calibri" w:cstheme="majorBidi"/>
          <w:color w:val="000000" w:themeColor="text1"/>
          <w:kern w:val="24"/>
          <w:sz w:val="44"/>
          <w:szCs w:val="44"/>
        </w:rPr>
        <w:instrText xml:space="preserve"> HYPERLINK "https://en.wikipedia.org/wiki/Autocrine_signaling" </w:instrText>
      </w:r>
      <w:r w:rsidRPr="002C46C1">
        <w:rPr>
          <w:rFonts w:asciiTheme="majorHAnsi" w:eastAsiaTheme="majorEastAsia" w:hAnsi="Calibri" w:cstheme="majorBidi"/>
          <w:color w:val="000000" w:themeColor="text1"/>
          <w:kern w:val="24"/>
          <w:sz w:val="44"/>
          <w:szCs w:val="44"/>
        </w:rPr>
        <w:fldChar w:fldCharType="separate"/>
      </w:r>
      <w:r w:rsidRPr="002C46C1">
        <w:rPr>
          <w:rStyle w:val="Hyperlink"/>
          <w:rFonts w:asciiTheme="majorHAnsi" w:eastAsiaTheme="majorEastAsia" w:hAnsi="Calibri" w:cstheme="majorBidi"/>
          <w:color w:val="000000" w:themeColor="text1"/>
          <w:kern w:val="24"/>
          <w:sz w:val="44"/>
          <w:szCs w:val="44"/>
        </w:rPr>
        <w:t>autocrine</w:t>
      </w:r>
      <w:proofErr w:type="spellEnd"/>
      <w:r w:rsidRPr="002C46C1">
        <w:rPr>
          <w:rFonts w:asciiTheme="majorHAnsi" w:eastAsiaTheme="majorEastAsia" w:hAnsi="Calibri" w:cstheme="majorBidi"/>
          <w:color w:val="000000" w:themeColor="text1"/>
          <w:kern w:val="24"/>
          <w:sz w:val="44"/>
          <w:szCs w:val="44"/>
        </w:rPr>
        <w:fldChar w:fldCharType="end"/>
      </w:r>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or</w:t>
      </w:r>
      <w:r w:rsidRPr="002C46C1">
        <w:rPr>
          <w:rFonts w:asciiTheme="majorHAnsi" w:eastAsiaTheme="majorEastAsia" w:hAnsi="Calibri" w:cstheme="majorBidi"/>
          <w:color w:val="000000" w:themeColor="text1"/>
          <w:kern w:val="24"/>
          <w:sz w:val="44"/>
          <w:szCs w:val="44"/>
        </w:rPr>
        <w:t> </w:t>
      </w:r>
      <w:proofErr w:type="spellStart"/>
      <w:r w:rsidRPr="002C46C1">
        <w:rPr>
          <w:rFonts w:asciiTheme="majorHAnsi" w:eastAsiaTheme="majorEastAsia" w:hAnsi="Calibri" w:cstheme="majorBidi"/>
          <w:color w:val="000000" w:themeColor="text1"/>
          <w:kern w:val="24"/>
          <w:sz w:val="44"/>
          <w:szCs w:val="44"/>
        </w:rPr>
        <w:fldChar w:fldCharType="begin"/>
      </w:r>
      <w:r w:rsidRPr="002C46C1">
        <w:rPr>
          <w:rFonts w:asciiTheme="majorHAnsi" w:eastAsiaTheme="majorEastAsia" w:hAnsi="Calibri" w:cstheme="majorBidi"/>
          <w:color w:val="000000" w:themeColor="text1"/>
          <w:kern w:val="24"/>
          <w:sz w:val="44"/>
          <w:szCs w:val="44"/>
        </w:rPr>
        <w:instrText xml:space="preserve"> HYPERLINK "https://en.wikipedia.org/wiki/Intracrine" </w:instrText>
      </w:r>
      <w:r w:rsidRPr="002C46C1">
        <w:rPr>
          <w:rFonts w:asciiTheme="majorHAnsi" w:eastAsiaTheme="majorEastAsia" w:hAnsi="Calibri" w:cstheme="majorBidi"/>
          <w:color w:val="000000" w:themeColor="text1"/>
          <w:kern w:val="24"/>
          <w:sz w:val="44"/>
          <w:szCs w:val="44"/>
        </w:rPr>
        <w:fldChar w:fldCharType="separate"/>
      </w:r>
      <w:r w:rsidRPr="002C46C1">
        <w:rPr>
          <w:rStyle w:val="Hyperlink"/>
          <w:rFonts w:asciiTheme="majorHAnsi" w:eastAsiaTheme="majorEastAsia" w:hAnsi="Calibri" w:cstheme="majorBidi"/>
          <w:color w:val="000000" w:themeColor="text1"/>
          <w:kern w:val="24"/>
          <w:sz w:val="44"/>
          <w:szCs w:val="44"/>
        </w:rPr>
        <w:t>intracrine</w:t>
      </w:r>
      <w:proofErr w:type="spellEnd"/>
      <w:r w:rsidRPr="002C46C1">
        <w:rPr>
          <w:rFonts w:asciiTheme="majorHAnsi" w:eastAsiaTheme="majorEastAsia" w:hAnsi="Calibri" w:cstheme="majorBidi"/>
          <w:color w:val="000000" w:themeColor="text1"/>
          <w:kern w:val="24"/>
          <w:sz w:val="44"/>
          <w:szCs w:val="44"/>
        </w:rPr>
        <w:fldChar w:fldCharType="end"/>
      </w:r>
      <w:hyperlink r:id="rId30" w:history="1">
        <w:r w:rsidRPr="002C46C1">
          <w:rPr>
            <w:rStyle w:val="Hyperlink"/>
            <w:rFonts w:asciiTheme="majorHAnsi" w:eastAsiaTheme="majorEastAsia" w:hAnsi="Calibri" w:cstheme="majorBidi"/>
            <w:color w:val="000000" w:themeColor="text1"/>
            <w:kern w:val="24"/>
            <w:sz w:val="44"/>
            <w:szCs w:val="44"/>
          </w:rPr>
          <w:t xml:space="preserve"> </w:t>
        </w:r>
      </w:hyperlink>
      <w:hyperlink r:id="rId31" w:history="1">
        <w:proofErr w:type="spellStart"/>
        <w:r w:rsidRPr="002C46C1">
          <w:rPr>
            <w:rStyle w:val="Hyperlink"/>
            <w:rFonts w:asciiTheme="majorHAnsi" w:eastAsiaTheme="majorEastAsia" w:hAnsi="Calibri" w:cstheme="majorBidi"/>
            <w:color w:val="000000" w:themeColor="text1"/>
            <w:kern w:val="24"/>
            <w:sz w:val="44"/>
            <w:szCs w:val="44"/>
          </w:rPr>
          <w:t>signalling</w:t>
        </w:r>
        <w:proofErr w:type="spellEnd"/>
      </w:hyperlink>
      <w:r w:rsidRPr="002C46C1">
        <w:rPr>
          <w:rFonts w:asciiTheme="majorHAnsi" w:eastAsiaTheme="majorEastAsia" w:hAnsi="Calibri" w:cstheme="majorBidi"/>
          <w:color w:val="000000" w:themeColor="text1"/>
          <w:kern w:val="24"/>
          <w:sz w:val="44"/>
          <w:szCs w:val="44"/>
        </w:rPr>
        <w:t>) or nearby cells (</w:t>
      </w:r>
      <w:hyperlink r:id="rId32" w:history="1">
        <w:r w:rsidRPr="002C46C1">
          <w:rPr>
            <w:rStyle w:val="Hyperlink"/>
            <w:rFonts w:asciiTheme="majorHAnsi" w:eastAsiaTheme="majorEastAsia" w:hAnsi="Calibri" w:cstheme="majorBidi"/>
            <w:color w:val="000000" w:themeColor="text1"/>
            <w:kern w:val="24"/>
            <w:sz w:val="44"/>
            <w:szCs w:val="44"/>
          </w:rPr>
          <w:t xml:space="preserve">paracrine </w:t>
        </w:r>
      </w:hyperlink>
      <w:hyperlink r:id="rId33" w:history="1">
        <w:proofErr w:type="spellStart"/>
        <w:r w:rsidRPr="002C46C1">
          <w:rPr>
            <w:rStyle w:val="Hyperlink"/>
            <w:rFonts w:asciiTheme="majorHAnsi" w:eastAsiaTheme="majorEastAsia" w:hAnsi="Calibri" w:cstheme="majorBidi"/>
            <w:color w:val="000000" w:themeColor="text1"/>
            <w:kern w:val="24"/>
            <w:sz w:val="44"/>
            <w:szCs w:val="44"/>
          </w:rPr>
          <w:t>signalling</w:t>
        </w:r>
        <w:proofErr w:type="spellEnd"/>
      </w:hyperlink>
      <w:r w:rsidRPr="002C46C1">
        <w:rPr>
          <w:rFonts w:asciiTheme="majorHAnsi" w:eastAsiaTheme="majorEastAsia" w:hAnsi="Calibri" w:cstheme="majorBidi"/>
          <w:color w:val="000000" w:themeColor="text1"/>
          <w:kern w:val="24"/>
          <w:sz w:val="44"/>
          <w:szCs w:val="44"/>
        </w:rPr>
        <w:t>), Hormones are used to communicate between</w:t>
      </w:r>
      <w:r w:rsidRPr="002C46C1">
        <w:rPr>
          <w:rFonts w:asciiTheme="majorHAnsi" w:eastAsiaTheme="majorEastAsia" w:hAnsi="Calibri" w:cstheme="majorBidi"/>
          <w:color w:val="000000" w:themeColor="text1"/>
          <w:kern w:val="24"/>
          <w:sz w:val="44"/>
          <w:szCs w:val="44"/>
        </w:rPr>
        <w:t> </w:t>
      </w:r>
      <w:hyperlink r:id="rId34" w:history="1">
        <w:r w:rsidRPr="002C46C1">
          <w:rPr>
            <w:rStyle w:val="Hyperlink"/>
            <w:rFonts w:asciiTheme="majorHAnsi" w:eastAsiaTheme="majorEastAsia" w:hAnsi="Calibri" w:cstheme="majorBidi"/>
            <w:color w:val="000000" w:themeColor="text1"/>
            <w:kern w:val="24"/>
            <w:sz w:val="44"/>
            <w:szCs w:val="44"/>
          </w:rPr>
          <w:t>organs</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and tissues for</w:t>
      </w:r>
      <w:r w:rsidRPr="002C46C1">
        <w:rPr>
          <w:rFonts w:asciiTheme="majorHAnsi" w:eastAsiaTheme="majorEastAsia" w:hAnsi="Calibri" w:cstheme="majorBidi"/>
          <w:color w:val="000000" w:themeColor="text1"/>
          <w:kern w:val="24"/>
          <w:sz w:val="44"/>
          <w:szCs w:val="44"/>
        </w:rPr>
        <w:t> </w:t>
      </w:r>
      <w:hyperlink r:id="rId35" w:history="1">
        <w:r w:rsidRPr="002C46C1">
          <w:rPr>
            <w:rStyle w:val="Hyperlink"/>
            <w:rFonts w:asciiTheme="majorHAnsi" w:eastAsiaTheme="majorEastAsia" w:hAnsi="Calibri" w:cstheme="majorBidi"/>
            <w:color w:val="000000" w:themeColor="text1"/>
            <w:kern w:val="24"/>
            <w:sz w:val="44"/>
            <w:szCs w:val="44"/>
          </w:rPr>
          <w:t>physiological</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regulation and</w:t>
      </w:r>
      <w:r w:rsidRPr="002C46C1">
        <w:rPr>
          <w:rFonts w:asciiTheme="majorHAnsi" w:eastAsiaTheme="majorEastAsia" w:hAnsi="Calibri" w:cstheme="majorBidi"/>
          <w:color w:val="000000" w:themeColor="text1"/>
          <w:kern w:val="24"/>
          <w:sz w:val="44"/>
          <w:szCs w:val="44"/>
        </w:rPr>
        <w:t> </w:t>
      </w:r>
      <w:hyperlink r:id="rId36" w:history="1">
        <w:r w:rsidRPr="002C46C1">
          <w:rPr>
            <w:rStyle w:val="Hyperlink"/>
            <w:rFonts w:asciiTheme="majorHAnsi" w:eastAsiaTheme="majorEastAsia" w:hAnsi="Calibri" w:cstheme="majorBidi"/>
            <w:color w:val="000000" w:themeColor="text1"/>
            <w:kern w:val="24"/>
            <w:sz w:val="44"/>
            <w:szCs w:val="44"/>
          </w:rPr>
          <w:t>behavioral</w:t>
        </w:r>
      </w:hyperlink>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4"/>
          <w:szCs w:val="44"/>
        </w:rPr>
        <w:t xml:space="preserve">activities, such as  </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digestion, </w:t>
      </w:r>
      <w:hyperlink r:id="rId37"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metabolism</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38"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respiration</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39"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tissue</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function,</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0"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sensory perception</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1"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sleep</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2"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excretion</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3"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lactation</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4"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stress</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5"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growth </w:t>
        </w:r>
      </w:hyperlink>
      <w:hyperlink r:id="rId46"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 development</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7"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movement</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8"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reproduction</w:t>
        </w:r>
      </w:hyperlink>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and</w:t>
      </w:r>
      <w:r w:rsidRPr="002C46C1">
        <w:rPr>
          <w:rFonts w:asciiTheme="majorHAnsi" w:eastAsiaTheme="majorEastAsia" w:hAnsi="Calibri" w:cstheme="majorBidi"/>
          <w:b/>
          <w:bCs/>
          <w:color w:val="D73A36"/>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w:t>
      </w:r>
      <w:hyperlink r:id="rId49" w:history="1">
        <w:r w:rsidRPr="002C46C1">
          <w:rPr>
            <w:rStyle w:val="Hyperlink"/>
            <w:rFonts w:asciiTheme="majorHAnsi" w:eastAsiaTheme="majorEastAsia" w:hAnsi="Calibri" w:cstheme="majorBidi"/>
            <w:b/>
            <w:bCs/>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mood</w:t>
        </w:r>
      </w:hyperlink>
      <w:r w:rsidRPr="002C46C1">
        <w:rPr>
          <w:rFonts w:asciiTheme="majorHAnsi" w:eastAsiaTheme="majorEastAsia" w:hAnsi="Calibri" w:cstheme="majorBidi"/>
          <w:b/>
          <w:color w:val="000000" w:themeColor="text1"/>
          <w:kern w:val="24"/>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2C46C1" w:rsidRDefault="002C46C1" w:rsidP="002C46C1">
      <w:pPr>
        <w:bidi w:val="0"/>
        <w:rPr>
          <w:rFonts w:asciiTheme="majorHAnsi" w:eastAsiaTheme="majorEastAsia" w:hAnsi="Calibri" w:cstheme="majorBidi"/>
          <w:color w:val="000000" w:themeColor="text1"/>
          <w:kern w:val="24"/>
          <w:sz w:val="40"/>
          <w:szCs w:val="40"/>
        </w:rPr>
      </w:pPr>
      <w:proofErr w:type="gramStart"/>
      <w:r w:rsidRPr="002C46C1">
        <w:rPr>
          <w:rFonts w:asciiTheme="majorHAnsi" w:eastAsiaTheme="majorEastAsia" w:hAnsi="Calibri" w:cstheme="majorBidi"/>
          <w:b/>
          <w:bCs/>
          <w:caps/>
          <w:color w:val="381563"/>
          <w:kern w:val="24"/>
          <w:sz w:val="44"/>
          <w:szCs w:val="44"/>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Target cell:</w:t>
      </w:r>
      <w:r w:rsidRPr="002C46C1">
        <w:rPr>
          <w:rFonts w:asciiTheme="majorHAnsi" w:eastAsiaTheme="majorEastAsia" w:hAnsi="Calibri" w:cstheme="majorBidi"/>
          <w:color w:val="000000" w:themeColor="text1"/>
          <w:kern w:val="24"/>
          <w:sz w:val="44"/>
          <w:szCs w:val="44"/>
        </w:rPr>
        <w:br/>
      </w:r>
      <w:r w:rsidRPr="002C46C1">
        <w:rPr>
          <w:rFonts w:asciiTheme="majorHAnsi" w:eastAsiaTheme="majorEastAsia" w:hAnsi="Calibri" w:cstheme="majorBidi"/>
          <w:color w:val="000000" w:themeColor="text1"/>
          <w:kern w:val="24"/>
          <w:sz w:val="44"/>
          <w:szCs w:val="44"/>
        </w:rPr>
        <w:t> </w:t>
      </w:r>
      <w:r w:rsidRPr="002C46C1">
        <w:rPr>
          <w:rFonts w:asciiTheme="majorHAnsi" w:eastAsiaTheme="majorEastAsia" w:hAnsi="Calibri" w:cstheme="majorBidi"/>
          <w:color w:val="000000" w:themeColor="text1"/>
          <w:kern w:val="24"/>
          <w:sz w:val="40"/>
          <w:szCs w:val="40"/>
        </w:rPr>
        <w:t>any</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cell</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that</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has</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a</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specific</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receptor</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for</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an</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antigen</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or</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antibody</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or</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hormone</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or</w:t>
      </w:r>
      <w:r w:rsidRPr="002C46C1">
        <w:rPr>
          <w:rFonts w:asciiTheme="majorHAnsi" w:eastAsiaTheme="majorEastAsia" w:hAnsi="Calibri" w:cstheme="majorBidi"/>
          <w:color w:val="000000" w:themeColor="text1"/>
          <w:kern w:val="24"/>
          <w:sz w:val="40"/>
          <w:szCs w:val="40"/>
        </w:rPr>
        <w:t> </w:t>
      </w:r>
      <w:r w:rsidRPr="002C46C1">
        <w:rPr>
          <w:rFonts w:asciiTheme="majorHAnsi" w:eastAsiaTheme="majorEastAsia" w:hAnsi="Calibri" w:cstheme="majorBidi"/>
          <w:color w:val="000000" w:themeColor="text1"/>
          <w:kern w:val="24"/>
          <w:sz w:val="40"/>
          <w:szCs w:val="40"/>
        </w:rPr>
        <w:t>drug.</w:t>
      </w:r>
      <w:proofErr w:type="gramEnd"/>
      <w:r w:rsidRPr="002C46C1">
        <w:rPr>
          <w:rFonts w:asciiTheme="majorHAnsi" w:eastAsiaTheme="majorEastAsia" w:hAnsi="Calibri" w:cstheme="majorBidi"/>
          <w:color w:val="000000" w:themeColor="text1"/>
          <w:kern w:val="24"/>
          <w:sz w:val="44"/>
          <w:szCs w:val="44"/>
        </w:rPr>
        <w:br/>
      </w:r>
      <w:r w:rsidRPr="002C46C1">
        <w:rPr>
          <w:rFonts w:asciiTheme="majorHAnsi" w:eastAsiaTheme="majorEastAsia" w:hAnsi="Calibri" w:cstheme="majorBidi"/>
          <w:b/>
          <w:bCs/>
          <w:caps/>
          <w:color w:val="381563"/>
          <w:kern w:val="24"/>
          <w:sz w:val="44"/>
          <w:szCs w:val="44"/>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Receptor:</w:t>
      </w:r>
      <w:r w:rsidRPr="002C46C1">
        <w:rPr>
          <w:rFonts w:asciiTheme="majorHAnsi" w:eastAsiaTheme="majorEastAsia" w:hAnsi="Calibri" w:cstheme="majorBidi"/>
          <w:color w:val="000000" w:themeColor="text1"/>
          <w:kern w:val="24"/>
          <w:sz w:val="44"/>
          <w:szCs w:val="44"/>
        </w:rPr>
        <w:br/>
      </w:r>
      <w:r w:rsidRPr="002C46C1">
        <w:rPr>
          <w:rFonts w:asciiTheme="majorHAnsi" w:eastAsiaTheme="majorEastAsia" w:hAnsi="Calibri" w:cstheme="majorBidi"/>
          <w:color w:val="000000" w:themeColor="text1"/>
          <w:kern w:val="24"/>
          <w:sz w:val="40"/>
          <w:szCs w:val="40"/>
        </w:rPr>
        <w:t>a molecule on the cell surface (</w:t>
      </w:r>
      <w:r w:rsidRPr="002C46C1">
        <w:rPr>
          <w:rFonts w:asciiTheme="majorHAnsi" w:eastAsiaTheme="majorEastAsia" w:hAnsi="Calibri" w:cstheme="majorBidi"/>
          <w:color w:val="C00000"/>
          <w:kern w:val="24"/>
          <w:sz w:val="40"/>
          <w:szCs w:val="40"/>
        </w:rPr>
        <w:t>cell-surface or membrane receptor</w:t>
      </w:r>
      <w:r w:rsidRPr="002C46C1">
        <w:rPr>
          <w:rFonts w:asciiTheme="majorHAnsi" w:eastAsiaTheme="majorEastAsia" w:hAnsi="Calibri" w:cstheme="majorBidi"/>
          <w:color w:val="000000" w:themeColor="text1"/>
          <w:kern w:val="24"/>
          <w:sz w:val="40"/>
          <w:szCs w:val="40"/>
        </w:rPr>
        <w:t>) or within a cell, usually in its nucleus (</w:t>
      </w:r>
      <w:r w:rsidRPr="002C46C1">
        <w:rPr>
          <w:rFonts w:asciiTheme="majorHAnsi" w:eastAsiaTheme="majorEastAsia" w:hAnsi="Calibri" w:cstheme="majorBidi"/>
          <w:color w:val="C00000"/>
          <w:kern w:val="24"/>
          <w:sz w:val="40"/>
          <w:szCs w:val="40"/>
        </w:rPr>
        <w:t>nuclear receptor</w:t>
      </w:r>
      <w:r w:rsidRPr="002C46C1">
        <w:rPr>
          <w:rFonts w:asciiTheme="majorHAnsi" w:eastAsiaTheme="majorEastAsia" w:hAnsi="Calibri" w:cstheme="majorBidi"/>
          <w:color w:val="000000" w:themeColor="text1"/>
          <w:kern w:val="24"/>
          <w:sz w:val="40"/>
          <w:szCs w:val="40"/>
        </w:rPr>
        <w:t xml:space="preserve">) that recognizes and binds with specific molecules, producing some effect in the cell; e.g., the cell-surface receptors of </w:t>
      </w:r>
      <w:proofErr w:type="spellStart"/>
      <w:r w:rsidRPr="002C46C1">
        <w:rPr>
          <w:rFonts w:asciiTheme="majorHAnsi" w:eastAsiaTheme="majorEastAsia" w:hAnsi="Calibri" w:cstheme="majorBidi"/>
          <w:color w:val="000000" w:themeColor="text1"/>
          <w:kern w:val="24"/>
          <w:sz w:val="40"/>
          <w:szCs w:val="40"/>
        </w:rPr>
        <w:t>immunocompetent</w:t>
      </w:r>
      <w:proofErr w:type="spellEnd"/>
      <w:r w:rsidRPr="002C46C1">
        <w:rPr>
          <w:rFonts w:asciiTheme="majorHAnsi" w:eastAsiaTheme="majorEastAsia" w:hAnsi="Calibri" w:cstheme="majorBidi"/>
          <w:color w:val="000000" w:themeColor="text1"/>
          <w:kern w:val="24"/>
          <w:sz w:val="40"/>
          <w:szCs w:val="40"/>
        </w:rPr>
        <w:t xml:space="preserve"> cells that recognize antigens, complement components, or </w:t>
      </w:r>
      <w:proofErr w:type="spellStart"/>
      <w:r w:rsidRPr="002C46C1">
        <w:rPr>
          <w:rFonts w:asciiTheme="majorHAnsi" w:eastAsiaTheme="majorEastAsia" w:hAnsi="Calibri" w:cstheme="majorBidi"/>
          <w:color w:val="000000" w:themeColor="text1"/>
          <w:kern w:val="24"/>
          <w:sz w:val="40"/>
          <w:szCs w:val="40"/>
        </w:rPr>
        <w:t>lymphokines</w:t>
      </w:r>
      <w:proofErr w:type="spellEnd"/>
      <w:r w:rsidRPr="002C46C1">
        <w:rPr>
          <w:rFonts w:asciiTheme="majorHAnsi" w:eastAsiaTheme="majorEastAsia" w:hAnsi="Calibri" w:cstheme="majorBidi"/>
          <w:color w:val="000000" w:themeColor="text1"/>
          <w:kern w:val="24"/>
          <w:sz w:val="40"/>
          <w:szCs w:val="40"/>
        </w:rPr>
        <w:t>; or those of neurons and target organs that recognize neurotransmitters or hormones.</w:t>
      </w:r>
    </w:p>
    <w:p w:rsidR="002C46C1" w:rsidRDefault="002C46C1" w:rsidP="002C46C1">
      <w:pPr>
        <w:bidi w:val="0"/>
        <w:rPr>
          <w:rFonts w:asciiTheme="majorHAnsi" w:eastAsiaTheme="majorEastAsia" w:hAnsi="Calibri" w:cstheme="majorBidi"/>
          <w:color w:val="000000" w:themeColor="text1"/>
          <w:kern w:val="24"/>
          <w:sz w:val="28"/>
          <w:szCs w:val="28"/>
        </w:rPr>
      </w:pPr>
      <w:r w:rsidRPr="002C46C1">
        <w:rPr>
          <w:rFonts w:asciiTheme="majorHAnsi" w:eastAsiaTheme="majorEastAsia" w:hAnsi="Calibri" w:cstheme="majorBidi"/>
          <w:b/>
          <w:bCs/>
          <w:color w:val="C00000"/>
          <w:kern w:val="24"/>
          <w:sz w:val="52"/>
          <w:szCs w:val="5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Chemical Structures</w:t>
      </w:r>
      <w:r w:rsidRPr="002C46C1">
        <w:rPr>
          <w:rFonts w:asciiTheme="majorHAnsi" w:eastAsiaTheme="majorEastAsia" w:hAnsi="Calibri" w:cstheme="majorBidi"/>
          <w:b/>
          <w:bCs/>
          <w:color w:val="00B050"/>
          <w:kern w:val="24"/>
          <w:sz w:val="52"/>
          <w:szCs w:val="5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br/>
      </w:r>
      <w:r w:rsidRPr="002C46C1">
        <w:rPr>
          <w:rFonts w:asciiTheme="majorHAnsi" w:eastAsiaTheme="majorEastAsia" w:hAnsi="Calibri" w:cstheme="majorBidi"/>
          <w:color w:val="000000" w:themeColor="text1"/>
          <w:kern w:val="24"/>
          <w:sz w:val="44"/>
          <w:szCs w:val="44"/>
        </w:rPr>
        <w:t>Hormones can be grouped according to chemical structure</w:t>
      </w:r>
      <w:r w:rsidRPr="002C46C1">
        <w:rPr>
          <w:rFonts w:asciiTheme="majorHAnsi" w:eastAsiaTheme="majorEastAsia" w:hAnsi="Calibri" w:cstheme="majorBidi"/>
          <w:color w:val="C00000"/>
          <w:kern w:val="24"/>
          <w:sz w:val="44"/>
          <w:szCs w:val="44"/>
        </w:rPr>
        <w:t xml:space="preserve">, </w:t>
      </w:r>
      <w:r w:rsidRPr="002C46C1">
        <w:rPr>
          <w:rFonts w:asciiTheme="majorHAnsi" w:eastAsiaTheme="majorEastAsia" w:hAnsi="Calibri" w:cstheme="majorBidi"/>
          <w:color w:val="000000" w:themeColor="text1"/>
          <w:kern w:val="24"/>
          <w:sz w:val="44"/>
          <w:szCs w:val="44"/>
        </w:rPr>
        <w:t>Structures dictate if the hormone prefers to be surrounded by water or fat (water or fat soluble):</w:t>
      </w:r>
      <w:r w:rsidRPr="002C46C1">
        <w:rPr>
          <w:rFonts w:asciiTheme="majorHAnsi" w:eastAsiaTheme="majorEastAsia" w:hAnsi="Calibri" w:cstheme="majorBidi"/>
          <w:color w:val="000000" w:themeColor="text1"/>
          <w:kern w:val="24"/>
          <w:sz w:val="48"/>
          <w:szCs w:val="48"/>
        </w:rPr>
        <w:br/>
      </w:r>
      <w:r w:rsidRPr="002C46C1">
        <w:rPr>
          <w:rFonts w:asciiTheme="majorHAnsi" w:eastAsiaTheme="majorEastAsia" w:hAnsi="Calibri" w:cstheme="majorBidi"/>
          <w:b/>
          <w:bCs/>
          <w:color w:val="A54200"/>
          <w:kern w:val="24"/>
          <w:sz w:val="44"/>
          <w:szCs w:val="44"/>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r w:rsidRPr="002C46C1">
        <w:rPr>
          <w:rFonts w:asciiTheme="majorHAnsi" w:eastAsiaTheme="majorEastAsia" w:hAnsi="Calibri" w:cstheme="majorBidi"/>
          <w:b/>
          <w:bCs/>
          <w:color w:val="76923C" w:themeColor="accent3" w:themeShade="BF"/>
          <w:kern w:val="24"/>
          <w:sz w:val="44"/>
          <w:szCs w:val="44"/>
          <w14:shadow w14:blurRad="69850" w14:dist="43180" w14:dir="5400000" w14:sx="0" w14:sy="0" w14:kx="0" w14:ky="0" w14:algn="none">
            <w14:srgbClr w14:val="000000">
              <w14:alpha w14:val="35000"/>
            </w14:srgbClr>
          </w14:shadow>
        </w:rPr>
        <w:t>.</w:t>
      </w:r>
      <w:r w:rsidRPr="002C46C1">
        <w:rPr>
          <w:rFonts w:asciiTheme="majorHAnsi" w:eastAsiaTheme="majorEastAsia" w:hAnsi="Calibri" w:cstheme="majorBidi"/>
          <w:color w:val="000000" w:themeColor="text1"/>
          <w:kern w:val="24"/>
          <w:sz w:val="48"/>
          <w:szCs w:val="48"/>
        </w:rPr>
        <w:t xml:space="preserve"> </w:t>
      </w:r>
      <w:r w:rsidRPr="002C46C1">
        <w:rPr>
          <w:rFonts w:asciiTheme="majorHAnsi" w:eastAsiaTheme="majorEastAsia" w:hAnsi="Calibri" w:cstheme="majorBidi"/>
          <w:b/>
          <w:bCs/>
          <w:color w:val="76923C" w:themeColor="accent3" w:themeShade="BF"/>
          <w:kern w:val="24"/>
          <w:sz w:val="44"/>
          <w:szCs w:val="44"/>
          <w14:shadow w14:blurRad="69850" w14:dist="43180" w14:dir="5400000" w14:sx="0" w14:sy="0" w14:kx="0" w14:ky="0" w14:algn="none">
            <w14:srgbClr w14:val="000000">
              <w14:alpha w14:val="35000"/>
            </w14:srgbClr>
          </w14:shadow>
        </w:rPr>
        <w:t xml:space="preserve">Steroid hormones </w:t>
      </w:r>
      <w:r w:rsidRPr="002C46C1">
        <w:rPr>
          <w:rFonts w:asciiTheme="majorHAnsi" w:eastAsiaTheme="majorEastAsia" w:hAnsi="Calibri" w:cstheme="majorBidi"/>
          <w:color w:val="000000" w:themeColor="text1"/>
          <w:kern w:val="24"/>
          <w:sz w:val="36"/>
          <w:szCs w:val="36"/>
        </w:rPr>
        <w:t xml:space="preserve">are fat-soluble molecules made from cholesterol. Among these are the three major sex hormones groups: </w:t>
      </w:r>
      <w:r w:rsidRPr="002C46C1">
        <w:rPr>
          <w:rFonts w:asciiTheme="majorHAnsi" w:eastAsiaTheme="majorEastAsia" w:hAnsi="Calibri" w:cstheme="majorBidi"/>
          <w:color w:val="0070C0"/>
          <w:kern w:val="24"/>
          <w:sz w:val="36"/>
          <w:szCs w:val="36"/>
        </w:rPr>
        <w:t>estrogens</w:t>
      </w:r>
      <w:r w:rsidRPr="002C46C1">
        <w:rPr>
          <w:rFonts w:asciiTheme="majorHAnsi" w:eastAsiaTheme="majorEastAsia" w:hAnsi="Calibri" w:cstheme="majorBidi"/>
          <w:color w:val="000000" w:themeColor="text1"/>
          <w:kern w:val="24"/>
          <w:sz w:val="36"/>
          <w:szCs w:val="36"/>
        </w:rPr>
        <w:t xml:space="preserve">, </w:t>
      </w:r>
      <w:r w:rsidRPr="002C46C1">
        <w:rPr>
          <w:rFonts w:asciiTheme="majorHAnsi" w:eastAsiaTheme="majorEastAsia" w:hAnsi="Calibri" w:cstheme="majorBidi"/>
          <w:color w:val="0070C0"/>
          <w:kern w:val="24"/>
          <w:sz w:val="36"/>
          <w:szCs w:val="36"/>
        </w:rPr>
        <w:t>androgens</w:t>
      </w:r>
      <w:r w:rsidRPr="002C46C1">
        <w:rPr>
          <w:rFonts w:asciiTheme="majorHAnsi" w:eastAsiaTheme="majorEastAsia" w:hAnsi="Calibri" w:cstheme="majorBidi"/>
          <w:color w:val="000000" w:themeColor="text1"/>
          <w:kern w:val="24"/>
          <w:sz w:val="36"/>
          <w:szCs w:val="36"/>
        </w:rPr>
        <w:t xml:space="preserve"> and </w:t>
      </w:r>
      <w:proofErr w:type="spellStart"/>
      <w:r w:rsidRPr="002C46C1">
        <w:rPr>
          <w:rFonts w:asciiTheme="majorHAnsi" w:eastAsiaTheme="majorEastAsia" w:hAnsi="Calibri" w:cstheme="majorBidi"/>
          <w:color w:val="0070C0"/>
          <w:kern w:val="24"/>
          <w:sz w:val="36"/>
          <w:szCs w:val="36"/>
        </w:rPr>
        <w:t>progesterones</w:t>
      </w:r>
      <w:proofErr w:type="spellEnd"/>
      <w:r w:rsidRPr="002C46C1">
        <w:rPr>
          <w:rFonts w:asciiTheme="majorHAnsi" w:eastAsiaTheme="majorEastAsia" w:hAnsi="Calibri" w:cstheme="majorBidi"/>
          <w:color w:val="000000" w:themeColor="text1"/>
          <w:kern w:val="24"/>
          <w:sz w:val="36"/>
          <w:szCs w:val="36"/>
        </w:rPr>
        <w:t xml:space="preserve">. Males and females make all </w:t>
      </w:r>
      <w:r w:rsidRPr="002C46C1">
        <w:rPr>
          <w:rFonts w:asciiTheme="majorHAnsi" w:eastAsiaTheme="majorEastAsia" w:hAnsi="Calibri" w:cstheme="majorBidi"/>
          <w:color w:val="000000" w:themeColor="text1"/>
          <w:kern w:val="24"/>
          <w:sz w:val="36"/>
          <w:szCs w:val="36"/>
        </w:rPr>
        <w:lastRenderedPageBreak/>
        <w:t>three, just in different amounts. Steroids pass into a cell's nucleus, bind to specific receptors and genes and trigger the cell to make proteins.</w:t>
      </w:r>
      <w:r w:rsidRPr="002C46C1">
        <w:rPr>
          <w:rFonts w:asciiTheme="majorHAnsi" w:eastAsiaTheme="majorEastAsia" w:hAnsi="Calibri" w:cstheme="majorBidi"/>
          <w:color w:val="C00000"/>
          <w:kern w:val="24"/>
          <w:sz w:val="28"/>
          <w:szCs w:val="28"/>
        </w:rPr>
        <w:br/>
      </w:r>
      <w:r w:rsidRPr="002C46C1">
        <w:rPr>
          <w:rFonts w:asciiTheme="majorHAnsi" w:eastAsiaTheme="majorEastAsia" w:hAnsi="Calibri" w:cstheme="majorBidi"/>
          <w:b/>
          <w:bCs/>
          <w:color w:val="A54200"/>
          <w:kern w:val="24"/>
          <w:sz w:val="44"/>
          <w:szCs w:val="44"/>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r w:rsidRPr="002C46C1">
        <w:rPr>
          <w:rFonts w:asciiTheme="majorHAnsi" w:eastAsiaTheme="majorEastAsia" w:hAnsi="Calibri" w:cstheme="majorBidi"/>
          <w:b/>
          <w:bCs/>
          <w:color w:val="76923C" w:themeColor="accent3" w:themeShade="BF"/>
          <w:kern w:val="24"/>
          <w:sz w:val="44"/>
          <w:szCs w:val="44"/>
          <w14:shadow w14:blurRad="69850" w14:dist="43180" w14:dir="5400000" w14:sx="0" w14:sy="0" w14:kx="0" w14:ky="0" w14:algn="none">
            <w14:srgbClr w14:val="000000">
              <w14:alpha w14:val="35000"/>
            </w14:srgbClr>
          </w14:shadow>
        </w:rPr>
        <w:t>. Amino acid derivatives</w:t>
      </w:r>
      <w:r w:rsidRPr="002C46C1">
        <w:rPr>
          <w:rFonts w:asciiTheme="majorHAnsi" w:eastAsiaTheme="majorEastAsia" w:hAnsi="Calibri" w:cstheme="majorBidi"/>
          <w:color w:val="000000" w:themeColor="text1"/>
          <w:kern w:val="24"/>
          <w:sz w:val="28"/>
          <w:szCs w:val="28"/>
        </w:rPr>
        <w:t xml:space="preserve">, </w:t>
      </w:r>
      <w:r w:rsidRPr="002C46C1">
        <w:rPr>
          <w:rFonts w:asciiTheme="majorHAnsi" w:eastAsiaTheme="majorEastAsia" w:hAnsi="Calibri" w:cstheme="majorBidi"/>
          <w:color w:val="000000" w:themeColor="text1"/>
          <w:kern w:val="24"/>
          <w:sz w:val="36"/>
          <w:szCs w:val="36"/>
        </w:rPr>
        <w:t xml:space="preserve">such as </w:t>
      </w:r>
      <w:r w:rsidRPr="002C46C1">
        <w:rPr>
          <w:rFonts w:asciiTheme="majorHAnsi" w:eastAsiaTheme="majorEastAsia" w:hAnsi="Calibri" w:cstheme="majorBidi"/>
          <w:color w:val="0070C0"/>
          <w:kern w:val="24"/>
          <w:sz w:val="36"/>
          <w:szCs w:val="36"/>
        </w:rPr>
        <w:t>epinephrine</w:t>
      </w:r>
      <w:r w:rsidRPr="002C46C1">
        <w:rPr>
          <w:rFonts w:asciiTheme="majorHAnsi" w:eastAsiaTheme="majorEastAsia" w:hAnsi="Calibri" w:cstheme="majorBidi"/>
          <w:color w:val="000000" w:themeColor="text1"/>
          <w:kern w:val="24"/>
          <w:sz w:val="36"/>
          <w:szCs w:val="36"/>
        </w:rPr>
        <w:t>, are water-soluble molecules derived from amino acids (the building blocks of protein). These hormones are stored in endocrine cells until needed. They act by binding to protein receptors on the outside surface of the cell. The binding alerts a second messenger molecule inside the cell that activates enzymes and other cellular proteins or influences gene expression.</w:t>
      </w:r>
    </w:p>
    <w:p w:rsidR="002C46C1" w:rsidRDefault="002C46C1" w:rsidP="002C46C1">
      <w:pPr>
        <w:bidi w:val="0"/>
        <w:rPr>
          <w:rFonts w:asciiTheme="majorHAnsi" w:eastAsiaTheme="majorEastAsia" w:hAnsi="Calibri" w:cstheme="majorBidi"/>
          <w:color w:val="000000" w:themeColor="text1"/>
          <w:kern w:val="24"/>
          <w:sz w:val="28"/>
          <w:szCs w:val="28"/>
        </w:rPr>
      </w:pPr>
    </w:p>
    <w:p w:rsidR="002C46C1" w:rsidRDefault="002C46C1" w:rsidP="002C46C1">
      <w:pPr>
        <w:bidi w:val="0"/>
        <w:rPr>
          <w:rFonts w:asciiTheme="majorHAnsi" w:eastAsiaTheme="majorEastAsia" w:hAnsi="Calibri" w:cstheme="majorBidi"/>
          <w:color w:val="000000" w:themeColor="text1"/>
          <w:kern w:val="24"/>
          <w:sz w:val="20"/>
          <w:szCs w:val="20"/>
        </w:rPr>
      </w:pPr>
      <w:r w:rsidRPr="002C46C1">
        <w:rPr>
          <w:rFonts w:asciiTheme="majorHAnsi" w:eastAsiaTheme="majorEastAsia" w:hAnsi="Calibri" w:cstheme="majorBidi"/>
          <w:b/>
          <w:bCs/>
          <w:color w:val="A54200"/>
          <w:kern w:val="24"/>
          <w:sz w:val="44"/>
          <w:szCs w:val="44"/>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r w:rsidRPr="002C46C1">
        <w:rPr>
          <w:rFonts w:asciiTheme="majorHAnsi" w:eastAsiaTheme="majorEastAsia" w:hAnsi="Calibri" w:cstheme="majorBidi"/>
          <w:b/>
          <w:bCs/>
          <w:color w:val="76923C" w:themeColor="accent3" w:themeShade="BF"/>
          <w:kern w:val="24"/>
          <w:sz w:val="44"/>
          <w:szCs w:val="44"/>
          <w14:shadow w14:blurRad="69850" w14:dist="43180" w14:dir="5400000" w14:sx="0" w14:sy="0" w14:kx="0" w14:ky="0" w14:algn="none">
            <w14:srgbClr w14:val="000000">
              <w14:alpha w14:val="35000"/>
            </w14:srgbClr>
          </w14:shadow>
        </w:rPr>
        <w:t xml:space="preserve">. </w:t>
      </w:r>
      <w:proofErr w:type="gramStart"/>
      <w:r w:rsidRPr="002C46C1">
        <w:rPr>
          <w:rFonts w:asciiTheme="majorHAnsi" w:eastAsiaTheme="majorEastAsia" w:hAnsi="Calibri" w:cstheme="majorBidi"/>
          <w:b/>
          <w:bCs/>
          <w:color w:val="76923C" w:themeColor="accent3" w:themeShade="BF"/>
          <w:kern w:val="24"/>
          <w:sz w:val="44"/>
          <w:szCs w:val="44"/>
          <w14:shadow w14:blurRad="69850" w14:dist="43180" w14:dir="5400000" w14:sx="0" w14:sy="0" w14:kx="0" w14:ky="0" w14:algn="none">
            <w14:srgbClr w14:val="000000">
              <w14:alpha w14:val="35000"/>
            </w14:srgbClr>
          </w14:shadow>
        </w:rPr>
        <w:t>polypeptide</w:t>
      </w:r>
      <w:proofErr w:type="gramEnd"/>
      <w:r w:rsidRPr="002C46C1">
        <w:rPr>
          <w:rFonts w:asciiTheme="majorHAnsi" w:eastAsiaTheme="majorEastAsia" w:hAnsi="Calibri" w:cstheme="majorBidi"/>
          <w:b/>
          <w:bCs/>
          <w:color w:val="76923C" w:themeColor="accent3" w:themeShade="BF"/>
          <w:kern w:val="24"/>
          <w:sz w:val="44"/>
          <w:szCs w:val="44"/>
          <w14:shadow w14:blurRad="69850" w14:dist="43180" w14:dir="5400000" w14:sx="0" w14:sy="0" w14:kx="0" w14:ky="0" w14:algn="none">
            <w14:srgbClr w14:val="000000">
              <w14:alpha w14:val="35000"/>
            </w14:srgbClr>
          </w14:shadow>
        </w:rPr>
        <w:t xml:space="preserve"> hormones </w:t>
      </w:r>
      <w:r w:rsidRPr="002C46C1">
        <w:rPr>
          <w:rFonts w:asciiTheme="majorHAnsi" w:eastAsiaTheme="majorEastAsia" w:hAnsi="Calibri" w:cstheme="majorBidi"/>
          <w:color w:val="000000" w:themeColor="text1"/>
          <w:kern w:val="24"/>
          <w:sz w:val="36"/>
          <w:szCs w:val="36"/>
        </w:rPr>
        <w:t xml:space="preserve">such as </w:t>
      </w:r>
      <w:r w:rsidRPr="002C46C1">
        <w:rPr>
          <w:rFonts w:asciiTheme="majorHAnsi" w:eastAsiaTheme="majorEastAsia" w:hAnsi="Calibri" w:cstheme="majorBidi"/>
          <w:color w:val="0070C0"/>
          <w:kern w:val="24"/>
          <w:sz w:val="36"/>
          <w:szCs w:val="36"/>
        </w:rPr>
        <w:t>Insulin</w:t>
      </w:r>
      <w:r w:rsidRPr="002C46C1">
        <w:rPr>
          <w:rFonts w:asciiTheme="majorHAnsi" w:eastAsiaTheme="majorEastAsia" w:hAnsi="Calibri" w:cstheme="majorBidi"/>
          <w:color w:val="C00000"/>
          <w:kern w:val="24"/>
          <w:sz w:val="36"/>
          <w:szCs w:val="36"/>
        </w:rPr>
        <w:t xml:space="preserve">, </w:t>
      </w:r>
      <w:r w:rsidRPr="002C46C1">
        <w:rPr>
          <w:rFonts w:asciiTheme="majorHAnsi" w:eastAsiaTheme="majorEastAsia" w:hAnsi="Calibri" w:cstheme="majorBidi"/>
          <w:color w:val="0070C0"/>
          <w:kern w:val="24"/>
          <w:sz w:val="36"/>
          <w:szCs w:val="36"/>
        </w:rPr>
        <w:t>growth hormone</w:t>
      </w:r>
      <w:r w:rsidRPr="002C46C1">
        <w:rPr>
          <w:rFonts w:asciiTheme="majorHAnsi" w:eastAsiaTheme="majorEastAsia" w:hAnsi="Calibri" w:cstheme="majorBidi"/>
          <w:color w:val="C00000"/>
          <w:kern w:val="24"/>
          <w:sz w:val="36"/>
          <w:szCs w:val="36"/>
        </w:rPr>
        <w:t xml:space="preserve">, </w:t>
      </w:r>
      <w:r w:rsidRPr="002C46C1">
        <w:rPr>
          <w:rFonts w:asciiTheme="majorHAnsi" w:eastAsiaTheme="majorEastAsia" w:hAnsi="Calibri" w:cstheme="majorBidi"/>
          <w:color w:val="0070C0"/>
          <w:kern w:val="24"/>
          <w:sz w:val="36"/>
          <w:szCs w:val="36"/>
        </w:rPr>
        <w:t>prolactin</w:t>
      </w:r>
      <w:r w:rsidRPr="002C46C1">
        <w:rPr>
          <w:rFonts w:asciiTheme="majorHAnsi" w:eastAsiaTheme="majorEastAsia" w:hAnsi="Calibri" w:cstheme="majorBidi"/>
          <w:color w:val="C00000"/>
          <w:kern w:val="24"/>
          <w:sz w:val="36"/>
          <w:szCs w:val="36"/>
        </w:rPr>
        <w:t xml:space="preserve"> </w:t>
      </w:r>
      <w:r w:rsidRPr="002C46C1">
        <w:rPr>
          <w:rFonts w:asciiTheme="majorHAnsi" w:eastAsiaTheme="majorEastAsia" w:hAnsi="Calibri" w:cstheme="majorBidi"/>
          <w:color w:val="000000" w:themeColor="text1"/>
          <w:kern w:val="24"/>
          <w:sz w:val="36"/>
          <w:szCs w:val="36"/>
        </w:rPr>
        <w:t xml:space="preserve">and other water-soluble consist of long chains of amino acids, from </w:t>
      </w:r>
      <w:r w:rsidRPr="002C46C1">
        <w:rPr>
          <w:rFonts w:asciiTheme="majorHAnsi" w:eastAsiaTheme="majorEastAsia" w:hAnsi="Calibri" w:cstheme="majorBidi"/>
          <w:b/>
          <w:bCs/>
          <w:color w:val="76923C" w:themeColor="accent3" w:themeShade="BF"/>
          <w:kern w:val="24"/>
          <w:sz w:val="36"/>
          <w:szCs w:val="36"/>
        </w:rPr>
        <w:t>several</w:t>
      </w:r>
      <w:r w:rsidRPr="002C46C1">
        <w:rPr>
          <w:rFonts w:asciiTheme="majorHAnsi" w:eastAsiaTheme="majorEastAsia" w:hAnsi="Calibri" w:cstheme="majorBidi"/>
          <w:color w:val="C00000"/>
          <w:kern w:val="24"/>
          <w:sz w:val="36"/>
          <w:szCs w:val="36"/>
        </w:rPr>
        <w:t xml:space="preserve"> </w:t>
      </w:r>
      <w:r w:rsidRPr="002C46C1">
        <w:rPr>
          <w:rFonts w:asciiTheme="majorHAnsi" w:eastAsiaTheme="majorEastAsia" w:hAnsi="Calibri" w:cstheme="majorBidi"/>
          <w:color w:val="000000" w:themeColor="text1"/>
          <w:kern w:val="24"/>
          <w:sz w:val="36"/>
          <w:szCs w:val="36"/>
        </w:rPr>
        <w:t>to</w:t>
      </w:r>
      <w:r w:rsidRPr="002C46C1">
        <w:rPr>
          <w:rFonts w:asciiTheme="majorHAnsi" w:eastAsiaTheme="majorEastAsia" w:hAnsi="Calibri" w:cstheme="majorBidi"/>
          <w:color w:val="C00000"/>
          <w:kern w:val="24"/>
          <w:sz w:val="36"/>
          <w:szCs w:val="36"/>
        </w:rPr>
        <w:t xml:space="preserve"> </w:t>
      </w:r>
      <w:r w:rsidRPr="002C46C1">
        <w:rPr>
          <w:rFonts w:asciiTheme="majorHAnsi" w:eastAsiaTheme="majorEastAsia" w:hAnsi="Calibri" w:cstheme="majorBidi"/>
          <w:b/>
          <w:bCs/>
          <w:color w:val="76923C" w:themeColor="accent3" w:themeShade="BF"/>
          <w:kern w:val="24"/>
          <w:sz w:val="36"/>
          <w:szCs w:val="36"/>
        </w:rPr>
        <w:t>200</w:t>
      </w:r>
      <w:r w:rsidRPr="002C46C1">
        <w:rPr>
          <w:rFonts w:asciiTheme="majorHAnsi" w:eastAsiaTheme="majorEastAsia" w:hAnsi="Calibri" w:cstheme="majorBidi"/>
          <w:color w:val="C00000"/>
          <w:kern w:val="24"/>
          <w:sz w:val="36"/>
          <w:szCs w:val="36"/>
        </w:rPr>
        <w:t xml:space="preserve"> </w:t>
      </w:r>
      <w:r w:rsidRPr="002C46C1">
        <w:rPr>
          <w:rFonts w:asciiTheme="majorHAnsi" w:eastAsiaTheme="majorEastAsia" w:hAnsi="Calibri" w:cstheme="majorBidi"/>
          <w:color w:val="000000" w:themeColor="text1"/>
          <w:kern w:val="24"/>
          <w:sz w:val="36"/>
          <w:szCs w:val="36"/>
        </w:rPr>
        <w:t xml:space="preserve">amino acids long. They are stored in endocrine cells until needed to regulate such processes as </w:t>
      </w:r>
      <w:r w:rsidRPr="002C46C1">
        <w:rPr>
          <w:rFonts w:asciiTheme="majorHAnsi" w:eastAsiaTheme="majorEastAsia" w:hAnsi="Calibri" w:cstheme="majorBidi"/>
          <w:color w:val="FF0000"/>
          <w:kern w:val="24"/>
          <w:sz w:val="36"/>
          <w:szCs w:val="36"/>
        </w:rPr>
        <w:t>metabolism</w:t>
      </w:r>
      <w:r w:rsidRPr="002C46C1">
        <w:rPr>
          <w:rFonts w:asciiTheme="majorHAnsi" w:eastAsiaTheme="majorEastAsia" w:hAnsi="Calibri" w:cstheme="majorBidi"/>
          <w:color w:val="000000" w:themeColor="text1"/>
          <w:kern w:val="24"/>
          <w:sz w:val="36"/>
          <w:szCs w:val="36"/>
        </w:rPr>
        <w:t xml:space="preserve">, </w:t>
      </w:r>
      <w:r w:rsidRPr="002C46C1">
        <w:rPr>
          <w:rFonts w:asciiTheme="majorHAnsi" w:eastAsiaTheme="majorEastAsia" w:hAnsi="Calibri" w:cstheme="majorBidi"/>
          <w:color w:val="FF0000"/>
          <w:kern w:val="24"/>
          <w:sz w:val="36"/>
          <w:szCs w:val="36"/>
        </w:rPr>
        <w:t>lactation</w:t>
      </w:r>
      <w:r w:rsidRPr="002C46C1">
        <w:rPr>
          <w:rFonts w:asciiTheme="majorHAnsi" w:eastAsiaTheme="majorEastAsia" w:hAnsi="Calibri" w:cstheme="majorBidi"/>
          <w:color w:val="000000" w:themeColor="text1"/>
          <w:kern w:val="24"/>
          <w:sz w:val="36"/>
          <w:szCs w:val="36"/>
        </w:rPr>
        <w:t xml:space="preserve">, </w:t>
      </w:r>
      <w:r w:rsidRPr="002C46C1">
        <w:rPr>
          <w:rFonts w:asciiTheme="majorHAnsi" w:eastAsiaTheme="majorEastAsia" w:hAnsi="Calibri" w:cstheme="majorBidi"/>
          <w:color w:val="FF0000"/>
          <w:kern w:val="24"/>
          <w:sz w:val="36"/>
          <w:szCs w:val="36"/>
        </w:rPr>
        <w:t>growth</w:t>
      </w:r>
      <w:r w:rsidRPr="002C46C1">
        <w:rPr>
          <w:rFonts w:asciiTheme="majorHAnsi" w:eastAsiaTheme="majorEastAsia" w:hAnsi="Calibri" w:cstheme="majorBidi"/>
          <w:color w:val="000000" w:themeColor="text1"/>
          <w:kern w:val="24"/>
          <w:sz w:val="36"/>
          <w:szCs w:val="36"/>
        </w:rPr>
        <w:t xml:space="preserve"> and </w:t>
      </w:r>
      <w:r w:rsidRPr="002C46C1">
        <w:rPr>
          <w:rFonts w:asciiTheme="majorHAnsi" w:eastAsiaTheme="majorEastAsia" w:hAnsi="Calibri" w:cstheme="majorBidi"/>
          <w:color w:val="FF0000"/>
          <w:kern w:val="24"/>
          <w:sz w:val="36"/>
          <w:szCs w:val="36"/>
        </w:rPr>
        <w:t>reproduction</w:t>
      </w:r>
      <w:r w:rsidRPr="002C46C1">
        <w:rPr>
          <w:rFonts w:asciiTheme="majorHAnsi" w:eastAsiaTheme="majorEastAsia" w:hAnsi="Calibri" w:cstheme="majorBidi"/>
          <w:color w:val="000000" w:themeColor="text1"/>
          <w:kern w:val="24"/>
          <w:sz w:val="36"/>
          <w:szCs w:val="36"/>
        </w:rPr>
        <w:t>.</w:t>
      </w:r>
    </w:p>
    <w:p w:rsidR="002C46C1" w:rsidRDefault="002C46C1" w:rsidP="002C46C1">
      <w:pPr>
        <w:bidi w:val="0"/>
        <w:rPr>
          <w:rFonts w:asciiTheme="majorHAnsi" w:eastAsiaTheme="majorEastAsia" w:hAnsi="Calibri" w:cstheme="majorBidi"/>
          <w:color w:val="000000" w:themeColor="text1"/>
          <w:kern w:val="24"/>
          <w:sz w:val="20"/>
          <w:szCs w:val="20"/>
        </w:rPr>
      </w:pPr>
    </w:p>
    <w:p w:rsidR="002C46C1" w:rsidRPr="002C46C1" w:rsidRDefault="002C46C1" w:rsidP="002C46C1">
      <w:pPr>
        <w:bidi w:val="0"/>
        <w:rPr>
          <w:rFonts w:asciiTheme="majorHAnsi" w:eastAsiaTheme="majorEastAsia" w:hAnsi="Calibri" w:cstheme="majorBidi"/>
          <w:color w:val="000000" w:themeColor="text1"/>
          <w:kern w:val="24"/>
          <w:sz w:val="20"/>
          <w:szCs w:val="20"/>
        </w:rPr>
      </w:pPr>
      <w:r>
        <w:rPr>
          <w:noProof/>
        </w:rPr>
        <w:lastRenderedPageBreak/>
        <w:drawing>
          <wp:inline distT="0" distB="0" distL="0" distR="0" wp14:anchorId="3F88D8A6" wp14:editId="0507E5BD">
            <wp:extent cx="6657975" cy="7448550"/>
            <wp:effectExtent l="0" t="0" r="952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8977" cy="7449671"/>
                    </a:xfrm>
                    <a:prstGeom prst="rect">
                      <a:avLst/>
                    </a:prstGeom>
                    <a:noFill/>
                    <a:ln>
                      <a:noFill/>
                    </a:ln>
                    <a:effectLst/>
                    <a:extLst/>
                  </pic:spPr>
                </pic:pic>
              </a:graphicData>
            </a:graphic>
          </wp:inline>
        </w:drawing>
      </w:r>
    </w:p>
    <w:p w:rsidR="002C46C1" w:rsidRDefault="002C46C1" w:rsidP="002C46C1">
      <w:pPr>
        <w:bidi w:val="0"/>
        <w:rPr>
          <w:b/>
          <w:sz w:val="2"/>
          <w:szCs w:val="2"/>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C46C1" w:rsidRDefault="002C46C1" w:rsidP="002C46C1">
      <w:pPr>
        <w:bidi w:val="0"/>
        <w:rPr>
          <w:rFonts w:asciiTheme="majorHAnsi" w:eastAsiaTheme="majorEastAsia" w:hAnsi="Calibri" w:cstheme="majorBidi"/>
          <w:b/>
          <w:bCs/>
          <w:color w:val="9BBB59" w:themeColor="accent3"/>
          <w:kern w:val="24"/>
          <w:sz w:val="40"/>
          <w:szCs w:val="40"/>
          <w14:shadow w14:blurRad="69850" w14:dist="43180" w14:dir="5400000" w14:sx="0" w14:sy="0" w14:kx="0" w14:ky="0" w14:algn="none">
            <w14:srgbClr w14:val="000000">
              <w14:alpha w14:val="35000"/>
            </w14:srgbClr>
          </w14:shadow>
        </w:rPr>
      </w:pPr>
    </w:p>
    <w:p w:rsidR="002C46C1" w:rsidRDefault="002C46C1" w:rsidP="002C46C1">
      <w:pPr>
        <w:bidi w:val="0"/>
        <w:jc w:val="both"/>
        <w:rPr>
          <w:b/>
          <w:sz w:val="2"/>
          <w:szCs w:val="2"/>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C46C1">
        <w:rPr>
          <w:rFonts w:asciiTheme="majorHAnsi" w:eastAsiaTheme="majorEastAsia" w:hAnsi="Calibri" w:cstheme="majorBidi"/>
          <w:b/>
          <w:bCs/>
          <w:color w:val="9BBB59" w:themeColor="accent3"/>
          <w:kern w:val="24"/>
          <w:sz w:val="40"/>
          <w:szCs w:val="40"/>
          <w14:shadow w14:blurRad="69850" w14:dist="43180" w14:dir="5400000" w14:sx="0" w14:sy="0" w14:kx="0" w14:ky="0" w14:algn="none">
            <w14:srgbClr w14:val="000000">
              <w14:alpha w14:val="35000"/>
            </w14:srgbClr>
          </w14:shadow>
        </w:rPr>
        <w:lastRenderedPageBreak/>
        <w:t>Type of receptors depending on the location</w:t>
      </w:r>
      <w:proofErr w:type="gramStart"/>
      <w:r w:rsidRPr="002C46C1">
        <w:rPr>
          <w:rFonts w:asciiTheme="majorHAnsi" w:eastAsiaTheme="majorEastAsia" w:hAnsi="Calibri" w:cstheme="majorBidi"/>
          <w:b/>
          <w:bCs/>
          <w:color w:val="9BBB59" w:themeColor="accent3"/>
          <w:kern w:val="24"/>
          <w:sz w:val="40"/>
          <w:szCs w:val="40"/>
          <w14:shadow w14:blurRad="69850" w14:dist="43180" w14:dir="5400000" w14:sx="0" w14:sy="0" w14:kx="0" w14:ky="0" w14:algn="none">
            <w14:srgbClr w14:val="000000">
              <w14:alpha w14:val="35000"/>
            </w14:srgbClr>
          </w14:shadow>
        </w:rPr>
        <w:t>:</w:t>
      </w:r>
      <w:proofErr w:type="gramEnd"/>
      <w:r w:rsidRPr="002C46C1">
        <w:rPr>
          <w:rFonts w:asciiTheme="majorHAnsi" w:eastAsiaTheme="majorEastAsia" w:hAnsi="Calibri" w:cstheme="majorBidi"/>
          <w:color w:val="000000" w:themeColor="text1"/>
          <w:kern w:val="24"/>
          <w:sz w:val="40"/>
          <w:szCs w:val="40"/>
        </w:rPr>
        <w:br/>
      </w:r>
      <w:r w:rsidRPr="002C46C1">
        <w:rPr>
          <w:rFonts w:asciiTheme="majorHAnsi" w:eastAsiaTheme="majorEastAsia" w:hAnsi="Calibri" w:cstheme="majorBidi"/>
          <w:color w:val="000000" w:themeColor="text1"/>
          <w:kern w:val="24"/>
          <w:sz w:val="36"/>
          <w:szCs w:val="36"/>
        </w:rPr>
        <w:t xml:space="preserve">Hormone receptors are </w:t>
      </w:r>
      <w:r w:rsidRPr="002C46C1">
        <w:rPr>
          <w:rFonts w:asciiTheme="majorHAnsi" w:eastAsiaTheme="majorEastAsia" w:hAnsi="Calibri" w:cstheme="majorBidi"/>
          <w:color w:val="1F497D" w:themeColor="text2"/>
          <w:kern w:val="24"/>
          <w:sz w:val="36"/>
          <w:szCs w:val="36"/>
        </w:rPr>
        <w:t>large proteins</w:t>
      </w:r>
      <w:r>
        <w:rPr>
          <w:rFonts w:asciiTheme="majorHAnsi" w:eastAsiaTheme="majorEastAsia" w:hAnsi="Calibri" w:cstheme="majorBidi"/>
          <w:color w:val="000000" w:themeColor="text1"/>
          <w:kern w:val="24"/>
          <w:sz w:val="36"/>
          <w:szCs w:val="36"/>
        </w:rPr>
        <w:t xml:space="preserve">, and each cell </w:t>
      </w:r>
      <w:r w:rsidRPr="002C46C1">
        <w:rPr>
          <w:rFonts w:asciiTheme="majorHAnsi" w:eastAsiaTheme="majorEastAsia" w:hAnsi="Calibri" w:cstheme="majorBidi"/>
          <w:color w:val="000000" w:themeColor="text1"/>
          <w:kern w:val="24"/>
          <w:sz w:val="36"/>
          <w:szCs w:val="36"/>
        </w:rPr>
        <w:t xml:space="preserve">that is to be stimulated usually has some </w:t>
      </w:r>
      <w:r w:rsidRPr="002C46C1">
        <w:rPr>
          <w:rFonts w:asciiTheme="majorHAnsi" w:eastAsiaTheme="majorEastAsia" w:hAnsi="Calibri" w:cstheme="majorBidi"/>
          <w:color w:val="FF0000"/>
          <w:kern w:val="24"/>
          <w:sz w:val="36"/>
          <w:szCs w:val="36"/>
        </w:rPr>
        <w:t>2000</w:t>
      </w:r>
      <w:r w:rsidRPr="002C46C1">
        <w:rPr>
          <w:rFonts w:asciiTheme="majorHAnsi" w:eastAsiaTheme="majorEastAsia" w:hAnsi="Calibri" w:cstheme="majorBidi"/>
          <w:color w:val="000000" w:themeColor="text1"/>
          <w:kern w:val="24"/>
          <w:sz w:val="36"/>
          <w:szCs w:val="36"/>
        </w:rPr>
        <w:t xml:space="preserve"> to </w:t>
      </w:r>
      <w:r w:rsidRPr="002C46C1">
        <w:rPr>
          <w:rFonts w:asciiTheme="majorHAnsi" w:eastAsiaTheme="majorEastAsia" w:hAnsi="Calibri" w:cstheme="majorBidi"/>
          <w:color w:val="FF0000"/>
          <w:kern w:val="24"/>
          <w:sz w:val="36"/>
          <w:szCs w:val="36"/>
        </w:rPr>
        <w:t>100,000</w:t>
      </w:r>
      <w:r>
        <w:rPr>
          <w:rFonts w:asciiTheme="majorHAnsi" w:eastAsiaTheme="majorEastAsia" w:hAnsi="Calibri" w:cstheme="majorBidi"/>
          <w:color w:val="000000" w:themeColor="text1"/>
          <w:kern w:val="24"/>
          <w:sz w:val="36"/>
          <w:szCs w:val="36"/>
        </w:rPr>
        <w:t xml:space="preserve"> </w:t>
      </w:r>
      <w:r w:rsidRPr="002C46C1">
        <w:rPr>
          <w:rFonts w:asciiTheme="majorHAnsi" w:eastAsiaTheme="majorEastAsia" w:hAnsi="Calibri" w:cstheme="majorBidi"/>
          <w:color w:val="000000" w:themeColor="text1"/>
          <w:kern w:val="24"/>
          <w:sz w:val="36"/>
          <w:szCs w:val="36"/>
        </w:rPr>
        <w:t xml:space="preserve">receptors. Also, each receptor is usually </w:t>
      </w:r>
      <w:r w:rsidRPr="002C46C1">
        <w:rPr>
          <w:rFonts w:asciiTheme="majorHAnsi" w:eastAsiaTheme="majorEastAsia" w:hAnsi="Calibri" w:cstheme="majorBidi"/>
          <w:color w:val="7030A0"/>
          <w:kern w:val="24"/>
          <w:sz w:val="36"/>
          <w:szCs w:val="36"/>
        </w:rPr>
        <w:t xml:space="preserve">highly specific </w:t>
      </w:r>
      <w:r>
        <w:rPr>
          <w:rFonts w:asciiTheme="majorHAnsi" w:eastAsiaTheme="majorEastAsia" w:hAnsi="Calibri" w:cstheme="majorBidi"/>
          <w:color w:val="000000" w:themeColor="text1"/>
          <w:kern w:val="24"/>
          <w:sz w:val="36"/>
          <w:szCs w:val="36"/>
        </w:rPr>
        <w:t xml:space="preserve">for </w:t>
      </w:r>
      <w:r w:rsidRPr="002C46C1">
        <w:rPr>
          <w:rFonts w:asciiTheme="majorHAnsi" w:eastAsiaTheme="majorEastAsia" w:hAnsi="Calibri" w:cstheme="majorBidi"/>
          <w:color w:val="000000" w:themeColor="text1"/>
          <w:kern w:val="24"/>
          <w:sz w:val="36"/>
          <w:szCs w:val="36"/>
        </w:rPr>
        <w:t>a single hormone, which</w:t>
      </w:r>
      <w:r>
        <w:rPr>
          <w:rFonts w:asciiTheme="majorHAnsi" w:eastAsiaTheme="majorEastAsia" w:hAnsi="Calibri" w:cstheme="majorBidi"/>
          <w:color w:val="000000" w:themeColor="text1"/>
          <w:kern w:val="24"/>
          <w:sz w:val="36"/>
          <w:szCs w:val="36"/>
        </w:rPr>
        <w:t xml:space="preserve"> determines the type of hormone </w:t>
      </w:r>
      <w:r w:rsidRPr="002C46C1">
        <w:rPr>
          <w:rFonts w:asciiTheme="majorHAnsi" w:eastAsiaTheme="majorEastAsia" w:hAnsi="Calibri" w:cstheme="majorBidi"/>
          <w:color w:val="000000" w:themeColor="text1"/>
          <w:kern w:val="24"/>
          <w:sz w:val="36"/>
          <w:szCs w:val="36"/>
        </w:rPr>
        <w:t xml:space="preserve">that will act on a particular </w:t>
      </w:r>
      <w:r>
        <w:rPr>
          <w:rFonts w:asciiTheme="majorHAnsi" w:eastAsiaTheme="majorEastAsia" w:hAnsi="Calibri" w:cstheme="majorBidi"/>
          <w:color w:val="000000" w:themeColor="text1"/>
          <w:kern w:val="24"/>
          <w:sz w:val="36"/>
          <w:szCs w:val="36"/>
        </w:rPr>
        <w:t xml:space="preserve">tissue. The target tissues that </w:t>
      </w:r>
      <w:r w:rsidRPr="002C46C1">
        <w:rPr>
          <w:rFonts w:asciiTheme="majorHAnsi" w:eastAsiaTheme="majorEastAsia" w:hAnsi="Calibri" w:cstheme="majorBidi"/>
          <w:color w:val="000000" w:themeColor="text1"/>
          <w:kern w:val="24"/>
          <w:sz w:val="36"/>
          <w:szCs w:val="36"/>
        </w:rPr>
        <w:t xml:space="preserve">are affected by a hormone are those that contain its </w:t>
      </w:r>
      <w:r>
        <w:rPr>
          <w:rFonts w:asciiTheme="majorHAnsi" w:eastAsiaTheme="majorEastAsia" w:hAnsi="Calibri" w:cstheme="majorBidi"/>
          <w:color w:val="7030A0"/>
          <w:kern w:val="24"/>
          <w:sz w:val="36"/>
          <w:szCs w:val="36"/>
        </w:rPr>
        <w:t xml:space="preserve">specific </w:t>
      </w:r>
      <w:r w:rsidRPr="002C46C1">
        <w:rPr>
          <w:rFonts w:asciiTheme="majorHAnsi" w:eastAsiaTheme="majorEastAsia" w:hAnsi="Calibri" w:cstheme="majorBidi"/>
          <w:color w:val="7030A0"/>
          <w:kern w:val="24"/>
          <w:sz w:val="36"/>
          <w:szCs w:val="36"/>
        </w:rPr>
        <w:t>receptors</w:t>
      </w:r>
      <w:r w:rsidRPr="002C46C1">
        <w:rPr>
          <w:rFonts w:asciiTheme="majorHAnsi" w:eastAsiaTheme="majorEastAsia" w:hAnsi="Calibri" w:cstheme="majorBidi"/>
          <w:color w:val="000000" w:themeColor="text1"/>
          <w:kern w:val="24"/>
          <w:sz w:val="36"/>
          <w:szCs w:val="36"/>
        </w:rPr>
        <w:t>.</w:t>
      </w:r>
    </w:p>
    <w:p w:rsidR="002C46C1" w:rsidRDefault="002C46C1" w:rsidP="002C46C1">
      <w:pPr>
        <w:bidi w:val="0"/>
        <w:jc w:val="both"/>
        <w:rPr>
          <w:b/>
          <w:sz w:val="2"/>
          <w:szCs w:val="2"/>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C46C1" w:rsidRDefault="002C46C1" w:rsidP="002C46C1">
      <w:pPr>
        <w:bidi w:val="0"/>
        <w:jc w:val="both"/>
        <w:rPr>
          <w:rFonts w:asciiTheme="majorHAnsi" w:eastAsiaTheme="majorEastAsia" w:hAnsi="Calibri" w:cstheme="majorBidi"/>
          <w:color w:val="000000" w:themeColor="text1"/>
          <w:kern w:val="24"/>
          <w:sz w:val="36"/>
          <w:szCs w:val="36"/>
        </w:rPr>
      </w:pPr>
      <w:r w:rsidRPr="002C46C1">
        <w:rPr>
          <w:rFonts w:asciiTheme="majorHAnsi" w:eastAsiaTheme="majorEastAsia" w:hAnsi="Calibri" w:cstheme="majorBidi"/>
          <w:b/>
          <w:bCs/>
          <w:color w:val="E36C0A" w:themeColor="accent6" w:themeShade="BF"/>
          <w:kern w:val="24"/>
          <w:sz w:val="44"/>
          <w:szCs w:val="44"/>
          <w14:textOutline w14:w="10541" w14:cap="flat" w14:cmpd="sng" w14:algn="ctr">
            <w14:solidFill>
              <w14:schemeClr w14:val="accent1">
                <w14:shade w14:val="88000"/>
                <w14:satMod w14:val="110000"/>
              </w14:schemeClr>
            </w14:solidFill>
            <w14:prstDash w14:val="solid"/>
            <w14:round/>
          </w14:textOutline>
        </w:rPr>
        <w:t>The locations for the different types of hormone receptors are generally the following</w:t>
      </w:r>
      <w:proofErr w:type="gramStart"/>
      <w:r w:rsidRPr="002C46C1">
        <w:rPr>
          <w:rFonts w:asciiTheme="majorHAnsi" w:eastAsiaTheme="majorEastAsia" w:hAnsi="Calibri" w:cstheme="majorBidi"/>
          <w:b/>
          <w:bCs/>
          <w:color w:val="E36C0A" w:themeColor="accent6" w:themeShade="BF"/>
          <w:kern w:val="24"/>
          <w:sz w:val="44"/>
          <w:szCs w:val="44"/>
          <w14:textOutline w14:w="10541" w14:cap="flat" w14:cmpd="sng" w14:algn="ctr">
            <w14:solidFill>
              <w14:schemeClr w14:val="accent1">
                <w14:shade w14:val="88000"/>
                <w14:satMod w14:val="110000"/>
              </w14:schemeClr>
            </w14:solidFill>
            <w14:prstDash w14:val="solid"/>
            <w14:round/>
          </w14:textOutline>
        </w:rPr>
        <w:t>:</w:t>
      </w:r>
      <w:proofErr w:type="gramEnd"/>
      <w:r w:rsidRPr="002C46C1">
        <w:rPr>
          <w:rFonts w:asciiTheme="majorHAnsi" w:eastAsiaTheme="majorEastAsia" w:hAnsi="Calibri" w:cstheme="majorBidi"/>
          <w:color w:val="000000" w:themeColor="text1"/>
          <w:kern w:val="24"/>
          <w:sz w:val="44"/>
          <w:szCs w:val="44"/>
        </w:rPr>
        <w:br/>
      </w:r>
      <w:r w:rsidRPr="002C46C1">
        <w:rPr>
          <w:rFonts w:asciiTheme="majorHAnsi" w:eastAsiaTheme="majorEastAsia" w:hAnsi="Calibri" w:cstheme="majorBidi"/>
          <w:b/>
          <w:bCs/>
          <w:color w:val="00B050"/>
          <w:kern w:val="24"/>
          <w:sz w:val="36"/>
          <w:szCs w:val="36"/>
          <w14:shadow w14:blurRad="69850" w14:dist="43180" w14:dir="5400000" w14:sx="0" w14:sy="0" w14:kx="0" w14:ky="0" w14:algn="none">
            <w14:srgbClr w14:val="000000">
              <w14:alpha w14:val="35000"/>
            </w14:srgbClr>
          </w14:shadow>
        </w:rPr>
        <w:t xml:space="preserve">1. </w:t>
      </w:r>
      <w:r w:rsidRPr="002C46C1">
        <w:rPr>
          <w:rFonts w:asciiTheme="majorHAnsi" w:eastAsiaTheme="majorEastAsia" w:hAnsi="Calibri" w:cstheme="majorBidi"/>
          <w:color w:val="7030A0"/>
          <w:kern w:val="24"/>
          <w:sz w:val="36"/>
          <w:szCs w:val="36"/>
        </w:rPr>
        <w:t>In</w:t>
      </w:r>
      <w:r w:rsidRPr="002C46C1">
        <w:rPr>
          <w:rFonts w:asciiTheme="majorHAnsi" w:eastAsiaTheme="majorEastAsia" w:hAnsi="Calibri" w:cstheme="majorBidi"/>
          <w:color w:val="000000" w:themeColor="text1"/>
          <w:kern w:val="24"/>
          <w:sz w:val="36"/>
          <w:szCs w:val="36"/>
        </w:rPr>
        <w:t xml:space="preserve"> or </w:t>
      </w:r>
      <w:r w:rsidRPr="002C46C1">
        <w:rPr>
          <w:rFonts w:asciiTheme="majorHAnsi" w:eastAsiaTheme="majorEastAsia" w:hAnsi="Calibri" w:cstheme="majorBidi"/>
          <w:color w:val="7030A0"/>
          <w:kern w:val="24"/>
          <w:sz w:val="36"/>
          <w:szCs w:val="36"/>
        </w:rPr>
        <w:t>on the surface of the cell membrane</w:t>
      </w:r>
      <w:r w:rsidRPr="002C46C1">
        <w:rPr>
          <w:rFonts w:asciiTheme="majorHAnsi" w:eastAsiaTheme="majorEastAsia" w:hAnsi="Calibri" w:cstheme="majorBidi"/>
          <w:color w:val="000000" w:themeColor="text1"/>
          <w:kern w:val="24"/>
          <w:sz w:val="36"/>
          <w:szCs w:val="36"/>
        </w:rPr>
        <w:t>. The membrane</w:t>
      </w:r>
      <w:r w:rsidRPr="002C46C1">
        <w:rPr>
          <w:rFonts w:asciiTheme="majorHAnsi" w:eastAsiaTheme="majorEastAsia" w:hAnsi="Calibri" w:cstheme="majorBidi"/>
          <w:color w:val="000000" w:themeColor="text1"/>
          <w:kern w:val="24"/>
          <w:sz w:val="36"/>
          <w:szCs w:val="36"/>
        </w:rPr>
        <w:br/>
        <w:t xml:space="preserve">      receptors are specific mostly for the protein,</w:t>
      </w:r>
      <w:r w:rsidRPr="002C46C1">
        <w:rPr>
          <w:rFonts w:asciiTheme="majorHAnsi" w:eastAsiaTheme="majorEastAsia" w:hAnsi="Calibri" w:cstheme="majorBidi"/>
          <w:color w:val="000000" w:themeColor="text1"/>
          <w:kern w:val="24"/>
          <w:sz w:val="36"/>
          <w:szCs w:val="36"/>
        </w:rPr>
        <w:br/>
        <w:t xml:space="preserve">      peptide, and catecholamine hormones.</w:t>
      </w:r>
      <w:r w:rsidRPr="002C46C1">
        <w:rPr>
          <w:rFonts w:asciiTheme="majorHAnsi" w:eastAsiaTheme="majorEastAsia" w:hAnsi="Calibri" w:cstheme="majorBidi"/>
          <w:color w:val="000000" w:themeColor="text1"/>
          <w:kern w:val="24"/>
          <w:sz w:val="36"/>
          <w:szCs w:val="36"/>
        </w:rPr>
        <w:br/>
      </w:r>
      <w:r w:rsidRPr="002C46C1">
        <w:rPr>
          <w:rFonts w:asciiTheme="majorHAnsi" w:eastAsiaTheme="majorEastAsia" w:hAnsi="Calibri" w:cstheme="majorBidi"/>
          <w:b/>
          <w:bCs/>
          <w:color w:val="00B050"/>
          <w:kern w:val="24"/>
          <w:sz w:val="36"/>
          <w:szCs w:val="36"/>
          <w14:shadow w14:blurRad="69850" w14:dist="43180" w14:dir="5400000" w14:sx="0" w14:sy="0" w14:kx="0" w14:ky="0" w14:algn="none">
            <w14:srgbClr w14:val="000000">
              <w14:alpha w14:val="35000"/>
            </w14:srgbClr>
          </w14:shadow>
        </w:rPr>
        <w:t>2.</w:t>
      </w:r>
      <w:r w:rsidRPr="002C46C1">
        <w:rPr>
          <w:rFonts w:asciiTheme="majorHAnsi" w:eastAsiaTheme="majorEastAsia" w:hAnsi="Calibri" w:cstheme="majorBidi"/>
          <w:color w:val="000000" w:themeColor="text1"/>
          <w:kern w:val="24"/>
          <w:sz w:val="36"/>
          <w:szCs w:val="36"/>
        </w:rPr>
        <w:t xml:space="preserve"> </w:t>
      </w:r>
      <w:proofErr w:type="gramStart"/>
      <w:r w:rsidRPr="002C46C1">
        <w:rPr>
          <w:rFonts w:asciiTheme="majorHAnsi" w:eastAsiaTheme="majorEastAsia" w:hAnsi="Calibri" w:cstheme="majorBidi"/>
          <w:color w:val="7030A0"/>
          <w:kern w:val="24"/>
          <w:sz w:val="36"/>
          <w:szCs w:val="36"/>
        </w:rPr>
        <w:t>In</w:t>
      </w:r>
      <w:proofErr w:type="gramEnd"/>
      <w:r w:rsidRPr="002C46C1">
        <w:rPr>
          <w:rFonts w:asciiTheme="majorHAnsi" w:eastAsiaTheme="majorEastAsia" w:hAnsi="Calibri" w:cstheme="majorBidi"/>
          <w:color w:val="7030A0"/>
          <w:kern w:val="24"/>
          <w:sz w:val="36"/>
          <w:szCs w:val="36"/>
        </w:rPr>
        <w:t xml:space="preserve"> the cell cytoplasm</w:t>
      </w:r>
      <w:r w:rsidRPr="002C46C1">
        <w:rPr>
          <w:rFonts w:asciiTheme="majorHAnsi" w:eastAsiaTheme="majorEastAsia" w:hAnsi="Calibri" w:cstheme="majorBidi"/>
          <w:color w:val="000000" w:themeColor="text1"/>
          <w:kern w:val="24"/>
          <w:sz w:val="36"/>
          <w:szCs w:val="36"/>
        </w:rPr>
        <w:t>. The primary receptors for the</w:t>
      </w:r>
      <w:r w:rsidRPr="002C46C1">
        <w:rPr>
          <w:rFonts w:asciiTheme="majorHAnsi" w:eastAsiaTheme="majorEastAsia" w:hAnsi="Calibri" w:cstheme="majorBidi"/>
          <w:color w:val="000000" w:themeColor="text1"/>
          <w:kern w:val="24"/>
          <w:sz w:val="36"/>
          <w:szCs w:val="36"/>
        </w:rPr>
        <w:br/>
        <w:t xml:space="preserve">     different steroid hormones are found mainly in the</w:t>
      </w:r>
      <w:r w:rsidRPr="002C46C1">
        <w:rPr>
          <w:rFonts w:asciiTheme="majorHAnsi" w:eastAsiaTheme="majorEastAsia" w:hAnsi="Calibri" w:cstheme="majorBidi"/>
          <w:color w:val="000000" w:themeColor="text1"/>
          <w:kern w:val="24"/>
          <w:sz w:val="36"/>
          <w:szCs w:val="36"/>
        </w:rPr>
        <w:br/>
        <w:t xml:space="preserve">     cytoplasm.</w:t>
      </w:r>
      <w:r w:rsidRPr="002C46C1">
        <w:rPr>
          <w:rFonts w:asciiTheme="majorHAnsi" w:eastAsiaTheme="majorEastAsia" w:hAnsi="Calibri" w:cstheme="majorBidi"/>
          <w:color w:val="000000" w:themeColor="text1"/>
          <w:kern w:val="24"/>
          <w:sz w:val="36"/>
          <w:szCs w:val="36"/>
        </w:rPr>
        <w:br/>
      </w:r>
      <w:r w:rsidRPr="002C46C1">
        <w:rPr>
          <w:rFonts w:asciiTheme="majorHAnsi" w:eastAsiaTheme="majorEastAsia" w:hAnsi="Calibri" w:cstheme="majorBidi"/>
          <w:b/>
          <w:bCs/>
          <w:color w:val="00B050"/>
          <w:kern w:val="24"/>
          <w:sz w:val="36"/>
          <w:szCs w:val="36"/>
          <w14:shadow w14:blurRad="69850" w14:dist="43180" w14:dir="5400000" w14:sx="0" w14:sy="0" w14:kx="0" w14:ky="0" w14:algn="none">
            <w14:srgbClr w14:val="000000">
              <w14:alpha w14:val="35000"/>
            </w14:srgbClr>
          </w14:shadow>
        </w:rPr>
        <w:t>3.</w:t>
      </w:r>
      <w:r w:rsidRPr="002C46C1">
        <w:rPr>
          <w:rFonts w:asciiTheme="majorHAnsi" w:eastAsiaTheme="majorEastAsia" w:hAnsi="Calibri" w:cstheme="majorBidi"/>
          <w:color w:val="000000" w:themeColor="text1"/>
          <w:kern w:val="24"/>
          <w:sz w:val="36"/>
          <w:szCs w:val="36"/>
        </w:rPr>
        <w:t xml:space="preserve"> </w:t>
      </w:r>
      <w:proofErr w:type="gramStart"/>
      <w:r w:rsidRPr="002C46C1">
        <w:rPr>
          <w:rFonts w:asciiTheme="majorHAnsi" w:eastAsiaTheme="majorEastAsia" w:hAnsi="Calibri" w:cstheme="majorBidi"/>
          <w:color w:val="7030A0"/>
          <w:kern w:val="24"/>
          <w:sz w:val="36"/>
          <w:szCs w:val="36"/>
        </w:rPr>
        <w:t>In</w:t>
      </w:r>
      <w:proofErr w:type="gramEnd"/>
      <w:r w:rsidRPr="002C46C1">
        <w:rPr>
          <w:rFonts w:asciiTheme="majorHAnsi" w:eastAsiaTheme="majorEastAsia" w:hAnsi="Calibri" w:cstheme="majorBidi"/>
          <w:color w:val="7030A0"/>
          <w:kern w:val="24"/>
          <w:sz w:val="36"/>
          <w:szCs w:val="36"/>
        </w:rPr>
        <w:t xml:space="preserve"> the cell nucleus</w:t>
      </w:r>
      <w:r w:rsidRPr="002C46C1">
        <w:rPr>
          <w:rFonts w:asciiTheme="majorHAnsi" w:eastAsiaTheme="majorEastAsia" w:hAnsi="Calibri" w:cstheme="majorBidi"/>
          <w:color w:val="000000" w:themeColor="text1"/>
          <w:kern w:val="24"/>
          <w:sz w:val="36"/>
          <w:szCs w:val="36"/>
        </w:rPr>
        <w:t>. The receptors for the thyroid</w:t>
      </w:r>
      <w:r w:rsidRPr="002C46C1">
        <w:rPr>
          <w:rFonts w:asciiTheme="majorHAnsi" w:eastAsiaTheme="majorEastAsia" w:hAnsi="Calibri" w:cstheme="majorBidi"/>
          <w:color w:val="000000" w:themeColor="text1"/>
          <w:kern w:val="24"/>
          <w:sz w:val="36"/>
          <w:szCs w:val="36"/>
        </w:rPr>
        <w:br/>
        <w:t xml:space="preserve">     hormones are found in the nucleus and are believed</w:t>
      </w:r>
      <w:r w:rsidRPr="002C46C1">
        <w:rPr>
          <w:rFonts w:asciiTheme="majorHAnsi" w:eastAsiaTheme="majorEastAsia" w:hAnsi="Calibri" w:cstheme="majorBidi"/>
          <w:color w:val="000000" w:themeColor="text1"/>
          <w:kern w:val="24"/>
          <w:sz w:val="36"/>
          <w:szCs w:val="36"/>
        </w:rPr>
        <w:br/>
        <w:t xml:space="preserve">     to be located in direct association with one or more</w:t>
      </w:r>
      <w:r w:rsidRPr="002C46C1">
        <w:rPr>
          <w:rFonts w:asciiTheme="majorHAnsi" w:eastAsiaTheme="majorEastAsia" w:hAnsi="Calibri" w:cstheme="majorBidi"/>
          <w:color w:val="000000" w:themeColor="text1"/>
          <w:kern w:val="24"/>
          <w:sz w:val="36"/>
          <w:szCs w:val="36"/>
        </w:rPr>
        <w:br/>
        <w:t xml:space="preserve">     of the chromosomes.</w:t>
      </w:r>
    </w:p>
    <w:p w:rsidR="002C46C1" w:rsidRDefault="002C46C1" w:rsidP="002C46C1">
      <w:pPr>
        <w:bidi w:val="0"/>
        <w:jc w:val="both"/>
        <w:rPr>
          <w:rFonts w:asciiTheme="majorHAnsi" w:eastAsiaTheme="majorEastAsia" w:hAnsi="Calibri" w:cstheme="majorBidi"/>
          <w:color w:val="000000" w:themeColor="text1"/>
          <w:kern w:val="24"/>
          <w:sz w:val="36"/>
          <w:szCs w:val="36"/>
        </w:rPr>
      </w:pPr>
    </w:p>
    <w:p w:rsidR="002C46C1" w:rsidRDefault="002C46C1" w:rsidP="002C46C1">
      <w:pPr>
        <w:bidi w:val="0"/>
        <w:jc w:val="both"/>
        <w:rPr>
          <w:b/>
          <w:sz w:val="6"/>
          <w:szCs w:val="6"/>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C46C1">
        <w:rPr>
          <w:rFonts w:asciiTheme="majorHAnsi" w:eastAsiaTheme="majorEastAsia" w:hAnsi="Calibri" w:cstheme="majorBidi"/>
          <w:b/>
          <w:bCs/>
          <w:color w:val="7030A0"/>
          <w:kern w:val="24"/>
          <w:sz w:val="44"/>
          <w:szCs w:val="44"/>
          <w14:textOutline w14:w="10541" w14:cap="flat" w14:cmpd="sng" w14:algn="ctr">
            <w14:solidFill>
              <w14:schemeClr w14:val="accent1">
                <w14:shade w14:val="88000"/>
                <w14:satMod w14:val="110000"/>
              </w14:schemeClr>
            </w14:solidFill>
            <w14:prstDash w14:val="solid"/>
            <w14:round/>
          </w14:textOutline>
        </w:rPr>
        <w:t>FEEDBACK CONTROL OF HORMONE SECRETION</w:t>
      </w:r>
      <w:proofErr w:type="gramStart"/>
      <w:r w:rsidRPr="002C46C1">
        <w:rPr>
          <w:rFonts w:asciiTheme="majorHAnsi" w:eastAsiaTheme="majorEastAsia" w:hAnsi="Calibri" w:cstheme="majorBidi"/>
          <w:b/>
          <w:bCs/>
          <w:color w:val="7030A0"/>
          <w:kern w:val="24"/>
          <w:sz w:val="44"/>
          <w:szCs w:val="44"/>
          <w14:textOutline w14:w="10541" w14:cap="flat" w14:cmpd="sng" w14:algn="ctr">
            <w14:solidFill>
              <w14:schemeClr w14:val="accent1">
                <w14:shade w14:val="88000"/>
                <w14:satMod w14:val="110000"/>
              </w14:schemeClr>
            </w14:solidFill>
            <w14:prstDash w14:val="solid"/>
            <w14:round/>
          </w14:textOutline>
        </w:rPr>
        <w:t>:</w:t>
      </w:r>
      <w:proofErr w:type="gramEnd"/>
      <w:r w:rsidRPr="002C46C1">
        <w:rPr>
          <w:rFonts w:asciiTheme="majorHAnsi" w:eastAsiaTheme="majorEastAsia" w:hAnsi="Calibri" w:cstheme="majorBidi"/>
          <w:b/>
          <w:bCs/>
          <w:caps/>
          <w:color w:val="381563"/>
          <w:kern w:val="24"/>
          <w:sz w:val="44"/>
          <w:szCs w:val="44"/>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r>
      <w:r w:rsidRPr="002C46C1">
        <w:rPr>
          <w:rFonts w:asciiTheme="majorHAnsi" w:eastAsiaTheme="majorEastAsia" w:hAnsi="Calibri" w:cstheme="majorBidi"/>
          <w:b/>
          <w:bCs/>
          <w:color w:val="A54200"/>
          <w:kern w:val="24"/>
          <w:sz w:val="44"/>
          <w:szCs w:val="44"/>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Negative Feedback: </w:t>
      </w:r>
      <w:r w:rsidRPr="002C46C1">
        <w:rPr>
          <w:rFonts w:asciiTheme="majorHAnsi" w:eastAsiaTheme="majorEastAsia" w:hAnsi="Calibri" w:cstheme="majorBidi"/>
          <w:color w:val="000000" w:themeColor="text1"/>
          <w:kern w:val="24"/>
          <w:sz w:val="32"/>
          <w:szCs w:val="32"/>
        </w:rPr>
        <w:t xml:space="preserve">Prevents </w:t>
      </w:r>
      <w:proofErr w:type="spellStart"/>
      <w:r w:rsidRPr="002C46C1">
        <w:rPr>
          <w:rFonts w:asciiTheme="majorHAnsi" w:eastAsiaTheme="majorEastAsia" w:hAnsi="Calibri" w:cstheme="majorBidi"/>
          <w:color w:val="FF0000"/>
          <w:kern w:val="24"/>
          <w:sz w:val="32"/>
          <w:szCs w:val="32"/>
        </w:rPr>
        <w:t>Overactivity</w:t>
      </w:r>
      <w:proofErr w:type="spellEnd"/>
      <w:r w:rsidRPr="002C46C1">
        <w:rPr>
          <w:rFonts w:asciiTheme="majorHAnsi" w:eastAsiaTheme="majorEastAsia" w:hAnsi="Calibri" w:cstheme="majorBidi"/>
          <w:color w:val="000000" w:themeColor="text1"/>
          <w:kern w:val="24"/>
          <w:sz w:val="32"/>
          <w:szCs w:val="32"/>
        </w:rPr>
        <w:t xml:space="preserve"> of Hormone Systems.  Although the plasma concentrations of many hormones fluctuate in response to various stimuli that occur throughout the day, all hormones studied thus far appear to be closely controlled. In most instances, this control is exerted through </w:t>
      </w:r>
      <w:r w:rsidRPr="002C46C1">
        <w:rPr>
          <w:rFonts w:asciiTheme="majorHAnsi" w:eastAsiaTheme="majorEastAsia" w:hAnsi="Calibri" w:cstheme="majorBidi"/>
          <w:b/>
          <w:bCs/>
          <w:color w:val="A54200"/>
          <w:kern w:val="24"/>
          <w:sz w:val="32"/>
          <w:szCs w:val="3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negative feedback mechanisms</w:t>
      </w:r>
      <w:r w:rsidRPr="002C46C1">
        <w:rPr>
          <w:rFonts w:asciiTheme="majorHAnsi" w:eastAsiaTheme="majorEastAsia" w:hAnsi="Calibri" w:cstheme="majorBidi"/>
          <w:color w:val="000000" w:themeColor="text1"/>
          <w:kern w:val="24"/>
          <w:sz w:val="32"/>
          <w:szCs w:val="32"/>
        </w:rPr>
        <w:t xml:space="preserve"> that ensure a proper level of </w:t>
      </w:r>
      <w:r w:rsidRPr="002C46C1">
        <w:rPr>
          <w:rFonts w:asciiTheme="majorHAnsi" w:eastAsiaTheme="majorEastAsia" w:hAnsi="Calibri" w:cstheme="majorBidi"/>
          <w:color w:val="000000" w:themeColor="text1"/>
          <w:kern w:val="24"/>
          <w:sz w:val="32"/>
          <w:szCs w:val="32"/>
        </w:rPr>
        <w:lastRenderedPageBreak/>
        <w:t xml:space="preserve">hormone activity at the target tissue. After a stimulus causes release of the hormone, conditions or products resulting from the action of the hormone tend to suppress its further release. In other words, the hormone has a negative feedback effect to prevent </w:t>
      </w:r>
      <w:proofErr w:type="spellStart"/>
      <w:r w:rsidRPr="002C46C1">
        <w:rPr>
          <w:rFonts w:asciiTheme="majorHAnsi" w:eastAsiaTheme="majorEastAsia" w:hAnsi="Calibri" w:cstheme="majorBidi"/>
          <w:color w:val="FF0000"/>
          <w:kern w:val="24"/>
          <w:sz w:val="32"/>
          <w:szCs w:val="32"/>
        </w:rPr>
        <w:t>oversecretion</w:t>
      </w:r>
      <w:proofErr w:type="spellEnd"/>
      <w:r w:rsidRPr="002C46C1">
        <w:rPr>
          <w:rFonts w:asciiTheme="majorHAnsi" w:eastAsiaTheme="majorEastAsia" w:hAnsi="Calibri" w:cstheme="majorBidi"/>
          <w:color w:val="000000" w:themeColor="text1"/>
          <w:kern w:val="24"/>
          <w:sz w:val="32"/>
          <w:szCs w:val="32"/>
        </w:rPr>
        <w:t xml:space="preserve"> of the hormone or </w:t>
      </w:r>
      <w:proofErr w:type="spellStart"/>
      <w:r w:rsidRPr="002C46C1">
        <w:rPr>
          <w:rFonts w:asciiTheme="majorHAnsi" w:eastAsiaTheme="majorEastAsia" w:hAnsi="Calibri" w:cstheme="majorBidi"/>
          <w:color w:val="FF0000"/>
          <w:kern w:val="24"/>
          <w:sz w:val="32"/>
          <w:szCs w:val="32"/>
        </w:rPr>
        <w:t>overactivity</w:t>
      </w:r>
      <w:proofErr w:type="spellEnd"/>
      <w:r w:rsidRPr="002C46C1">
        <w:rPr>
          <w:rFonts w:asciiTheme="majorHAnsi" w:eastAsiaTheme="majorEastAsia" w:hAnsi="Calibri" w:cstheme="majorBidi"/>
          <w:color w:val="000000" w:themeColor="text1"/>
          <w:kern w:val="24"/>
          <w:sz w:val="32"/>
          <w:szCs w:val="32"/>
        </w:rPr>
        <w:t xml:space="preserve"> at the target tissue, only when the target tissue activity rises to an appropriate level will feedback signals to the endocrine gland become powerful enough to slow further</w:t>
      </w:r>
      <w:r w:rsidRPr="002C46C1">
        <w:rPr>
          <w:rFonts w:asciiTheme="majorHAnsi" w:eastAsiaTheme="majorEastAsia" w:hAnsi="Calibri" w:cstheme="majorBidi"/>
          <w:color w:val="000000" w:themeColor="text1"/>
          <w:kern w:val="24"/>
          <w:sz w:val="32"/>
          <w:szCs w:val="32"/>
        </w:rPr>
        <w:br/>
        <w:t xml:space="preserve">secretion of the hormone. The control of blood </w:t>
      </w:r>
      <w:proofErr w:type="gramStart"/>
      <w:r w:rsidRPr="002C46C1">
        <w:rPr>
          <w:rFonts w:asciiTheme="majorHAnsi" w:eastAsiaTheme="majorEastAsia" w:hAnsi="Calibri" w:cstheme="majorBidi"/>
          <w:color w:val="000000" w:themeColor="text1"/>
          <w:kern w:val="24"/>
          <w:sz w:val="32"/>
          <w:szCs w:val="32"/>
        </w:rPr>
        <w:t>sugar(</w:t>
      </w:r>
      <w:proofErr w:type="gramEnd"/>
      <w:r w:rsidRPr="002C46C1">
        <w:rPr>
          <w:rFonts w:asciiTheme="majorHAnsi" w:eastAsiaTheme="majorEastAsia" w:hAnsi="Calibri" w:cstheme="majorBidi"/>
          <w:color w:val="000000" w:themeColor="text1"/>
          <w:kern w:val="24"/>
          <w:sz w:val="32"/>
          <w:szCs w:val="32"/>
        </w:rPr>
        <w:t xml:space="preserve">glucose) by insulin is a good example of a </w:t>
      </w:r>
      <w:r w:rsidRPr="002C46C1">
        <w:rPr>
          <w:rFonts w:asciiTheme="majorHAnsi" w:eastAsiaTheme="majorEastAsia" w:hAnsi="Calibri" w:cstheme="majorBidi"/>
          <w:b/>
          <w:bCs/>
          <w:color w:val="A54200"/>
          <w:kern w:val="24"/>
          <w:sz w:val="32"/>
          <w:szCs w:val="3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negative feedback mechanism</w:t>
      </w:r>
      <w:r w:rsidRPr="002C46C1">
        <w:rPr>
          <w:rFonts w:asciiTheme="majorHAnsi" w:eastAsiaTheme="majorEastAsia" w:hAnsi="Calibri" w:cstheme="majorBidi"/>
          <w:color w:val="000000" w:themeColor="text1"/>
          <w:kern w:val="24"/>
          <w:sz w:val="32"/>
          <w:szCs w:val="32"/>
        </w:rPr>
        <w:t>. When blood sugar rises, receptors in the body sense a change.</w:t>
      </w:r>
      <w:r w:rsidRPr="002C46C1">
        <w:rPr>
          <w:rFonts w:asciiTheme="majorHAnsi" w:eastAsiaTheme="majorEastAsia" w:hAnsi="Calibri" w:cstheme="majorBidi"/>
          <w:color w:val="000000" w:themeColor="text1"/>
          <w:kern w:val="24"/>
          <w:sz w:val="24"/>
          <w:szCs w:val="24"/>
        </w:rPr>
        <w:t xml:space="preserve"> </w:t>
      </w:r>
      <w:r w:rsidRPr="002C46C1">
        <w:rPr>
          <w:rFonts w:asciiTheme="majorHAnsi" w:eastAsiaTheme="majorEastAsia" w:hAnsi="Calibri" w:cstheme="majorBidi"/>
          <w:color w:val="1F497D" w:themeColor="text2"/>
          <w:kern w:val="24"/>
          <w:sz w:val="32"/>
          <w:szCs w:val="32"/>
        </w:rPr>
        <w:t>In turn, the control center (pancreas) secretes insulin into the blood effectively lowering blood sugar levels. Once blood sugar levels reach homeostasis, the pancreas stops releasing insulin</w:t>
      </w:r>
      <w:r w:rsidRPr="002C46C1">
        <w:rPr>
          <w:rFonts w:asciiTheme="majorHAnsi" w:eastAsiaTheme="majorEastAsia" w:hAnsi="Calibri" w:cstheme="majorBidi"/>
          <w:color w:val="1F497D" w:themeColor="text2"/>
          <w:kern w:val="24"/>
          <w:sz w:val="40"/>
          <w:szCs w:val="40"/>
        </w:rPr>
        <w:t>.</w:t>
      </w:r>
    </w:p>
    <w:p w:rsidR="00FE4F15" w:rsidRDefault="00FE4F15" w:rsidP="00FE4F15">
      <w:pPr>
        <w:bidi w:val="0"/>
        <w:jc w:val="both"/>
        <w:rPr>
          <w:b/>
          <w:sz w:val="6"/>
          <w:szCs w:val="6"/>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E4F15" w:rsidRDefault="00FE4F15" w:rsidP="00FE4F15">
      <w:pPr>
        <w:bidi w:val="0"/>
        <w:jc w:val="both"/>
        <w:rPr>
          <w:b/>
          <w:sz w:val="2"/>
          <w:szCs w:val="2"/>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4F15">
        <w:rPr>
          <w:rFonts w:asciiTheme="majorHAnsi" w:eastAsiaTheme="majorEastAsia" w:hAnsi="Calibri" w:cstheme="majorBidi"/>
          <w:b/>
          <w:bCs/>
          <w:color w:val="A54200"/>
          <w:kern w:val="24"/>
          <w:sz w:val="44"/>
          <w:szCs w:val="44"/>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Positive feedback: </w:t>
      </w:r>
      <w:r w:rsidRPr="00FE4F15">
        <w:rPr>
          <w:rFonts w:asciiTheme="majorHAnsi" w:eastAsiaTheme="majorEastAsia" w:hAnsi="Calibri" w:cstheme="majorBidi"/>
          <w:color w:val="000000" w:themeColor="text1"/>
          <w:kern w:val="24"/>
          <w:sz w:val="44"/>
          <w:szCs w:val="44"/>
        </w:rPr>
        <w:t xml:space="preserve"> </w:t>
      </w:r>
      <w:r w:rsidRPr="00FE4F15">
        <w:rPr>
          <w:rFonts w:asciiTheme="majorHAnsi" w:eastAsiaTheme="majorEastAsia" w:hAnsi="Calibri" w:cstheme="majorBidi"/>
          <w:color w:val="000000" w:themeColor="text1"/>
          <w:kern w:val="24"/>
          <w:sz w:val="36"/>
          <w:szCs w:val="36"/>
        </w:rPr>
        <w:t xml:space="preserve">occurs when the biological action of the hormone causes </w:t>
      </w:r>
      <w:r w:rsidRPr="00FE4F15">
        <w:rPr>
          <w:rFonts w:asciiTheme="majorHAnsi" w:eastAsiaTheme="majorEastAsia" w:hAnsi="Calibri" w:cstheme="majorBidi"/>
          <w:color w:val="FF0000"/>
          <w:kern w:val="24"/>
          <w:sz w:val="36"/>
          <w:szCs w:val="36"/>
        </w:rPr>
        <w:t xml:space="preserve">additional secretion </w:t>
      </w:r>
      <w:r w:rsidRPr="00FE4F15">
        <w:rPr>
          <w:rFonts w:asciiTheme="majorHAnsi" w:eastAsiaTheme="majorEastAsia" w:hAnsi="Calibri" w:cstheme="majorBidi"/>
          <w:color w:val="000000" w:themeColor="text1"/>
          <w:kern w:val="24"/>
          <w:sz w:val="36"/>
          <w:szCs w:val="36"/>
        </w:rPr>
        <w:t xml:space="preserve">of the hormone. One example of positive feedback is the surge of </w:t>
      </w:r>
      <w:r w:rsidRPr="00FE4F15">
        <w:rPr>
          <w:rFonts w:asciiTheme="majorHAnsi" w:eastAsiaTheme="majorEastAsia" w:hAnsi="Calibri" w:cstheme="majorBidi"/>
          <w:color w:val="548DD4" w:themeColor="text2" w:themeTint="99"/>
          <w:kern w:val="24"/>
          <w:sz w:val="36"/>
          <w:szCs w:val="36"/>
        </w:rPr>
        <w:t xml:space="preserve">luteinizing hormone (LH) </w:t>
      </w:r>
      <w:r w:rsidRPr="00FE4F15">
        <w:rPr>
          <w:rFonts w:asciiTheme="majorHAnsi" w:eastAsiaTheme="majorEastAsia" w:hAnsi="Calibri" w:cstheme="majorBidi"/>
          <w:color w:val="000000" w:themeColor="text1"/>
          <w:kern w:val="24"/>
          <w:sz w:val="36"/>
          <w:szCs w:val="36"/>
        </w:rPr>
        <w:t xml:space="preserve">that occurs as a result of the stimulatory effect of estrogen on the anterior pituitary before ovulation. The secreted </w:t>
      </w:r>
      <w:r w:rsidRPr="00FE4F15">
        <w:rPr>
          <w:rFonts w:asciiTheme="majorHAnsi" w:eastAsiaTheme="majorEastAsia" w:hAnsi="Calibri" w:cstheme="majorBidi"/>
          <w:color w:val="548DD4" w:themeColor="text2" w:themeTint="99"/>
          <w:kern w:val="24"/>
          <w:sz w:val="36"/>
          <w:szCs w:val="36"/>
        </w:rPr>
        <w:t>LH</w:t>
      </w:r>
      <w:r w:rsidRPr="00FE4F15">
        <w:rPr>
          <w:rFonts w:asciiTheme="majorHAnsi" w:eastAsiaTheme="majorEastAsia" w:hAnsi="Calibri" w:cstheme="majorBidi"/>
          <w:color w:val="000000" w:themeColor="text1"/>
          <w:kern w:val="24"/>
          <w:sz w:val="36"/>
          <w:szCs w:val="36"/>
        </w:rPr>
        <w:t xml:space="preserve"> then acts on the ovaries to stimulate additional secretion of estrogen, which in turn causes more secretion of </w:t>
      </w:r>
      <w:r w:rsidRPr="00FE4F15">
        <w:rPr>
          <w:rFonts w:asciiTheme="majorHAnsi" w:eastAsiaTheme="majorEastAsia" w:hAnsi="Calibri" w:cstheme="majorBidi"/>
          <w:color w:val="548DD4" w:themeColor="text2" w:themeTint="99"/>
          <w:kern w:val="24"/>
          <w:sz w:val="36"/>
          <w:szCs w:val="36"/>
        </w:rPr>
        <w:t>LH</w:t>
      </w:r>
      <w:r w:rsidRPr="00FE4F15">
        <w:rPr>
          <w:rFonts w:asciiTheme="majorHAnsi" w:eastAsiaTheme="majorEastAsia" w:hAnsi="Calibri" w:cstheme="majorBidi"/>
          <w:color w:val="000000" w:themeColor="text1"/>
          <w:kern w:val="24"/>
          <w:sz w:val="36"/>
          <w:szCs w:val="36"/>
        </w:rPr>
        <w:t xml:space="preserve">. Eventually, </w:t>
      </w:r>
      <w:r w:rsidRPr="00FE4F15">
        <w:rPr>
          <w:rFonts w:asciiTheme="majorHAnsi" w:eastAsiaTheme="majorEastAsia" w:hAnsi="Calibri" w:cstheme="majorBidi"/>
          <w:color w:val="548DD4" w:themeColor="text2" w:themeTint="99"/>
          <w:kern w:val="24"/>
          <w:sz w:val="36"/>
          <w:szCs w:val="36"/>
        </w:rPr>
        <w:t>LH</w:t>
      </w:r>
      <w:r w:rsidRPr="00FE4F15">
        <w:rPr>
          <w:rFonts w:asciiTheme="majorHAnsi" w:eastAsiaTheme="majorEastAsia" w:hAnsi="Calibri" w:cstheme="majorBidi"/>
          <w:color w:val="000000" w:themeColor="text1"/>
          <w:kern w:val="24"/>
          <w:sz w:val="36"/>
          <w:szCs w:val="36"/>
        </w:rPr>
        <w:t xml:space="preserve"> reaches an appropriate concentration and</w:t>
      </w:r>
      <w:r w:rsidRPr="00FE4F15">
        <w:rPr>
          <w:rFonts w:asciiTheme="majorHAnsi" w:eastAsiaTheme="majorEastAsia" w:hAnsi="Calibri" w:cstheme="majorBidi"/>
          <w:color w:val="000000" w:themeColor="text1"/>
          <w:kern w:val="24"/>
          <w:sz w:val="36"/>
          <w:szCs w:val="36"/>
        </w:rPr>
        <w:br/>
        <w:t>typical negative feedback control of hormone secretion is</w:t>
      </w:r>
      <w:r w:rsidRPr="00FE4F15">
        <w:rPr>
          <w:rFonts w:asciiTheme="majorHAnsi" w:eastAsiaTheme="majorEastAsia" w:hAnsi="Calibri" w:cstheme="majorBidi"/>
          <w:color w:val="000000" w:themeColor="text1"/>
          <w:kern w:val="24"/>
          <w:sz w:val="36"/>
          <w:szCs w:val="36"/>
        </w:rPr>
        <w:br/>
        <w:t>then exerted.</w:t>
      </w:r>
    </w:p>
    <w:p w:rsidR="00FE4F15" w:rsidRPr="00FE4F15" w:rsidRDefault="00FE4F15" w:rsidP="00FE4F15">
      <w:pPr>
        <w:bidi w:val="0"/>
        <w:jc w:val="both"/>
        <w:rPr>
          <w:b/>
          <w:sz w:val="2"/>
          <w:szCs w:val="2"/>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GoBack"/>
      <w:r>
        <w:rPr>
          <w:noProof/>
        </w:rPr>
        <w:lastRenderedPageBreak/>
        <w:drawing>
          <wp:inline distT="0" distB="0" distL="0" distR="0" wp14:anchorId="4CE86A17" wp14:editId="68953663">
            <wp:extent cx="6581775" cy="905827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81775" cy="9058275"/>
                    </a:xfrm>
                    <a:prstGeom prst="rect">
                      <a:avLst/>
                    </a:prstGeom>
                    <a:noFill/>
                    <a:ln>
                      <a:noFill/>
                    </a:ln>
                    <a:effectLst/>
                    <a:extLst/>
                  </pic:spPr>
                </pic:pic>
              </a:graphicData>
            </a:graphic>
          </wp:inline>
        </w:drawing>
      </w:r>
      <w:bookmarkEnd w:id="0"/>
    </w:p>
    <w:sectPr w:rsidR="00FE4F15" w:rsidRPr="00FE4F15" w:rsidSect="002C46C1">
      <w:headerReference w:type="default" r:id="rId52"/>
      <w:pgSz w:w="11906" w:h="16838"/>
      <w:pgMar w:top="1440" w:right="566" w:bottom="1440" w:left="709"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477" w:rsidRDefault="00532477" w:rsidP="002C46C1">
      <w:pPr>
        <w:spacing w:after="0" w:line="240" w:lineRule="auto"/>
      </w:pPr>
      <w:r>
        <w:separator/>
      </w:r>
    </w:p>
  </w:endnote>
  <w:endnote w:type="continuationSeparator" w:id="0">
    <w:p w:rsidR="00532477" w:rsidRDefault="00532477" w:rsidP="002C4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477" w:rsidRDefault="00532477" w:rsidP="002C46C1">
      <w:pPr>
        <w:spacing w:after="0" w:line="240" w:lineRule="auto"/>
      </w:pPr>
      <w:r>
        <w:separator/>
      </w:r>
    </w:p>
  </w:footnote>
  <w:footnote w:type="continuationSeparator" w:id="0">
    <w:p w:rsidR="00532477" w:rsidRDefault="00532477" w:rsidP="002C4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ucida Calligraphy" w:eastAsiaTheme="majorEastAsia" w:hAnsi="Lucida Calligraphy" w:cstheme="majorBidi"/>
        <w:b/>
        <w:bCs/>
        <w:color w:val="C00000"/>
        <w:kern w:val="24"/>
        <w:sz w:val="32"/>
        <w:szCs w:val="32"/>
        <w:rtl/>
      </w:rPr>
      <w:alias w:val="Title"/>
      <w:id w:val="77738743"/>
      <w:placeholder>
        <w:docPart w:val="9A4D7D5BA5364B0C90944BACC9CA5F4C"/>
      </w:placeholder>
      <w:dataBinding w:prefixMappings="xmlns:ns0='http://schemas.openxmlformats.org/package/2006/metadata/core-properties' xmlns:ns1='http://purl.org/dc/elements/1.1/'" w:xpath="/ns0:coreProperties[1]/ns1:title[1]" w:storeItemID="{6C3C8BC8-F283-45AE-878A-BAB7291924A1}"/>
      <w:text/>
    </w:sdtPr>
    <w:sdtContent>
      <w:p w:rsidR="002C46C1" w:rsidRDefault="002C46C1" w:rsidP="002C46C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2C46C1">
          <w:rPr>
            <w:rFonts w:ascii="Lucida Calligraphy" w:eastAsiaTheme="majorEastAsia" w:hAnsi="Lucida Calligraphy" w:cstheme="majorBidi"/>
            <w:b/>
            <w:bCs/>
            <w:color w:val="C00000"/>
            <w:kern w:val="24"/>
            <w:sz w:val="32"/>
            <w:szCs w:val="32"/>
          </w:rPr>
          <w:t xml:space="preserve">Dr. </w:t>
        </w:r>
        <w:proofErr w:type="spellStart"/>
        <w:r w:rsidRPr="002C46C1">
          <w:rPr>
            <w:rFonts w:ascii="Lucida Calligraphy" w:eastAsiaTheme="majorEastAsia" w:hAnsi="Lucida Calligraphy" w:cstheme="majorBidi"/>
            <w:b/>
            <w:bCs/>
            <w:color w:val="C00000"/>
            <w:kern w:val="24"/>
            <w:sz w:val="32"/>
            <w:szCs w:val="32"/>
          </w:rPr>
          <w:t>Noori</w:t>
        </w:r>
        <w:proofErr w:type="spellEnd"/>
        <w:r w:rsidRPr="002C46C1">
          <w:rPr>
            <w:rFonts w:ascii="Lucida Calligraphy" w:eastAsiaTheme="majorEastAsia" w:hAnsi="Lucida Calligraphy" w:cstheme="majorBidi"/>
            <w:b/>
            <w:bCs/>
            <w:color w:val="C00000"/>
            <w:kern w:val="24"/>
            <w:sz w:val="32"/>
            <w:szCs w:val="32"/>
          </w:rPr>
          <w:t xml:space="preserve"> Mohammed </w:t>
        </w:r>
        <w:proofErr w:type="spellStart"/>
        <w:r w:rsidRPr="002C46C1">
          <w:rPr>
            <w:rFonts w:ascii="Lucida Calligraphy" w:eastAsiaTheme="majorEastAsia" w:hAnsi="Lucida Calligraphy" w:cstheme="majorBidi"/>
            <w:b/>
            <w:bCs/>
            <w:color w:val="C00000"/>
            <w:kern w:val="24"/>
            <w:sz w:val="32"/>
            <w:szCs w:val="32"/>
          </w:rPr>
          <w:t>Luaibi</w:t>
        </w:r>
        <w:proofErr w:type="spellEnd"/>
        <w:r>
          <w:rPr>
            <w:rFonts w:ascii="Lucida Calligraphy" w:eastAsiaTheme="majorEastAsia" w:hAnsi="Lucida Calligraphy" w:cstheme="majorBidi"/>
            <w:b/>
            <w:bCs/>
            <w:color w:val="C00000"/>
            <w:kern w:val="24"/>
            <w:sz w:val="32"/>
            <w:szCs w:val="32"/>
          </w:rPr>
          <w:t xml:space="preserve">                    Introduction</w:t>
        </w:r>
      </w:p>
    </w:sdtContent>
  </w:sdt>
  <w:p w:rsidR="002C46C1" w:rsidRDefault="002C46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1ED"/>
    <w:rsid w:val="00144C19"/>
    <w:rsid w:val="0016028D"/>
    <w:rsid w:val="002C46C1"/>
    <w:rsid w:val="00532477"/>
    <w:rsid w:val="00C361ED"/>
    <w:rsid w:val="00E1733D"/>
    <w:rsid w:val="00FE4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6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C46C1"/>
  </w:style>
  <w:style w:type="paragraph" w:styleId="Footer">
    <w:name w:val="footer"/>
    <w:basedOn w:val="Normal"/>
    <w:link w:val="FooterChar"/>
    <w:uiPriority w:val="99"/>
    <w:unhideWhenUsed/>
    <w:rsid w:val="002C46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46C1"/>
  </w:style>
  <w:style w:type="paragraph" w:styleId="BalloonText">
    <w:name w:val="Balloon Text"/>
    <w:basedOn w:val="Normal"/>
    <w:link w:val="BalloonTextChar"/>
    <w:uiPriority w:val="99"/>
    <w:semiHidden/>
    <w:unhideWhenUsed/>
    <w:rsid w:val="002C4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6C1"/>
    <w:rPr>
      <w:rFonts w:ascii="Tahoma" w:hAnsi="Tahoma" w:cs="Tahoma"/>
      <w:sz w:val="16"/>
      <w:szCs w:val="16"/>
    </w:rPr>
  </w:style>
  <w:style w:type="character" w:styleId="Hyperlink">
    <w:name w:val="Hyperlink"/>
    <w:basedOn w:val="DefaultParagraphFont"/>
    <w:uiPriority w:val="99"/>
    <w:semiHidden/>
    <w:unhideWhenUsed/>
    <w:rsid w:val="002C46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6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2C46C1"/>
  </w:style>
  <w:style w:type="paragraph" w:styleId="Footer">
    <w:name w:val="footer"/>
    <w:basedOn w:val="Normal"/>
    <w:link w:val="FooterChar"/>
    <w:uiPriority w:val="99"/>
    <w:unhideWhenUsed/>
    <w:rsid w:val="002C46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46C1"/>
  </w:style>
  <w:style w:type="paragraph" w:styleId="BalloonText">
    <w:name w:val="Balloon Text"/>
    <w:basedOn w:val="Normal"/>
    <w:link w:val="BalloonTextChar"/>
    <w:uiPriority w:val="99"/>
    <w:semiHidden/>
    <w:unhideWhenUsed/>
    <w:rsid w:val="002C4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6C1"/>
    <w:rPr>
      <w:rFonts w:ascii="Tahoma" w:hAnsi="Tahoma" w:cs="Tahoma"/>
      <w:sz w:val="16"/>
      <w:szCs w:val="16"/>
    </w:rPr>
  </w:style>
  <w:style w:type="character" w:styleId="Hyperlink">
    <w:name w:val="Hyperlink"/>
    <w:basedOn w:val="DefaultParagraphFont"/>
    <w:uiPriority w:val="99"/>
    <w:semiHidden/>
    <w:unhideWhenUsed/>
    <w:rsid w:val="002C46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ervous_system" TargetMode="External"/><Relationship Id="rId18" Type="http://schemas.openxmlformats.org/officeDocument/2006/relationships/hyperlink" Target="https://en.wikipedia.org/wiki/Ovary" TargetMode="External"/><Relationship Id="rId26" Type="http://schemas.openxmlformats.org/officeDocument/2006/relationships/hyperlink" Target="https://en.wikipedia.org/wiki/Gland" TargetMode="External"/><Relationship Id="rId39" Type="http://schemas.openxmlformats.org/officeDocument/2006/relationships/hyperlink" Target="https://en.wikipedia.org/wiki/Tissue_(biology)" TargetMode="External"/><Relationship Id="rId21" Type="http://schemas.openxmlformats.org/officeDocument/2006/relationships/hyperlink" Target="https://en.wikipedia.org/wiki/Parathyroid_gland" TargetMode="External"/><Relationship Id="rId34" Type="http://schemas.openxmlformats.org/officeDocument/2006/relationships/hyperlink" Target="https://en.wikipedia.org/wiki/Organ_(anatomy)" TargetMode="External"/><Relationship Id="rId42" Type="http://schemas.openxmlformats.org/officeDocument/2006/relationships/hyperlink" Target="https://en.wikipedia.org/wiki/Excretion" TargetMode="External"/><Relationship Id="rId47" Type="http://schemas.openxmlformats.org/officeDocument/2006/relationships/hyperlink" Target="https://en.wikipedia.org/wiki/Motor_coordination" TargetMode="External"/><Relationship Id="rId50" Type="http://schemas.openxmlformats.org/officeDocument/2006/relationships/image" Target="media/image2.png"/><Relationship Id="rId55" Type="http://schemas.openxmlformats.org/officeDocument/2006/relationships/theme" Target="theme/theme1.xml"/><Relationship Id="rId7" Type="http://schemas.openxmlformats.org/officeDocument/2006/relationships/hyperlink" Target="https://en.wikipedia.org/wiki/Gland" TargetMode="External"/><Relationship Id="rId12" Type="http://schemas.openxmlformats.org/officeDocument/2006/relationships/hyperlink" Target="https://en.wikipedia.org/wiki/Duct_(anatomy)" TargetMode="External"/><Relationship Id="rId17" Type="http://schemas.openxmlformats.org/officeDocument/2006/relationships/hyperlink" Target="https://en.wikipedia.org/wiki/Pancreas" TargetMode="External"/><Relationship Id="rId25" Type="http://schemas.openxmlformats.org/officeDocument/2006/relationships/hyperlink" Target="https://en.wikipedia.org/wiki/Cell_signaling" TargetMode="External"/><Relationship Id="rId33" Type="http://schemas.openxmlformats.org/officeDocument/2006/relationships/hyperlink" Target="https://en.wikipedia.org/wiki/Paracrine_signalling" TargetMode="External"/><Relationship Id="rId38" Type="http://schemas.openxmlformats.org/officeDocument/2006/relationships/hyperlink" Target="https://en.wikipedia.org/wiki/Respiration_(physiology)" TargetMode="External"/><Relationship Id="rId46" Type="http://schemas.openxmlformats.org/officeDocument/2006/relationships/hyperlink" Target="https://en.wikipedia.org/wiki/Human_development_(biology)" TargetMode="External"/><Relationship Id="rId2" Type="http://schemas.microsoft.com/office/2007/relationships/stylesWithEffects" Target="stylesWithEffects.xml"/><Relationship Id="rId16" Type="http://schemas.openxmlformats.org/officeDocument/2006/relationships/hyperlink" Target="https://en.wikipedia.org/wiki/Pituitary_gland" TargetMode="External"/><Relationship Id="rId20" Type="http://schemas.openxmlformats.org/officeDocument/2006/relationships/hyperlink" Target="https://en.wikipedia.org/wiki/Thyroid" TargetMode="External"/><Relationship Id="rId29" Type="http://schemas.openxmlformats.org/officeDocument/2006/relationships/hyperlink" Target="https://en.wikipedia.org/wiki/Physiology" TargetMode="External"/><Relationship Id="rId41" Type="http://schemas.openxmlformats.org/officeDocument/2006/relationships/hyperlink" Target="https://en.wikipedia.org/wiki/Sleep" TargetMode="External"/><Relationship Id="rId54"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en.wikipedia.org/wiki/Exocrine_system" TargetMode="External"/><Relationship Id="rId24" Type="http://schemas.openxmlformats.org/officeDocument/2006/relationships/image" Target="media/image1.png"/><Relationship Id="rId32" Type="http://schemas.openxmlformats.org/officeDocument/2006/relationships/hyperlink" Target="https://en.wikipedia.org/wiki/Paracrine_signalling" TargetMode="External"/><Relationship Id="rId37" Type="http://schemas.openxmlformats.org/officeDocument/2006/relationships/hyperlink" Target="https://en.wikipedia.org/wiki/Metabolism" TargetMode="External"/><Relationship Id="rId40" Type="http://schemas.openxmlformats.org/officeDocument/2006/relationships/hyperlink" Target="https://en.wikipedia.org/wiki/Sensory_perception" TargetMode="External"/><Relationship Id="rId45" Type="http://schemas.openxmlformats.org/officeDocument/2006/relationships/hyperlink" Target="https://en.wikipedia.org/wiki/Human_development_(biology)"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Endocrine_gland" TargetMode="External"/><Relationship Id="rId23" Type="http://schemas.openxmlformats.org/officeDocument/2006/relationships/hyperlink" Target="https://en.wikipedia.org/wiki/Adrenal_gland" TargetMode="External"/><Relationship Id="rId28" Type="http://schemas.openxmlformats.org/officeDocument/2006/relationships/hyperlink" Target="https://en.wikipedia.org/wiki/Circulatory_system" TargetMode="External"/><Relationship Id="rId36" Type="http://schemas.openxmlformats.org/officeDocument/2006/relationships/hyperlink" Target="https://en.wikipedia.org/wiki/Behavioral" TargetMode="External"/><Relationship Id="rId49" Type="http://schemas.openxmlformats.org/officeDocument/2006/relationships/hyperlink" Target="https://en.wikipedia.org/wiki/Mood_(psychology)" TargetMode="External"/><Relationship Id="rId10" Type="http://schemas.openxmlformats.org/officeDocument/2006/relationships/hyperlink" Target="https://en.wikipedia.org/wiki/Circulatory_system" TargetMode="External"/><Relationship Id="rId19" Type="http://schemas.openxmlformats.org/officeDocument/2006/relationships/hyperlink" Target="https://en.wikipedia.org/wiki/Testicle" TargetMode="External"/><Relationship Id="rId31" Type="http://schemas.openxmlformats.org/officeDocument/2006/relationships/hyperlink" Target="https://en.wikipedia.org/wiki/Intracrine" TargetMode="External"/><Relationship Id="rId44" Type="http://schemas.openxmlformats.org/officeDocument/2006/relationships/hyperlink" Target="https://en.wikipedia.org/wiki/Stress_(physiology)"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n.wikipedia.org/wiki/Hormone" TargetMode="External"/><Relationship Id="rId14" Type="http://schemas.openxmlformats.org/officeDocument/2006/relationships/hyperlink" Target="https://en.wikipedia.org/wiki/Nervous_system" TargetMode="External"/><Relationship Id="rId22" Type="http://schemas.openxmlformats.org/officeDocument/2006/relationships/hyperlink" Target="https://en.wikipedia.org/wiki/Parathyroid_gland" TargetMode="External"/><Relationship Id="rId27" Type="http://schemas.openxmlformats.org/officeDocument/2006/relationships/hyperlink" Target="https://en.wikipedia.org/wiki/Multicellular_organism" TargetMode="External"/><Relationship Id="rId30" Type="http://schemas.openxmlformats.org/officeDocument/2006/relationships/hyperlink" Target="https://en.wikipedia.org/wiki/Intracrine" TargetMode="External"/><Relationship Id="rId35" Type="http://schemas.openxmlformats.org/officeDocument/2006/relationships/hyperlink" Target="https://en.wikipedia.org/wiki/Physiological" TargetMode="External"/><Relationship Id="rId43" Type="http://schemas.openxmlformats.org/officeDocument/2006/relationships/hyperlink" Target="https://en.wikipedia.org/wiki/Lactation" TargetMode="External"/><Relationship Id="rId48" Type="http://schemas.openxmlformats.org/officeDocument/2006/relationships/hyperlink" Target="https://en.wikipedia.org/wiki/Reproduction" TargetMode="External"/><Relationship Id="rId8" Type="http://schemas.openxmlformats.org/officeDocument/2006/relationships/hyperlink" Target="https://en.wikipedia.org/wiki/Secretion" TargetMode="External"/><Relationship Id="rId51" Type="http://schemas.openxmlformats.org/officeDocument/2006/relationships/image" Target="media/image3.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4D7D5BA5364B0C90944BACC9CA5F4C"/>
        <w:category>
          <w:name w:val="General"/>
          <w:gallery w:val="placeholder"/>
        </w:category>
        <w:types>
          <w:type w:val="bbPlcHdr"/>
        </w:types>
        <w:behaviors>
          <w:behavior w:val="content"/>
        </w:behaviors>
        <w:guid w:val="{B65508D4-7870-41E0-96FD-306AF08166F1}"/>
      </w:docPartPr>
      <w:docPartBody>
        <w:p w:rsidR="00000000" w:rsidRDefault="000C057F" w:rsidP="000C057F">
          <w:pPr>
            <w:pStyle w:val="9A4D7D5BA5364B0C90944BACC9CA5F4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57F"/>
    <w:rsid w:val="000C057F"/>
    <w:rsid w:val="002017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4D7D5BA5364B0C90944BACC9CA5F4C">
    <w:name w:val="9A4D7D5BA5364B0C90944BACC9CA5F4C"/>
    <w:rsid w:val="000C057F"/>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4D7D5BA5364B0C90944BACC9CA5F4C">
    <w:name w:val="9A4D7D5BA5364B0C90944BACC9CA5F4C"/>
    <w:rsid w:val="000C057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Noori Mohammed Luaibi                    Introduction</dc:title>
  <dc:subject/>
  <dc:creator>DELL</dc:creator>
  <cp:keywords/>
  <dc:description/>
  <cp:lastModifiedBy>DELL</cp:lastModifiedBy>
  <cp:revision>2</cp:revision>
  <dcterms:created xsi:type="dcterms:W3CDTF">2018-10-16T20:01:00Z</dcterms:created>
  <dcterms:modified xsi:type="dcterms:W3CDTF">2018-10-16T20:26:00Z</dcterms:modified>
</cp:coreProperties>
</file>