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EA9" w:rsidRDefault="002A0EA9">
      <w:pPr>
        <w:rPr>
          <w:rFonts w:asciiTheme="majorBidi" w:hAnsiTheme="majorBidi" w:cstheme="majorBidi"/>
          <w:b/>
          <w:bCs/>
          <w:sz w:val="28"/>
          <w:szCs w:val="28"/>
        </w:rPr>
      </w:pPr>
      <w:proofErr w:type="spellStart"/>
      <w:proofErr w:type="gramStart"/>
      <w:r w:rsidRPr="002A0EA9">
        <w:rPr>
          <w:rFonts w:asciiTheme="majorBidi" w:hAnsiTheme="majorBidi" w:cstheme="majorBidi"/>
          <w:b/>
          <w:bCs/>
          <w:sz w:val="28"/>
          <w:szCs w:val="28"/>
        </w:rPr>
        <w:t>dinoflagellata</w:t>
      </w:r>
      <w:proofErr w:type="spellEnd"/>
      <w:proofErr w:type="gramEnd"/>
      <w:r w:rsidRPr="002A0EA9">
        <w:rPr>
          <w:rFonts w:asciiTheme="majorBidi" w:hAnsiTheme="majorBidi" w:cstheme="majorBidi"/>
          <w:b/>
          <w:bCs/>
          <w:sz w:val="28"/>
          <w:szCs w:val="28"/>
        </w:rPr>
        <w:t xml:space="preserve"> toxicity</w:t>
      </w:r>
    </w:p>
    <w:p w:rsidR="003611FD" w:rsidRPr="002A0EA9" w:rsidRDefault="003611FD">
      <w:pPr>
        <w:rPr>
          <w:rFonts w:asciiTheme="majorBidi" w:hAnsiTheme="majorBidi" w:cstheme="majorBidi"/>
          <w:sz w:val="28"/>
          <w:szCs w:val="28"/>
        </w:rPr>
      </w:pPr>
      <w:proofErr w:type="spellStart"/>
      <w:r w:rsidRPr="002A0EA9">
        <w:rPr>
          <w:rFonts w:asciiTheme="majorBidi" w:hAnsiTheme="majorBidi" w:cstheme="majorBidi"/>
          <w:sz w:val="28"/>
          <w:szCs w:val="28"/>
        </w:rPr>
        <w:t>Dinoflagellate</w:t>
      </w:r>
      <w:proofErr w:type="spellEnd"/>
    </w:p>
    <w:p w:rsidR="0031146C" w:rsidRDefault="005146DC" w:rsidP="00215C1B">
      <w:pPr>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31146C" w:rsidRPr="0031146C">
        <w:rPr>
          <w:rFonts w:asciiTheme="majorBidi" w:hAnsiTheme="majorBidi" w:cstheme="majorBidi"/>
          <w:sz w:val="28"/>
          <w:szCs w:val="28"/>
        </w:rPr>
        <w:t xml:space="preserve">   </w:t>
      </w:r>
      <w:proofErr w:type="spellStart"/>
      <w:proofErr w:type="gramStart"/>
      <w:r w:rsidR="0031146C" w:rsidRPr="0031146C">
        <w:rPr>
          <w:rFonts w:asciiTheme="majorBidi" w:hAnsiTheme="majorBidi" w:cstheme="majorBidi"/>
          <w:sz w:val="28"/>
          <w:szCs w:val="28"/>
        </w:rPr>
        <w:t>Dinoflagellate</w:t>
      </w:r>
      <w:proofErr w:type="spellEnd"/>
      <w:r w:rsidR="0031146C" w:rsidRPr="0031146C">
        <w:rPr>
          <w:rFonts w:asciiTheme="majorBidi" w:hAnsiTheme="majorBidi" w:cstheme="majorBidi"/>
          <w:sz w:val="28"/>
          <w:szCs w:val="28"/>
        </w:rPr>
        <w:t xml:space="preserve">, (division </w:t>
      </w:r>
      <w:proofErr w:type="spellStart"/>
      <w:r w:rsidR="0031146C" w:rsidRPr="0031146C">
        <w:rPr>
          <w:rFonts w:asciiTheme="majorBidi" w:hAnsiTheme="majorBidi" w:cstheme="majorBidi"/>
          <w:sz w:val="28"/>
          <w:szCs w:val="28"/>
        </w:rPr>
        <w:t>Dinoflagellata</w:t>
      </w:r>
      <w:proofErr w:type="spellEnd"/>
      <w:r w:rsidR="0031146C" w:rsidRPr="0031146C">
        <w:rPr>
          <w:rFonts w:asciiTheme="majorBidi" w:hAnsiTheme="majorBidi" w:cstheme="majorBidi"/>
          <w:sz w:val="28"/>
          <w:szCs w:val="28"/>
        </w:rPr>
        <w:t>), any of numerous one-celled aquatic organisms and having characteristics of both plants and animals.</w:t>
      </w:r>
      <w:proofErr w:type="gramEnd"/>
      <w:r w:rsidR="0031146C" w:rsidRPr="0031146C">
        <w:rPr>
          <w:rFonts w:asciiTheme="majorBidi" w:hAnsiTheme="majorBidi" w:cstheme="majorBidi"/>
          <w:sz w:val="28"/>
          <w:szCs w:val="28"/>
        </w:rPr>
        <w:t xml:space="preserve"> Most are </w:t>
      </w:r>
      <w:proofErr w:type="gramStart"/>
      <w:r w:rsidR="0031146C" w:rsidRPr="0031146C">
        <w:rPr>
          <w:rFonts w:asciiTheme="majorBidi" w:hAnsiTheme="majorBidi" w:cstheme="majorBidi"/>
          <w:sz w:val="28"/>
          <w:szCs w:val="28"/>
        </w:rPr>
        <w:t>marine</w:t>
      </w:r>
      <w:proofErr w:type="gramEnd"/>
      <w:r w:rsidR="0031146C" w:rsidRPr="0031146C">
        <w:rPr>
          <w:rFonts w:asciiTheme="majorBidi" w:hAnsiTheme="majorBidi" w:cstheme="majorBidi"/>
          <w:sz w:val="28"/>
          <w:szCs w:val="28"/>
        </w:rPr>
        <w:t xml:space="preserve">, though some live in freshwater habitats. The group is an important component of phytoplankton in all but the colder seas and is an important link in the food chain. </w:t>
      </w:r>
    </w:p>
    <w:p w:rsidR="0031146C" w:rsidRPr="0031146C" w:rsidRDefault="005146DC" w:rsidP="0031146C">
      <w:pPr>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31146C" w:rsidRPr="0031146C">
        <w:rPr>
          <w:rFonts w:asciiTheme="majorBidi" w:hAnsiTheme="majorBidi" w:cstheme="majorBidi"/>
          <w:sz w:val="28"/>
          <w:szCs w:val="28"/>
        </w:rPr>
        <w:t xml:space="preserve">The principal Characteristics of the </w:t>
      </w:r>
      <w:proofErr w:type="spellStart"/>
      <w:r w:rsidR="0031146C" w:rsidRPr="0031146C">
        <w:rPr>
          <w:rFonts w:asciiTheme="majorBidi" w:hAnsiTheme="majorBidi" w:cstheme="majorBidi"/>
          <w:sz w:val="28"/>
          <w:szCs w:val="28"/>
        </w:rPr>
        <w:t>Dinoflagellate</w:t>
      </w:r>
      <w:proofErr w:type="spellEnd"/>
      <w:r w:rsidR="0031146C" w:rsidRPr="0031146C">
        <w:rPr>
          <w:rFonts w:asciiTheme="majorBidi" w:hAnsiTheme="majorBidi" w:cstheme="majorBidi"/>
          <w:sz w:val="28"/>
          <w:szCs w:val="28"/>
        </w:rPr>
        <w:t xml:space="preserve"> </w:t>
      </w:r>
      <w:bookmarkStart w:id="0" w:name="_GoBack"/>
      <w:bookmarkEnd w:id="0"/>
    </w:p>
    <w:p w:rsidR="0031146C" w:rsidRPr="0031146C" w:rsidRDefault="0031146C" w:rsidP="00215C1B">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 1- </w:t>
      </w:r>
      <w:proofErr w:type="gramStart"/>
      <w:r w:rsidR="00215C1B">
        <w:rPr>
          <w:rFonts w:asciiTheme="majorBidi" w:hAnsiTheme="majorBidi" w:cstheme="majorBidi"/>
          <w:sz w:val="28"/>
          <w:szCs w:val="28"/>
        </w:rPr>
        <w:t>M</w:t>
      </w:r>
      <w:r w:rsidRPr="0031146C">
        <w:rPr>
          <w:rFonts w:asciiTheme="majorBidi" w:hAnsiTheme="majorBidi" w:cstheme="majorBidi"/>
          <w:sz w:val="28"/>
          <w:szCs w:val="28"/>
        </w:rPr>
        <w:t>icroscopic ,unicellular</w:t>
      </w:r>
      <w:proofErr w:type="gramEnd"/>
      <w:r w:rsidRPr="0031146C">
        <w:rPr>
          <w:rFonts w:asciiTheme="majorBidi" w:hAnsiTheme="majorBidi" w:cstheme="majorBidi"/>
          <w:sz w:val="28"/>
          <w:szCs w:val="28"/>
        </w:rPr>
        <w:t xml:space="preserve"> organisms. </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 2-The name "</w:t>
      </w:r>
      <w:proofErr w:type="spellStart"/>
      <w:r w:rsidRPr="0031146C">
        <w:rPr>
          <w:rFonts w:asciiTheme="majorBidi" w:hAnsiTheme="majorBidi" w:cstheme="majorBidi"/>
          <w:sz w:val="28"/>
          <w:szCs w:val="28"/>
        </w:rPr>
        <w:t>dinoflagellate</w:t>
      </w:r>
      <w:proofErr w:type="spellEnd"/>
      <w:r w:rsidRPr="0031146C">
        <w:rPr>
          <w:rFonts w:asciiTheme="majorBidi" w:hAnsiTheme="majorBidi" w:cstheme="majorBidi"/>
          <w:sz w:val="28"/>
          <w:szCs w:val="28"/>
        </w:rPr>
        <w:t>" refers to the forward- spiraling swimming motion of these organisms.</w:t>
      </w:r>
    </w:p>
    <w:p w:rsidR="0031146C" w:rsidRDefault="0031146C" w:rsidP="0031146C">
      <w:pPr>
        <w:spacing w:line="360" w:lineRule="auto"/>
        <w:jc w:val="both"/>
        <w:rPr>
          <w:rFonts w:asciiTheme="majorBidi" w:hAnsiTheme="majorBidi" w:cstheme="majorBidi"/>
          <w:sz w:val="28"/>
          <w:szCs w:val="28"/>
        </w:rPr>
      </w:pPr>
      <w:r w:rsidRPr="0031146C">
        <w:rPr>
          <w:rFonts w:asciiTheme="majorBidi" w:hAnsiTheme="majorBidi" w:cstheme="majorBidi"/>
          <w:sz w:val="28"/>
          <w:szCs w:val="28"/>
        </w:rPr>
        <w:t xml:space="preserve"> 3-Transverse and longitudinal </w:t>
      </w:r>
      <w:proofErr w:type="gramStart"/>
      <w:r w:rsidRPr="0031146C">
        <w:rPr>
          <w:rFonts w:asciiTheme="majorBidi" w:hAnsiTheme="majorBidi" w:cstheme="majorBidi"/>
          <w:sz w:val="28"/>
          <w:szCs w:val="28"/>
        </w:rPr>
        <w:t>flagella ;</w:t>
      </w:r>
      <w:proofErr w:type="gramEnd"/>
      <w:r w:rsidRPr="0031146C">
        <w:rPr>
          <w:rFonts w:asciiTheme="majorBidi" w:hAnsiTheme="majorBidi" w:cstheme="majorBidi"/>
          <w:sz w:val="28"/>
          <w:szCs w:val="28"/>
        </w:rPr>
        <w:t>-transverse flagellum is flat and encircles the body ,works as a propelling device .-Longitudinal flagellum is perpendicular to the transverse and is responsible for swimming works as a rudder .- Beating flagellum produce a forward ,spiraling motion</w:t>
      </w:r>
    </w:p>
    <w:p w:rsidR="0031146C" w:rsidRDefault="0031146C" w:rsidP="00215C1B">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774586F">
            <wp:extent cx="3686175" cy="2495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7237" cy="2503039"/>
                    </a:xfrm>
                    <a:prstGeom prst="rect">
                      <a:avLst/>
                    </a:prstGeom>
                    <a:noFill/>
                  </pic:spPr>
                </pic:pic>
              </a:graphicData>
            </a:graphic>
          </wp:inline>
        </w:drawing>
      </w:r>
    </w:p>
    <w:p w:rsidR="0031146C" w:rsidRDefault="0031146C" w:rsidP="0031146C">
      <w:pPr>
        <w:spacing w:line="360" w:lineRule="auto"/>
        <w:jc w:val="both"/>
        <w:rPr>
          <w:rFonts w:asciiTheme="majorBidi" w:hAnsiTheme="majorBidi" w:cstheme="majorBidi"/>
          <w:sz w:val="28"/>
          <w:szCs w:val="28"/>
        </w:rPr>
      </w:pP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4-photosynthetic species possess green pigments, Chlorophylls a and c, and golden brown pigments, including </w:t>
      </w:r>
      <w:proofErr w:type="spellStart"/>
      <w:r w:rsidRPr="0031146C">
        <w:rPr>
          <w:rFonts w:asciiTheme="majorBidi" w:hAnsiTheme="majorBidi" w:cstheme="majorBidi"/>
          <w:sz w:val="28"/>
          <w:szCs w:val="28"/>
        </w:rPr>
        <w:t>peridinin</w:t>
      </w:r>
      <w:proofErr w:type="spellEnd"/>
      <w:r w:rsidRPr="0031146C">
        <w:rPr>
          <w:rFonts w:asciiTheme="majorBidi" w:hAnsiTheme="majorBidi" w:cstheme="majorBidi"/>
          <w:sz w:val="28"/>
          <w:szCs w:val="28"/>
        </w:rPr>
        <w:t xml:space="preserve">. </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5-Dinoflagellates primarily exhibit </w:t>
      </w:r>
      <w:r w:rsidR="00215C1B" w:rsidRPr="0031146C">
        <w:rPr>
          <w:rFonts w:asciiTheme="majorBidi" w:hAnsiTheme="majorBidi" w:cstheme="majorBidi"/>
          <w:sz w:val="28"/>
          <w:szCs w:val="28"/>
        </w:rPr>
        <w:t>asexual</w:t>
      </w:r>
      <w:r w:rsidRPr="0031146C">
        <w:rPr>
          <w:rFonts w:asciiTheme="majorBidi" w:hAnsiTheme="majorBidi" w:cstheme="majorBidi"/>
          <w:sz w:val="28"/>
          <w:szCs w:val="28"/>
        </w:rPr>
        <w:t xml:space="preserve"> cell division, some species reproduce </w:t>
      </w:r>
      <w:r w:rsidR="00215C1B" w:rsidRPr="0031146C">
        <w:rPr>
          <w:rFonts w:asciiTheme="majorBidi" w:hAnsiTheme="majorBidi" w:cstheme="majorBidi"/>
          <w:sz w:val="28"/>
          <w:szCs w:val="28"/>
        </w:rPr>
        <w:t>sexually</w:t>
      </w:r>
      <w:r w:rsidRPr="0031146C">
        <w:rPr>
          <w:rFonts w:asciiTheme="majorBidi" w:hAnsiTheme="majorBidi" w:cstheme="majorBidi"/>
          <w:sz w:val="28"/>
          <w:szCs w:val="28"/>
        </w:rPr>
        <w:t>.</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6- Nutrition among </w:t>
      </w:r>
      <w:proofErr w:type="spellStart"/>
      <w:r w:rsidRPr="0031146C">
        <w:rPr>
          <w:rFonts w:asciiTheme="majorBidi" w:hAnsiTheme="majorBidi" w:cstheme="majorBidi"/>
          <w:sz w:val="28"/>
          <w:szCs w:val="28"/>
        </w:rPr>
        <w:t>dinoflagellates</w:t>
      </w:r>
      <w:proofErr w:type="spellEnd"/>
      <w:r w:rsidRPr="0031146C">
        <w:rPr>
          <w:rFonts w:asciiTheme="majorBidi" w:hAnsiTheme="majorBidi" w:cstheme="majorBidi"/>
          <w:sz w:val="28"/>
          <w:szCs w:val="28"/>
        </w:rPr>
        <w:t xml:space="preserve"> is autotrophic, heterotrophic, or mixed; some species are parasitic or commensal. About one-half of the species are photosynthetic.</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7-Storage food </w:t>
      </w:r>
      <w:r w:rsidR="00215C1B" w:rsidRPr="0031146C">
        <w:rPr>
          <w:rFonts w:asciiTheme="majorBidi" w:hAnsiTheme="majorBidi" w:cstheme="majorBidi"/>
          <w:sz w:val="28"/>
          <w:szCs w:val="28"/>
        </w:rPr>
        <w:t>both</w:t>
      </w:r>
      <w:r w:rsidRPr="0031146C">
        <w:rPr>
          <w:rFonts w:asciiTheme="majorBidi" w:hAnsiTheme="majorBidi" w:cstheme="majorBidi"/>
          <w:sz w:val="28"/>
          <w:szCs w:val="28"/>
        </w:rPr>
        <w:t xml:space="preserve"> starch grains, and lipids.</w:t>
      </w:r>
    </w:p>
    <w:p w:rsidR="0031146C" w:rsidRDefault="0031146C" w:rsidP="0031146C">
      <w:pPr>
        <w:spacing w:line="360" w:lineRule="auto"/>
        <w:jc w:val="both"/>
        <w:rPr>
          <w:rFonts w:asciiTheme="majorBidi" w:hAnsiTheme="majorBidi" w:cstheme="majorBidi"/>
          <w:sz w:val="28"/>
          <w:szCs w:val="28"/>
        </w:rPr>
      </w:pPr>
      <w:r w:rsidRPr="0031146C">
        <w:rPr>
          <w:rFonts w:asciiTheme="majorBidi" w:hAnsiTheme="majorBidi" w:cstheme="majorBidi"/>
          <w:sz w:val="28"/>
          <w:szCs w:val="28"/>
        </w:rPr>
        <w:t xml:space="preserve">8-Dinoflagellates exhibit a wide variety in morphology and size (5 to 2,000 </w:t>
      </w:r>
      <w:proofErr w:type="spellStart"/>
      <w:proofErr w:type="gramStart"/>
      <w:r w:rsidRPr="0031146C">
        <w:rPr>
          <w:rFonts w:asciiTheme="majorBidi" w:hAnsiTheme="majorBidi" w:cstheme="majorBidi"/>
          <w:sz w:val="28"/>
          <w:szCs w:val="28"/>
        </w:rPr>
        <w:t>micrometres</w:t>
      </w:r>
      <w:proofErr w:type="spellEnd"/>
      <w:r w:rsidRPr="0031146C">
        <w:rPr>
          <w:rFonts w:asciiTheme="majorBidi" w:hAnsiTheme="majorBidi" w:cstheme="majorBidi"/>
          <w:sz w:val="28"/>
          <w:szCs w:val="28"/>
        </w:rPr>
        <w:t xml:space="preserve"> )</w:t>
      </w:r>
      <w:proofErr w:type="gramEnd"/>
      <w:r w:rsidRPr="0031146C">
        <w:rPr>
          <w:rFonts w:asciiTheme="majorBidi" w:hAnsiTheme="majorBidi" w:cstheme="majorBidi"/>
          <w:sz w:val="28"/>
          <w:szCs w:val="28"/>
        </w:rPr>
        <w:t xml:space="preserve"> but some form visible colonies. They commonly have a cell covering structure (theca) that differentiates them from other algal groups.</w:t>
      </w:r>
    </w:p>
    <w:p w:rsidR="0031146C" w:rsidRDefault="0031146C" w:rsidP="0031146C">
      <w:pPr>
        <w:spacing w:line="360" w:lineRule="auto"/>
        <w:jc w:val="both"/>
        <w:rPr>
          <w:rFonts w:asciiTheme="majorBidi" w:hAnsiTheme="majorBidi" w:cstheme="majorBidi"/>
          <w:sz w:val="28"/>
          <w:szCs w:val="28"/>
        </w:rPr>
      </w:pPr>
      <w:r w:rsidRPr="0031146C">
        <w:rPr>
          <w:rFonts w:asciiTheme="majorBidi" w:hAnsiTheme="majorBidi" w:cstheme="majorBidi"/>
          <w:sz w:val="28"/>
          <w:szCs w:val="28"/>
        </w:rPr>
        <w:t>9- Cells are either armored or unarmored. Armored species have thecae divided into plates composed of cellulose or polysaccharides which are key features used in their identification. The cell covering of unarmored species is comprised of a membrane complex. The theca can be smooth and simple or laced with spines, pores and/or grooves and can be highly ornamented</w:t>
      </w:r>
    </w:p>
    <w:p w:rsidR="0031146C" w:rsidRDefault="0031146C" w:rsidP="0031146C">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E1EFE4E">
            <wp:extent cx="2009775" cy="20275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3218" cy="2031030"/>
                    </a:xfrm>
                    <a:prstGeom prst="rect">
                      <a:avLst/>
                    </a:prstGeom>
                    <a:noFill/>
                  </pic:spPr>
                </pic:pic>
              </a:graphicData>
            </a:graphic>
          </wp:inline>
        </w:drawing>
      </w:r>
      <w:r w:rsidRPr="0031146C">
        <w:t xml:space="preserve"> </w:t>
      </w:r>
      <w:r>
        <w:rPr>
          <w:rFonts w:asciiTheme="majorBidi" w:hAnsiTheme="majorBidi" w:cstheme="majorBidi"/>
          <w:sz w:val="28"/>
          <w:szCs w:val="28"/>
        </w:rPr>
        <w:t xml:space="preserve">   </w:t>
      </w:r>
      <w:r w:rsidRPr="0031146C">
        <w:rPr>
          <w:rFonts w:asciiTheme="majorBidi" w:hAnsiTheme="majorBidi" w:cstheme="majorBidi"/>
          <w:noProof/>
          <w:sz w:val="28"/>
          <w:szCs w:val="28"/>
        </w:rPr>
        <w:drawing>
          <wp:inline distT="0" distB="0" distL="0" distR="0" wp14:anchorId="4645F974" wp14:editId="057FA67E">
            <wp:extent cx="1876425" cy="2028825"/>
            <wp:effectExtent l="0" t="0" r="9525" b="9525"/>
            <wp:docPr id="17" name="Picture 17" descr="Mediterranean marine plankton including dinoflagellate and diatom species. Magnified 600x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terranean marine plankton including dinoflagellate and diatom species. Magnified 600x : Stock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722" cy="2030227"/>
                    </a:xfrm>
                    <a:prstGeom prst="rect">
                      <a:avLst/>
                    </a:prstGeom>
                    <a:noFill/>
                    <a:ln>
                      <a:noFill/>
                    </a:ln>
                  </pic:spPr>
                </pic:pic>
              </a:graphicData>
            </a:graphic>
          </wp:inline>
        </w:drawing>
      </w:r>
    </w:p>
    <w:p w:rsidR="0031146C" w:rsidRDefault="00C45FE1" w:rsidP="0031146C">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p>
    <w:p w:rsidR="0031146C" w:rsidRPr="0031146C" w:rsidRDefault="0031146C" w:rsidP="00215C1B">
      <w:pPr>
        <w:spacing w:line="360" w:lineRule="auto"/>
        <w:ind w:right="-360"/>
        <w:rPr>
          <w:rFonts w:asciiTheme="majorBidi" w:hAnsiTheme="majorBidi" w:cstheme="majorBidi"/>
          <w:sz w:val="28"/>
          <w:szCs w:val="28"/>
        </w:rPr>
      </w:pPr>
      <w:r w:rsidRPr="0031146C">
        <w:rPr>
          <w:rFonts w:asciiTheme="majorBidi" w:hAnsiTheme="majorBidi" w:cstheme="majorBidi"/>
          <w:sz w:val="28"/>
          <w:szCs w:val="28"/>
        </w:rPr>
        <w:t xml:space="preserve">10- Most </w:t>
      </w:r>
      <w:proofErr w:type="spellStart"/>
      <w:r w:rsidRPr="0031146C">
        <w:rPr>
          <w:rFonts w:asciiTheme="majorBidi" w:hAnsiTheme="majorBidi" w:cstheme="majorBidi"/>
          <w:sz w:val="28"/>
          <w:szCs w:val="28"/>
        </w:rPr>
        <w:t>dinoflagellates</w:t>
      </w:r>
      <w:proofErr w:type="spellEnd"/>
      <w:r w:rsidRPr="0031146C">
        <w:rPr>
          <w:rFonts w:asciiTheme="majorBidi" w:hAnsiTheme="majorBidi" w:cstheme="majorBidi"/>
          <w:sz w:val="28"/>
          <w:szCs w:val="28"/>
        </w:rPr>
        <w:t xml:space="preserve"> have </w:t>
      </w:r>
      <w:proofErr w:type="spellStart"/>
      <w:r w:rsidRPr="0031146C">
        <w:rPr>
          <w:rFonts w:asciiTheme="majorBidi" w:hAnsiTheme="majorBidi" w:cstheme="majorBidi"/>
          <w:sz w:val="28"/>
          <w:szCs w:val="28"/>
        </w:rPr>
        <w:t>dinokaryon</w:t>
      </w:r>
      <w:proofErr w:type="spellEnd"/>
      <w:r w:rsidRPr="0031146C">
        <w:rPr>
          <w:rFonts w:asciiTheme="majorBidi" w:hAnsiTheme="majorBidi" w:cstheme="majorBidi"/>
          <w:sz w:val="28"/>
          <w:szCs w:val="28"/>
        </w:rPr>
        <w:t xml:space="preserve"> nucleus in which the chromosomes are attached to the nuclear membrane. These lack histones and remain condensed throughout inter phase.</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 xml:space="preserve">11- Under certain conditions, several species can reproduce rapidly to form water blooms or red tides that </w:t>
      </w:r>
      <w:proofErr w:type="spellStart"/>
      <w:r w:rsidRPr="0031146C">
        <w:rPr>
          <w:rFonts w:asciiTheme="majorBidi" w:hAnsiTheme="majorBidi" w:cstheme="majorBidi"/>
          <w:sz w:val="28"/>
          <w:szCs w:val="28"/>
        </w:rPr>
        <w:t>discolour</w:t>
      </w:r>
      <w:proofErr w:type="spellEnd"/>
      <w:r w:rsidRPr="0031146C">
        <w:rPr>
          <w:rFonts w:asciiTheme="majorBidi" w:hAnsiTheme="majorBidi" w:cstheme="majorBidi"/>
          <w:sz w:val="28"/>
          <w:szCs w:val="28"/>
        </w:rPr>
        <w:t xml:space="preserve"> the water and may poison fish and other animals. </w:t>
      </w:r>
    </w:p>
    <w:p w:rsidR="0031146C" w:rsidRPr="0031146C" w:rsidRDefault="0031146C" w:rsidP="0031146C">
      <w:pPr>
        <w:spacing w:line="360" w:lineRule="auto"/>
        <w:rPr>
          <w:rFonts w:asciiTheme="majorBidi" w:hAnsiTheme="majorBidi" w:cstheme="majorBidi"/>
          <w:sz w:val="28"/>
          <w:szCs w:val="28"/>
        </w:rPr>
      </w:pPr>
      <w:r w:rsidRPr="0031146C">
        <w:rPr>
          <w:rFonts w:asciiTheme="majorBidi" w:hAnsiTheme="majorBidi" w:cstheme="majorBidi"/>
          <w:sz w:val="28"/>
          <w:szCs w:val="28"/>
        </w:rPr>
        <w:t>12-Dinoflagellates also produce some of the bioluminescence sometimes seen in the sea</w:t>
      </w:r>
    </w:p>
    <w:p w:rsidR="0031146C" w:rsidRDefault="0031146C" w:rsidP="0031146C">
      <w:pPr>
        <w:spacing w:line="360" w:lineRule="auto"/>
        <w:jc w:val="both"/>
        <w:rPr>
          <w:rFonts w:asciiTheme="majorBidi" w:hAnsiTheme="majorBidi" w:cstheme="majorBidi"/>
          <w:sz w:val="28"/>
          <w:szCs w:val="28"/>
        </w:rPr>
      </w:pPr>
      <w:r w:rsidRPr="0031146C">
        <w:rPr>
          <w:rFonts w:asciiTheme="majorBidi" w:hAnsiTheme="majorBidi" w:cstheme="majorBidi"/>
          <w:sz w:val="28"/>
          <w:szCs w:val="28"/>
        </w:rPr>
        <w:t xml:space="preserve">   The taxonomy of the group is contentious. Historically, botanists have placed them in the algal division </w:t>
      </w:r>
      <w:proofErr w:type="spellStart"/>
      <w:r w:rsidRPr="0031146C">
        <w:rPr>
          <w:rFonts w:asciiTheme="majorBidi" w:hAnsiTheme="majorBidi" w:cstheme="majorBidi"/>
          <w:sz w:val="28"/>
          <w:szCs w:val="28"/>
        </w:rPr>
        <w:t>Pyrrophyta</w:t>
      </w:r>
      <w:proofErr w:type="spellEnd"/>
      <w:r w:rsidRPr="0031146C">
        <w:rPr>
          <w:rFonts w:asciiTheme="majorBidi" w:hAnsiTheme="majorBidi" w:cstheme="majorBidi"/>
          <w:sz w:val="28"/>
          <w:szCs w:val="28"/>
        </w:rPr>
        <w:t xml:space="preserve"> or </w:t>
      </w:r>
      <w:proofErr w:type="spellStart"/>
      <w:r w:rsidRPr="0031146C">
        <w:rPr>
          <w:rFonts w:asciiTheme="majorBidi" w:hAnsiTheme="majorBidi" w:cstheme="majorBidi"/>
          <w:sz w:val="28"/>
          <w:szCs w:val="28"/>
        </w:rPr>
        <w:t>Pyrrophycophyta</w:t>
      </w:r>
      <w:proofErr w:type="spellEnd"/>
      <w:r w:rsidRPr="0031146C">
        <w:rPr>
          <w:rFonts w:asciiTheme="majorBidi" w:hAnsiTheme="majorBidi" w:cstheme="majorBidi"/>
          <w:sz w:val="28"/>
          <w:szCs w:val="28"/>
        </w:rPr>
        <w:t xml:space="preserve">, and zoologists have claimed them as members of the protozoan order </w:t>
      </w:r>
      <w:proofErr w:type="spellStart"/>
      <w:r w:rsidRPr="0031146C">
        <w:rPr>
          <w:rFonts w:asciiTheme="majorBidi" w:hAnsiTheme="majorBidi" w:cstheme="majorBidi"/>
          <w:sz w:val="28"/>
          <w:szCs w:val="28"/>
        </w:rPr>
        <w:t>Dinoflagellida</w:t>
      </w:r>
      <w:proofErr w:type="spellEnd"/>
      <w:r w:rsidRPr="0031146C">
        <w:rPr>
          <w:rFonts w:asciiTheme="majorBidi" w:hAnsiTheme="majorBidi" w:cstheme="majorBidi"/>
          <w:sz w:val="28"/>
          <w:szCs w:val="28"/>
        </w:rPr>
        <w:t xml:space="preserve">. Although they are often considered to be algae in the division </w:t>
      </w:r>
      <w:proofErr w:type="spellStart"/>
      <w:r w:rsidRPr="0031146C">
        <w:rPr>
          <w:rFonts w:asciiTheme="majorBidi" w:hAnsiTheme="majorBidi" w:cstheme="majorBidi"/>
          <w:sz w:val="28"/>
          <w:szCs w:val="28"/>
        </w:rPr>
        <w:t>Dinoflagellata</w:t>
      </w:r>
      <w:proofErr w:type="spellEnd"/>
      <w:r w:rsidRPr="0031146C">
        <w:rPr>
          <w:rFonts w:asciiTheme="majorBidi" w:hAnsiTheme="majorBidi" w:cstheme="majorBidi"/>
          <w:sz w:val="28"/>
          <w:szCs w:val="28"/>
        </w:rPr>
        <w:t>, this placement is controversial because these organisms have unique nuclei and significantly larger genomes than other eukaryotic algae.</w:t>
      </w:r>
    </w:p>
    <w:p w:rsidR="0031146C" w:rsidRDefault="0031146C" w:rsidP="0031146C">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3E9AACD">
            <wp:extent cx="2647949" cy="19716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865" cy="1974591"/>
                    </a:xfrm>
                    <a:prstGeom prst="rect">
                      <a:avLst/>
                    </a:prstGeom>
                    <a:noFill/>
                  </pic:spPr>
                </pic:pic>
              </a:graphicData>
            </a:graphic>
          </wp:inline>
        </w:drawing>
      </w:r>
      <w:r w:rsidR="00CD2169">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4B4C4300">
            <wp:extent cx="2486025" cy="195781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653" cy="1965400"/>
                    </a:xfrm>
                    <a:prstGeom prst="rect">
                      <a:avLst/>
                    </a:prstGeom>
                    <a:noFill/>
                  </pic:spPr>
                </pic:pic>
              </a:graphicData>
            </a:graphic>
          </wp:inline>
        </w:drawing>
      </w:r>
    </w:p>
    <w:p w:rsidR="00CD2169" w:rsidRPr="00CD2169" w:rsidRDefault="00CD2169" w:rsidP="00CD2169">
      <w:pPr>
        <w:spacing w:line="360" w:lineRule="auto"/>
        <w:jc w:val="right"/>
        <w:rPr>
          <w:rFonts w:asciiTheme="majorBidi" w:hAnsiTheme="majorBidi" w:cstheme="majorBidi"/>
          <w:sz w:val="20"/>
          <w:szCs w:val="20"/>
        </w:rPr>
      </w:pPr>
      <w:proofErr w:type="spellStart"/>
      <w:r w:rsidRPr="00CD2169">
        <w:rPr>
          <w:rFonts w:asciiTheme="majorBidi" w:hAnsiTheme="majorBidi" w:cstheme="majorBidi"/>
          <w:sz w:val="20"/>
          <w:szCs w:val="20"/>
        </w:rPr>
        <w:t>Dinoflagellate</w:t>
      </w:r>
      <w:proofErr w:type="spellEnd"/>
      <w:r w:rsidRPr="00CD2169">
        <w:rPr>
          <w:rFonts w:asciiTheme="majorBidi" w:hAnsiTheme="majorBidi" w:cstheme="majorBidi"/>
          <w:sz w:val="20"/>
          <w:szCs w:val="20"/>
        </w:rPr>
        <w:t xml:space="preserve"> Plankton, </w:t>
      </w:r>
      <w:proofErr w:type="spellStart"/>
      <w:r w:rsidRPr="00CD2169">
        <w:rPr>
          <w:rFonts w:asciiTheme="majorBidi" w:hAnsiTheme="majorBidi" w:cstheme="majorBidi"/>
          <w:sz w:val="20"/>
          <w:szCs w:val="20"/>
        </w:rPr>
        <w:t>Ceratium</w:t>
      </w:r>
      <w:proofErr w:type="spellEnd"/>
      <w:r w:rsidRPr="00CD2169">
        <w:rPr>
          <w:rFonts w:asciiTheme="majorBidi" w:hAnsiTheme="majorBidi" w:cstheme="majorBidi"/>
          <w:sz w:val="20"/>
          <w:szCs w:val="20"/>
        </w:rPr>
        <w:t xml:space="preserve"> </w:t>
      </w:r>
      <w:proofErr w:type="spellStart"/>
      <w:r w:rsidRPr="00CD2169">
        <w:rPr>
          <w:rFonts w:asciiTheme="majorBidi" w:hAnsiTheme="majorBidi" w:cstheme="majorBidi"/>
          <w:sz w:val="20"/>
          <w:szCs w:val="20"/>
        </w:rPr>
        <w:t>tripos</w:t>
      </w:r>
      <w:proofErr w:type="spellEnd"/>
    </w:p>
    <w:p w:rsidR="00CD2169" w:rsidRPr="00CD2169" w:rsidRDefault="0031146C" w:rsidP="00507A35">
      <w:pPr>
        <w:spacing w:line="360" w:lineRule="auto"/>
        <w:jc w:val="both"/>
        <w:rPr>
          <w:rFonts w:asciiTheme="majorBidi" w:hAnsiTheme="majorBidi" w:cstheme="majorBidi"/>
          <w:sz w:val="28"/>
          <w:szCs w:val="28"/>
        </w:rPr>
      </w:pPr>
      <w:r w:rsidRPr="0031146C">
        <w:rPr>
          <w:rFonts w:asciiTheme="majorBidi" w:hAnsiTheme="majorBidi" w:cstheme="majorBidi"/>
          <w:sz w:val="28"/>
          <w:szCs w:val="28"/>
        </w:rPr>
        <w:lastRenderedPageBreak/>
        <w:t xml:space="preserve">Although sexual processes have been demonstrated in a few genera, reproduction is largely by binary or </w:t>
      </w:r>
      <w:proofErr w:type="gramStart"/>
      <w:r w:rsidRPr="0031146C">
        <w:rPr>
          <w:rFonts w:asciiTheme="majorBidi" w:hAnsiTheme="majorBidi" w:cstheme="majorBidi"/>
          <w:sz w:val="28"/>
          <w:szCs w:val="28"/>
        </w:rPr>
        <w:t>multiple fission</w:t>
      </w:r>
      <w:proofErr w:type="gramEnd"/>
      <w:r w:rsidRPr="0031146C">
        <w:rPr>
          <w:rFonts w:asciiTheme="majorBidi" w:hAnsiTheme="majorBidi" w:cstheme="majorBidi"/>
          <w:sz w:val="28"/>
          <w:szCs w:val="28"/>
        </w:rPr>
        <w:t xml:space="preserve">. Under </w:t>
      </w:r>
      <w:proofErr w:type="spellStart"/>
      <w:r w:rsidRPr="0031146C">
        <w:rPr>
          <w:rFonts w:asciiTheme="majorBidi" w:hAnsiTheme="majorBidi" w:cstheme="majorBidi"/>
          <w:sz w:val="28"/>
          <w:szCs w:val="28"/>
        </w:rPr>
        <w:t>favourable</w:t>
      </w:r>
      <w:proofErr w:type="spellEnd"/>
      <w:r w:rsidRPr="0031146C">
        <w:rPr>
          <w:rFonts w:asciiTheme="majorBidi" w:hAnsiTheme="majorBidi" w:cstheme="majorBidi"/>
          <w:sz w:val="28"/>
          <w:szCs w:val="28"/>
        </w:rPr>
        <w:t xml:space="preserve"> conditions, </w:t>
      </w:r>
      <w:proofErr w:type="spellStart"/>
      <w:r w:rsidRPr="0031146C">
        <w:rPr>
          <w:rFonts w:asciiTheme="majorBidi" w:hAnsiTheme="majorBidi" w:cstheme="majorBidi"/>
          <w:sz w:val="28"/>
          <w:szCs w:val="28"/>
        </w:rPr>
        <w:t>dinoflagellate</w:t>
      </w:r>
      <w:proofErr w:type="spellEnd"/>
      <w:r w:rsidRPr="0031146C">
        <w:rPr>
          <w:rFonts w:asciiTheme="majorBidi" w:hAnsiTheme="majorBidi" w:cstheme="majorBidi"/>
          <w:sz w:val="28"/>
          <w:szCs w:val="28"/>
        </w:rPr>
        <w:t xml:space="preserve"> populations may reach 60 million organisms per </w:t>
      </w:r>
      <w:proofErr w:type="spellStart"/>
      <w:r w:rsidRPr="0031146C">
        <w:rPr>
          <w:rFonts w:asciiTheme="majorBidi" w:hAnsiTheme="majorBidi" w:cstheme="majorBidi"/>
          <w:sz w:val="28"/>
          <w:szCs w:val="28"/>
        </w:rPr>
        <w:t>litre</w:t>
      </w:r>
      <w:proofErr w:type="spellEnd"/>
      <w:r w:rsidRPr="0031146C">
        <w:rPr>
          <w:rFonts w:asciiTheme="majorBidi" w:hAnsiTheme="majorBidi" w:cstheme="majorBidi"/>
          <w:sz w:val="28"/>
          <w:szCs w:val="28"/>
        </w:rPr>
        <w:t xml:space="preserve"> of </w:t>
      </w:r>
      <w:proofErr w:type="spellStart"/>
      <w:r w:rsidRPr="0031146C">
        <w:rPr>
          <w:rFonts w:asciiTheme="majorBidi" w:hAnsiTheme="majorBidi" w:cstheme="majorBidi"/>
          <w:sz w:val="28"/>
          <w:szCs w:val="28"/>
        </w:rPr>
        <w:t>water.</w:t>
      </w:r>
      <w:r w:rsidR="00CD2169" w:rsidRPr="00CD2169">
        <w:rPr>
          <w:rFonts w:asciiTheme="majorBidi" w:hAnsiTheme="majorBidi" w:cstheme="majorBidi"/>
          <w:sz w:val="28"/>
          <w:szCs w:val="28"/>
        </w:rPr>
        <w:t>For</w:t>
      </w:r>
      <w:proofErr w:type="spellEnd"/>
      <w:r w:rsidR="00CD2169" w:rsidRPr="00CD2169">
        <w:rPr>
          <w:rFonts w:asciiTheme="majorBidi" w:hAnsiTheme="majorBidi" w:cstheme="majorBidi"/>
          <w:sz w:val="28"/>
          <w:szCs w:val="28"/>
        </w:rPr>
        <w:t xml:space="preserve"> additional information on specific </w:t>
      </w:r>
      <w:proofErr w:type="spellStart"/>
      <w:r w:rsidR="00CD2169" w:rsidRPr="00CD2169">
        <w:rPr>
          <w:rFonts w:asciiTheme="majorBidi" w:hAnsiTheme="majorBidi" w:cstheme="majorBidi"/>
          <w:sz w:val="28"/>
          <w:szCs w:val="28"/>
        </w:rPr>
        <w:t>dinoflagellate</w:t>
      </w:r>
      <w:proofErr w:type="spellEnd"/>
      <w:r w:rsidR="00CD2169" w:rsidRPr="00CD2169">
        <w:rPr>
          <w:rFonts w:asciiTheme="majorBidi" w:hAnsiTheme="majorBidi" w:cstheme="majorBidi"/>
          <w:sz w:val="28"/>
          <w:szCs w:val="28"/>
        </w:rPr>
        <w:t xml:space="preserve"> genera, </w:t>
      </w:r>
      <w:proofErr w:type="spellStart"/>
      <w:r w:rsidR="00CD2169" w:rsidRPr="00507A35">
        <w:rPr>
          <w:rFonts w:asciiTheme="majorBidi" w:hAnsiTheme="majorBidi" w:cstheme="majorBidi"/>
          <w:i/>
          <w:iCs/>
          <w:sz w:val="28"/>
          <w:szCs w:val="28"/>
        </w:rPr>
        <w:t>Ceratium</w:t>
      </w:r>
      <w:proofErr w:type="spellEnd"/>
      <w:r w:rsidR="00CD2169" w:rsidRPr="00507A35">
        <w:rPr>
          <w:rFonts w:asciiTheme="majorBidi" w:hAnsiTheme="majorBidi" w:cstheme="majorBidi"/>
          <w:i/>
          <w:iCs/>
          <w:sz w:val="28"/>
          <w:szCs w:val="28"/>
        </w:rPr>
        <w:t xml:space="preserve">, </w:t>
      </w:r>
      <w:proofErr w:type="spellStart"/>
      <w:r w:rsidR="00CD2169" w:rsidRPr="00507A35">
        <w:rPr>
          <w:rFonts w:asciiTheme="majorBidi" w:hAnsiTheme="majorBidi" w:cstheme="majorBidi"/>
          <w:i/>
          <w:iCs/>
          <w:sz w:val="28"/>
          <w:szCs w:val="28"/>
        </w:rPr>
        <w:t>Gonyaulax</w:t>
      </w:r>
      <w:proofErr w:type="spellEnd"/>
      <w:r w:rsidR="00CD2169" w:rsidRPr="00507A35">
        <w:rPr>
          <w:rFonts w:asciiTheme="majorBidi" w:hAnsiTheme="majorBidi" w:cstheme="majorBidi"/>
          <w:i/>
          <w:iCs/>
          <w:sz w:val="28"/>
          <w:szCs w:val="28"/>
        </w:rPr>
        <w:t xml:space="preserve">, </w:t>
      </w:r>
      <w:proofErr w:type="spellStart"/>
      <w:r w:rsidR="00CD2169" w:rsidRPr="00507A35">
        <w:rPr>
          <w:rFonts w:asciiTheme="majorBidi" w:hAnsiTheme="majorBidi" w:cstheme="majorBidi"/>
          <w:i/>
          <w:iCs/>
          <w:sz w:val="28"/>
          <w:szCs w:val="28"/>
        </w:rPr>
        <w:t>Gymnodinium</w:t>
      </w:r>
      <w:proofErr w:type="spellEnd"/>
      <w:r w:rsidR="00CD2169" w:rsidRPr="00507A35">
        <w:rPr>
          <w:rFonts w:asciiTheme="majorBidi" w:hAnsiTheme="majorBidi" w:cstheme="majorBidi"/>
          <w:i/>
          <w:iCs/>
          <w:sz w:val="28"/>
          <w:szCs w:val="28"/>
        </w:rPr>
        <w:t xml:space="preserve">, </w:t>
      </w:r>
      <w:proofErr w:type="spellStart"/>
      <w:r w:rsidR="00CD2169" w:rsidRPr="00507A35">
        <w:rPr>
          <w:rFonts w:asciiTheme="majorBidi" w:hAnsiTheme="majorBidi" w:cstheme="majorBidi"/>
          <w:i/>
          <w:iCs/>
          <w:sz w:val="28"/>
          <w:szCs w:val="28"/>
        </w:rPr>
        <w:t>Noctiluca</w:t>
      </w:r>
      <w:proofErr w:type="spellEnd"/>
      <w:r w:rsidR="00CD2169" w:rsidRPr="00507A35">
        <w:rPr>
          <w:rFonts w:asciiTheme="majorBidi" w:hAnsiTheme="majorBidi" w:cstheme="majorBidi"/>
          <w:i/>
          <w:iCs/>
          <w:sz w:val="28"/>
          <w:szCs w:val="28"/>
        </w:rPr>
        <w:t xml:space="preserve">, </w:t>
      </w:r>
      <w:r w:rsidR="00CD2169" w:rsidRPr="00507A35">
        <w:rPr>
          <w:rFonts w:asciiTheme="majorBidi" w:hAnsiTheme="majorBidi" w:cstheme="majorBidi"/>
          <w:sz w:val="28"/>
          <w:szCs w:val="28"/>
        </w:rPr>
        <w:t>and</w:t>
      </w:r>
      <w:r w:rsidR="00CD2169" w:rsidRPr="00507A35">
        <w:rPr>
          <w:rFonts w:asciiTheme="majorBidi" w:hAnsiTheme="majorBidi" w:cstheme="majorBidi"/>
          <w:i/>
          <w:iCs/>
          <w:sz w:val="28"/>
          <w:szCs w:val="28"/>
        </w:rPr>
        <w:t xml:space="preserve"> </w:t>
      </w:r>
      <w:proofErr w:type="spellStart"/>
      <w:r w:rsidR="00CD2169" w:rsidRPr="00507A35">
        <w:rPr>
          <w:rFonts w:asciiTheme="majorBidi" w:hAnsiTheme="majorBidi" w:cstheme="majorBidi"/>
          <w:i/>
          <w:iCs/>
          <w:sz w:val="28"/>
          <w:szCs w:val="28"/>
        </w:rPr>
        <w:t>Peridinium</w:t>
      </w:r>
      <w:proofErr w:type="spellEnd"/>
      <w:r w:rsidR="00CD2169" w:rsidRPr="00CD2169">
        <w:rPr>
          <w:rFonts w:asciiTheme="majorBidi" w:hAnsiTheme="majorBidi" w:cstheme="majorBidi"/>
          <w:sz w:val="28"/>
          <w:szCs w:val="28"/>
        </w:rPr>
        <w:t>.</w:t>
      </w:r>
    </w:p>
    <w:p w:rsidR="00CD2169" w:rsidRDefault="00CD2169" w:rsidP="00CD2169">
      <w:pPr>
        <w:spacing w:line="360" w:lineRule="auto"/>
        <w:jc w:val="both"/>
        <w:rPr>
          <w:rFonts w:asciiTheme="majorBidi" w:hAnsiTheme="majorBidi" w:cstheme="majorBidi"/>
          <w:sz w:val="28"/>
          <w:szCs w:val="28"/>
        </w:rPr>
      </w:pPr>
      <w:proofErr w:type="spellStart"/>
      <w:r w:rsidRPr="00CD2169">
        <w:rPr>
          <w:rFonts w:asciiTheme="majorBidi" w:hAnsiTheme="majorBidi" w:cstheme="majorBidi"/>
          <w:sz w:val="28"/>
          <w:szCs w:val="28"/>
        </w:rPr>
        <w:t>Gymnodinium</w:t>
      </w:r>
      <w:proofErr w:type="spellEnd"/>
      <w:proofErr w:type="gramStart"/>
      <w:r w:rsidRPr="00CD2169">
        <w:rPr>
          <w:rFonts w:asciiTheme="majorBidi" w:hAnsiTheme="majorBidi" w:cstheme="majorBidi"/>
          <w:sz w:val="28"/>
          <w:szCs w:val="28"/>
        </w:rPr>
        <w:t>,  genus</w:t>
      </w:r>
      <w:proofErr w:type="gramEnd"/>
      <w:r w:rsidRPr="00CD2169">
        <w:rPr>
          <w:rFonts w:asciiTheme="majorBidi" w:hAnsiTheme="majorBidi" w:cstheme="majorBidi"/>
          <w:sz w:val="28"/>
          <w:szCs w:val="28"/>
        </w:rPr>
        <w:t xml:space="preserve"> of marine or freshwater </w:t>
      </w:r>
      <w:proofErr w:type="spellStart"/>
      <w:r w:rsidRPr="00CD2169">
        <w:rPr>
          <w:rFonts w:asciiTheme="majorBidi" w:hAnsiTheme="majorBidi" w:cstheme="majorBidi"/>
          <w:sz w:val="28"/>
          <w:szCs w:val="28"/>
        </w:rPr>
        <w:t>dinoflagellates</w:t>
      </w:r>
      <w:proofErr w:type="spellEnd"/>
      <w:r w:rsidRPr="00CD2169">
        <w:rPr>
          <w:rFonts w:asciiTheme="majorBidi" w:hAnsiTheme="majorBidi" w:cstheme="majorBidi"/>
          <w:sz w:val="28"/>
          <w:szCs w:val="28"/>
        </w:rPr>
        <w:t xml:space="preserve">. </w:t>
      </w:r>
      <w:proofErr w:type="gramStart"/>
      <w:r w:rsidRPr="00CD2169">
        <w:rPr>
          <w:rFonts w:asciiTheme="majorBidi" w:hAnsiTheme="majorBidi" w:cstheme="majorBidi"/>
          <w:sz w:val="28"/>
          <w:szCs w:val="28"/>
        </w:rPr>
        <w:t>are</w:t>
      </w:r>
      <w:proofErr w:type="gramEnd"/>
      <w:r w:rsidRPr="00CD2169">
        <w:rPr>
          <w:rFonts w:asciiTheme="majorBidi" w:hAnsiTheme="majorBidi" w:cstheme="majorBidi"/>
          <w:sz w:val="28"/>
          <w:szCs w:val="28"/>
        </w:rPr>
        <w:t xml:space="preserve"> bilaterally symmetrical with pellicle (or envelope) and disk-shaped </w:t>
      </w:r>
      <w:proofErr w:type="spellStart"/>
      <w:r w:rsidRPr="00CD2169">
        <w:rPr>
          <w:rFonts w:asciiTheme="majorBidi" w:hAnsiTheme="majorBidi" w:cstheme="majorBidi"/>
          <w:sz w:val="28"/>
          <w:szCs w:val="28"/>
        </w:rPr>
        <w:t>Chromatophores</w:t>
      </w:r>
      <w:proofErr w:type="spellEnd"/>
      <w:r w:rsidRPr="00CD2169">
        <w:rPr>
          <w:rFonts w:asciiTheme="majorBidi" w:hAnsiTheme="majorBidi" w:cstheme="majorBidi"/>
          <w:sz w:val="28"/>
          <w:szCs w:val="28"/>
        </w:rPr>
        <w:t xml:space="preserve">, when present, contain yellow, brown, green, or blue pigments. The genus is claimed by both botanists and zoologists, for, like all </w:t>
      </w:r>
      <w:proofErr w:type="spellStart"/>
      <w:r w:rsidRPr="00CD2169">
        <w:rPr>
          <w:rFonts w:asciiTheme="majorBidi" w:hAnsiTheme="majorBidi" w:cstheme="majorBidi"/>
          <w:sz w:val="28"/>
          <w:szCs w:val="28"/>
        </w:rPr>
        <w:t>dinoflagellates</w:t>
      </w:r>
      <w:proofErr w:type="spellEnd"/>
      <w:r w:rsidRPr="00CD2169">
        <w:rPr>
          <w:rFonts w:asciiTheme="majorBidi" w:hAnsiTheme="majorBidi" w:cstheme="majorBidi"/>
          <w:sz w:val="28"/>
          <w:szCs w:val="28"/>
        </w:rPr>
        <w:t>, it has both plant-like and animal-like species. Some species are photosynthetic; others require solid food.</w:t>
      </w:r>
    </w:p>
    <w:p w:rsidR="00CD2169" w:rsidRPr="00CD2169" w:rsidRDefault="00CD2169" w:rsidP="00CD2169">
      <w:pPr>
        <w:spacing w:line="360" w:lineRule="auto"/>
        <w:rPr>
          <w:rFonts w:asciiTheme="majorBidi" w:hAnsiTheme="majorBidi" w:cstheme="majorBidi"/>
          <w:b/>
          <w:bCs/>
          <w:sz w:val="28"/>
          <w:szCs w:val="28"/>
        </w:rPr>
      </w:pPr>
      <w:proofErr w:type="spellStart"/>
      <w:r w:rsidRPr="00CD2169">
        <w:rPr>
          <w:rFonts w:asciiTheme="majorBidi" w:hAnsiTheme="majorBidi" w:cstheme="majorBidi"/>
          <w:b/>
          <w:bCs/>
          <w:sz w:val="28"/>
          <w:szCs w:val="28"/>
        </w:rPr>
        <w:t>Dinoflagellate</w:t>
      </w:r>
      <w:proofErr w:type="spellEnd"/>
      <w:r w:rsidRPr="00CD2169">
        <w:rPr>
          <w:rFonts w:asciiTheme="majorBidi" w:hAnsiTheme="majorBidi" w:cstheme="majorBidi"/>
          <w:b/>
          <w:bCs/>
          <w:sz w:val="28"/>
          <w:szCs w:val="28"/>
        </w:rPr>
        <w:t xml:space="preserve"> Bioluminescence</w:t>
      </w:r>
    </w:p>
    <w:p w:rsidR="00DA0F44" w:rsidRDefault="00CD2169" w:rsidP="00DA0F44">
      <w:pPr>
        <w:spacing w:line="360" w:lineRule="auto"/>
        <w:jc w:val="both"/>
        <w:rPr>
          <w:rFonts w:asciiTheme="majorBidi" w:hAnsiTheme="majorBidi" w:cstheme="majorBidi"/>
          <w:sz w:val="28"/>
          <w:szCs w:val="28"/>
        </w:rPr>
      </w:pPr>
      <w:r w:rsidRPr="00CD2169">
        <w:rPr>
          <w:rFonts w:asciiTheme="majorBidi" w:hAnsiTheme="majorBidi" w:cstheme="majorBidi"/>
          <w:sz w:val="28"/>
          <w:szCs w:val="28"/>
        </w:rPr>
        <w:t xml:space="preserve">   </w:t>
      </w:r>
      <w:r w:rsidR="00DA0F44" w:rsidRPr="00DA0F44">
        <w:rPr>
          <w:rFonts w:asciiTheme="majorBidi" w:hAnsiTheme="majorBidi" w:cstheme="majorBidi"/>
          <w:sz w:val="28"/>
          <w:szCs w:val="28"/>
        </w:rPr>
        <w:t xml:space="preserve">Marine </w:t>
      </w:r>
      <w:proofErr w:type="spellStart"/>
      <w:r w:rsidR="00DA0F44" w:rsidRPr="00DA0F44">
        <w:rPr>
          <w:rFonts w:asciiTheme="majorBidi" w:hAnsiTheme="majorBidi" w:cstheme="majorBidi"/>
          <w:sz w:val="28"/>
          <w:szCs w:val="28"/>
        </w:rPr>
        <w:t>dinoflagellates</w:t>
      </w:r>
      <w:proofErr w:type="spellEnd"/>
      <w:r w:rsidR="00DA0F44" w:rsidRPr="00DA0F44">
        <w:rPr>
          <w:rFonts w:asciiTheme="majorBidi" w:hAnsiTheme="majorBidi" w:cstheme="majorBidi"/>
          <w:sz w:val="28"/>
          <w:szCs w:val="28"/>
        </w:rPr>
        <w:t xml:space="preserve"> at night can emit blue light by bioluminescence, a process also called “the phosphorescence of the seas”. Light production in these single celled organisms is produced by small structures in the cytoplasm called </w:t>
      </w:r>
      <w:proofErr w:type="spellStart"/>
      <w:r w:rsidR="00DA0F44" w:rsidRPr="00DA0F44">
        <w:rPr>
          <w:rFonts w:asciiTheme="majorBidi" w:hAnsiTheme="majorBidi" w:cstheme="majorBidi"/>
          <w:sz w:val="28"/>
          <w:szCs w:val="28"/>
        </w:rPr>
        <w:t>scintillons</w:t>
      </w:r>
      <w:proofErr w:type="spellEnd"/>
      <w:r w:rsidR="00DA0F44" w:rsidRPr="00DA0F44">
        <w:rPr>
          <w:rFonts w:asciiTheme="majorBidi" w:hAnsiTheme="majorBidi" w:cstheme="majorBidi"/>
          <w:sz w:val="28"/>
          <w:szCs w:val="28"/>
        </w:rPr>
        <w:t xml:space="preserve"> (about 0.5 µm in diameter</w:t>
      </w:r>
      <w:proofErr w:type="gramStart"/>
      <w:r w:rsidR="00DA0F44" w:rsidRPr="00DA0F44">
        <w:rPr>
          <w:rFonts w:asciiTheme="majorBidi" w:hAnsiTheme="majorBidi" w:cstheme="majorBidi"/>
          <w:sz w:val="28"/>
          <w:szCs w:val="28"/>
        </w:rPr>
        <w:t>)  .</w:t>
      </w:r>
      <w:proofErr w:type="gramEnd"/>
      <w:r w:rsidR="00DA0F44" w:rsidRPr="00DA0F44">
        <w:rPr>
          <w:rFonts w:asciiTheme="majorBidi" w:hAnsiTheme="majorBidi" w:cstheme="majorBidi"/>
          <w:sz w:val="28"/>
          <w:szCs w:val="28"/>
        </w:rPr>
        <w:t xml:space="preserve"> Among bioluminescent organisms, only </w:t>
      </w:r>
      <w:proofErr w:type="spellStart"/>
      <w:r w:rsidR="00DA0F44" w:rsidRPr="00DA0F44">
        <w:rPr>
          <w:rFonts w:asciiTheme="majorBidi" w:hAnsiTheme="majorBidi" w:cstheme="majorBidi"/>
          <w:sz w:val="28"/>
          <w:szCs w:val="28"/>
        </w:rPr>
        <w:t>dinoflagellates</w:t>
      </w:r>
      <w:proofErr w:type="spellEnd"/>
      <w:r w:rsidR="00DA0F44" w:rsidRPr="00DA0F44">
        <w:rPr>
          <w:rFonts w:asciiTheme="majorBidi" w:hAnsiTheme="majorBidi" w:cstheme="majorBidi"/>
          <w:sz w:val="28"/>
          <w:szCs w:val="28"/>
        </w:rPr>
        <w:t xml:space="preserve"> have </w:t>
      </w:r>
      <w:proofErr w:type="spellStart"/>
      <w:r w:rsidR="00DA0F44" w:rsidRPr="00DA0F44">
        <w:rPr>
          <w:rFonts w:asciiTheme="majorBidi" w:hAnsiTheme="majorBidi" w:cstheme="majorBidi"/>
          <w:sz w:val="28"/>
          <w:szCs w:val="28"/>
        </w:rPr>
        <w:t>scintillons</w:t>
      </w:r>
      <w:proofErr w:type="spellEnd"/>
      <w:r w:rsidR="00DA0F44" w:rsidRPr="00DA0F44">
        <w:rPr>
          <w:rFonts w:asciiTheme="majorBidi" w:hAnsiTheme="majorBidi" w:cstheme="majorBidi"/>
          <w:sz w:val="28"/>
          <w:szCs w:val="28"/>
        </w:rPr>
        <w:t>.</w:t>
      </w:r>
    </w:p>
    <w:p w:rsidR="00DA0F44" w:rsidRDefault="00DA0F44" w:rsidP="00DA0F44">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t xml:space="preserve">They contain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luciferase and </w:t>
      </w:r>
      <w:proofErr w:type="spellStart"/>
      <w:r w:rsidRPr="00DA0F44">
        <w:rPr>
          <w:rFonts w:asciiTheme="majorBidi" w:hAnsiTheme="majorBidi" w:cstheme="majorBidi"/>
          <w:sz w:val="28"/>
          <w:szCs w:val="28"/>
        </w:rPr>
        <w:t>luciferin</w:t>
      </w:r>
      <w:proofErr w:type="spellEnd"/>
      <w:r w:rsidRPr="00DA0F44">
        <w:rPr>
          <w:rFonts w:asciiTheme="majorBidi" w:hAnsiTheme="majorBidi" w:cstheme="majorBidi"/>
          <w:sz w:val="28"/>
          <w:szCs w:val="28"/>
        </w:rPr>
        <w:t xml:space="preserve">, the main enzyme involved in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bioluminescence. The luminescence occurs as a brief (0.1 sec</w:t>
      </w:r>
      <w:proofErr w:type="gramStart"/>
      <w:r w:rsidRPr="00DA0F44">
        <w:rPr>
          <w:rFonts w:asciiTheme="majorBidi" w:hAnsiTheme="majorBidi" w:cstheme="majorBidi"/>
          <w:sz w:val="28"/>
          <w:szCs w:val="28"/>
        </w:rPr>
        <w:t>) ,</w:t>
      </w:r>
      <w:proofErr w:type="gramEnd"/>
      <w:r w:rsidRPr="00DA0F44">
        <w:rPr>
          <w:rFonts w:asciiTheme="majorBidi" w:hAnsiTheme="majorBidi" w:cstheme="majorBidi"/>
          <w:sz w:val="28"/>
          <w:szCs w:val="28"/>
        </w:rPr>
        <w:t xml:space="preserve"> usually by mechanical disturbance. Therefore, when mechanically stimulated—by boat, swimming, or waves, for example—a blue sparkling light can be seen emanating from the sea surface.</w:t>
      </w:r>
    </w:p>
    <w:p w:rsidR="00DA0F44" w:rsidRDefault="00DA0F44" w:rsidP="00DA0F44">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682EA464" wp14:editId="60657A80">
            <wp:extent cx="2743200" cy="1396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390" cy="1397000"/>
                    </a:xfrm>
                    <a:prstGeom prst="rect">
                      <a:avLst/>
                    </a:prstGeom>
                    <a:noFill/>
                  </pic:spPr>
                </pic:pic>
              </a:graphicData>
            </a:graphic>
          </wp:inline>
        </w:drawing>
      </w: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0877CA14" wp14:editId="76900DB2">
            <wp:extent cx="2362200" cy="138798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3143" cy="1394414"/>
                    </a:xfrm>
                    <a:prstGeom prst="rect">
                      <a:avLst/>
                    </a:prstGeom>
                    <a:noFill/>
                  </pic:spPr>
                </pic:pic>
              </a:graphicData>
            </a:graphic>
          </wp:inline>
        </w:drawing>
      </w:r>
    </w:p>
    <w:p w:rsidR="00DA0F44" w:rsidRDefault="00DA0F44" w:rsidP="00DA0F44">
      <w:pPr>
        <w:spacing w:line="360" w:lineRule="auto"/>
        <w:jc w:val="both"/>
        <w:rPr>
          <w:rFonts w:asciiTheme="majorBidi" w:hAnsiTheme="majorBidi" w:cstheme="majorBidi"/>
          <w:sz w:val="28"/>
          <w:szCs w:val="28"/>
        </w:rPr>
      </w:pPr>
    </w:p>
    <w:p w:rsidR="00DA0F44" w:rsidRPr="00DA0F44" w:rsidRDefault="00DA0F44" w:rsidP="00DA0F44">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t xml:space="preserve">In the </w:t>
      </w: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the biochemical reaction that produces light involves a luciferase-</w:t>
      </w:r>
      <w:proofErr w:type="spellStart"/>
      <w:r w:rsidRPr="00DA0F44">
        <w:rPr>
          <w:rFonts w:asciiTheme="majorBidi" w:hAnsiTheme="majorBidi" w:cstheme="majorBidi"/>
          <w:sz w:val="28"/>
          <w:szCs w:val="28"/>
        </w:rPr>
        <w:t>catalysed</w:t>
      </w:r>
      <w:proofErr w:type="spellEnd"/>
      <w:r w:rsidRPr="00DA0F44">
        <w:rPr>
          <w:rFonts w:asciiTheme="majorBidi" w:hAnsiTheme="majorBidi" w:cstheme="majorBidi"/>
          <w:sz w:val="28"/>
          <w:szCs w:val="28"/>
        </w:rPr>
        <w:t xml:space="preserve"> oxidation of a linear </w:t>
      </w:r>
      <w:proofErr w:type="spellStart"/>
      <w:r w:rsidRPr="00DA0F44">
        <w:rPr>
          <w:rFonts w:asciiTheme="majorBidi" w:hAnsiTheme="majorBidi" w:cstheme="majorBidi"/>
          <w:sz w:val="28"/>
          <w:szCs w:val="28"/>
        </w:rPr>
        <w:t>tetrapyrrole</w:t>
      </w:r>
      <w:proofErr w:type="spellEnd"/>
      <w:r w:rsidRPr="00DA0F44">
        <w:rPr>
          <w:rFonts w:asciiTheme="majorBidi" w:hAnsiTheme="majorBidi" w:cstheme="majorBidi"/>
          <w:sz w:val="28"/>
          <w:szCs w:val="28"/>
        </w:rPr>
        <w:t xml:space="preserve"> called </w:t>
      </w:r>
      <w:proofErr w:type="spellStart"/>
      <w:r w:rsidRPr="00DA0F44">
        <w:rPr>
          <w:rFonts w:asciiTheme="majorBidi" w:hAnsiTheme="majorBidi" w:cstheme="majorBidi"/>
          <w:sz w:val="28"/>
          <w:szCs w:val="28"/>
        </w:rPr>
        <w:t>luciferin</w:t>
      </w:r>
      <w:proofErr w:type="spellEnd"/>
      <w:r w:rsidRPr="00DA0F44">
        <w:rPr>
          <w:rFonts w:asciiTheme="majorBidi" w:hAnsiTheme="majorBidi" w:cstheme="majorBidi"/>
          <w:sz w:val="28"/>
          <w:szCs w:val="28"/>
        </w:rPr>
        <w:t xml:space="preserve">.  The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Lingulodinium</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polyedra</w:t>
      </w:r>
      <w:proofErr w:type="spellEnd"/>
      <w:r w:rsidRPr="00DA0F44">
        <w:rPr>
          <w:rFonts w:asciiTheme="majorBidi" w:hAnsiTheme="majorBidi" w:cstheme="majorBidi"/>
          <w:sz w:val="28"/>
          <w:szCs w:val="28"/>
        </w:rPr>
        <w:t xml:space="preserve"> (previously called </w:t>
      </w:r>
      <w:proofErr w:type="spellStart"/>
      <w:r w:rsidRPr="00DA0F44">
        <w:rPr>
          <w:rFonts w:asciiTheme="majorBidi" w:hAnsiTheme="majorBidi" w:cstheme="majorBidi"/>
          <w:sz w:val="28"/>
          <w:szCs w:val="28"/>
        </w:rPr>
        <w:t>Gonyaulax</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polyedra</w:t>
      </w:r>
      <w:proofErr w:type="spellEnd"/>
      <w:r w:rsidRPr="00DA0F44">
        <w:rPr>
          <w:rFonts w:asciiTheme="majorBidi" w:hAnsiTheme="majorBidi" w:cstheme="majorBidi"/>
          <w:sz w:val="28"/>
          <w:szCs w:val="28"/>
        </w:rPr>
        <w:t xml:space="preserve">) also contains a second protein called </w:t>
      </w:r>
      <w:proofErr w:type="spellStart"/>
      <w:r w:rsidRPr="00DA0F44">
        <w:rPr>
          <w:rFonts w:asciiTheme="majorBidi" w:hAnsiTheme="majorBidi" w:cstheme="majorBidi"/>
          <w:sz w:val="28"/>
          <w:szCs w:val="28"/>
        </w:rPr>
        <w:t>luciferin</w:t>
      </w:r>
      <w:proofErr w:type="spellEnd"/>
      <w:r w:rsidRPr="00DA0F44">
        <w:rPr>
          <w:rFonts w:asciiTheme="majorBidi" w:hAnsiTheme="majorBidi" w:cstheme="majorBidi"/>
          <w:sz w:val="28"/>
          <w:szCs w:val="28"/>
        </w:rPr>
        <w:t xml:space="preserve"> binding protein (LBP). </w:t>
      </w:r>
      <w:proofErr w:type="spellStart"/>
      <w:r w:rsidRPr="00DA0F44">
        <w:rPr>
          <w:rFonts w:asciiTheme="majorBidi" w:hAnsiTheme="majorBidi" w:cstheme="majorBidi"/>
          <w:sz w:val="28"/>
          <w:szCs w:val="28"/>
        </w:rPr>
        <w:t>Luciferin</w:t>
      </w:r>
      <w:proofErr w:type="spellEnd"/>
      <w:r w:rsidRPr="00DA0F44">
        <w:rPr>
          <w:rFonts w:asciiTheme="majorBidi" w:hAnsiTheme="majorBidi" w:cstheme="majorBidi"/>
          <w:sz w:val="28"/>
          <w:szCs w:val="28"/>
        </w:rPr>
        <w:t xml:space="preserve"> is released from LBP by a decrease in pH, and the same decreased pH also activates the luciferase. </w:t>
      </w:r>
      <w:proofErr w:type="gramStart"/>
      <w:r w:rsidRPr="00DA0F44">
        <w:rPr>
          <w:rFonts w:asciiTheme="majorBidi" w:hAnsiTheme="majorBidi" w:cstheme="majorBidi"/>
          <w:sz w:val="28"/>
          <w:szCs w:val="28"/>
        </w:rPr>
        <w:t>light</w:t>
      </w:r>
      <w:proofErr w:type="gramEnd"/>
      <w:r w:rsidRPr="00DA0F44">
        <w:rPr>
          <w:rFonts w:asciiTheme="majorBidi" w:hAnsiTheme="majorBidi" w:cstheme="majorBidi"/>
          <w:sz w:val="28"/>
          <w:szCs w:val="28"/>
        </w:rPr>
        <w:t xml:space="preserve"> production in the </w:t>
      </w: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xml:space="preserve"> occurs in bioluminescent organelles called </w:t>
      </w:r>
      <w:proofErr w:type="spellStart"/>
      <w:r w:rsidRPr="00DA0F44">
        <w:rPr>
          <w:rFonts w:asciiTheme="majorBidi" w:hAnsiTheme="majorBidi" w:cstheme="majorBidi"/>
          <w:sz w:val="28"/>
          <w:szCs w:val="28"/>
        </w:rPr>
        <w:t>scintillons</w:t>
      </w:r>
      <w:proofErr w:type="spellEnd"/>
      <w:r w:rsidRPr="00DA0F44">
        <w:rPr>
          <w:rFonts w:asciiTheme="majorBidi" w:hAnsiTheme="majorBidi" w:cstheme="majorBidi"/>
          <w:sz w:val="28"/>
          <w:szCs w:val="28"/>
        </w:rPr>
        <w:t xml:space="preserve"> .</w:t>
      </w:r>
    </w:p>
    <w:p w:rsidR="00DA0F44" w:rsidRPr="00DA0F44" w:rsidRDefault="00DA0F44" w:rsidP="00DA0F44">
      <w:pPr>
        <w:spacing w:line="360" w:lineRule="auto"/>
        <w:jc w:val="both"/>
        <w:rPr>
          <w:rFonts w:asciiTheme="majorBidi" w:hAnsiTheme="majorBidi" w:cstheme="majorBidi"/>
          <w:sz w:val="28"/>
          <w:szCs w:val="28"/>
        </w:rPr>
      </w:pP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xml:space="preserve"> can use bioluminescence as a defense mechanism. They can startle their predators by their flashing light or they can ward off potential predators by an indirect effect such as the "burglar alarm". The bioluminescence attracts attention to the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and its attacker, making the predator more vulnerable to predation from higher trophic levels.</w:t>
      </w:r>
    </w:p>
    <w:p w:rsidR="00DA0F44" w:rsidRPr="00DA0F44" w:rsidRDefault="00DA0F44" w:rsidP="00DA0F44">
      <w:pPr>
        <w:spacing w:line="360" w:lineRule="auto"/>
        <w:jc w:val="both"/>
        <w:rPr>
          <w:rFonts w:asciiTheme="majorBidi" w:hAnsiTheme="majorBidi" w:cstheme="majorBidi"/>
          <w:b/>
          <w:bCs/>
          <w:sz w:val="28"/>
          <w:szCs w:val="28"/>
        </w:rPr>
      </w:pPr>
      <w:r w:rsidRPr="00DA0F44">
        <w:rPr>
          <w:rFonts w:asciiTheme="majorBidi" w:hAnsiTheme="majorBidi" w:cstheme="majorBidi"/>
          <w:b/>
          <w:bCs/>
          <w:sz w:val="28"/>
          <w:szCs w:val="28"/>
        </w:rPr>
        <w:t xml:space="preserve">Poison produced by </w:t>
      </w:r>
      <w:proofErr w:type="spellStart"/>
      <w:r w:rsidRPr="00DA0F44">
        <w:rPr>
          <w:rFonts w:asciiTheme="majorBidi" w:hAnsiTheme="majorBidi" w:cstheme="majorBidi"/>
          <w:b/>
          <w:bCs/>
          <w:sz w:val="28"/>
          <w:szCs w:val="28"/>
        </w:rPr>
        <w:t>dinoflagellta</w:t>
      </w:r>
      <w:proofErr w:type="spellEnd"/>
      <w:r w:rsidRPr="00DA0F44">
        <w:rPr>
          <w:rFonts w:asciiTheme="majorBidi" w:hAnsiTheme="majorBidi" w:cstheme="majorBidi"/>
          <w:b/>
          <w:bCs/>
          <w:sz w:val="28"/>
          <w:szCs w:val="28"/>
        </w:rPr>
        <w:t xml:space="preserve"> </w:t>
      </w:r>
    </w:p>
    <w:p w:rsidR="00DA0F44" w:rsidRPr="00DA0F44" w:rsidRDefault="00DA0F44" w:rsidP="00DA0F44">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t xml:space="preserve">  Red Tide poisoning is a result of toxins released from marine </w:t>
      </w: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xml:space="preserve"> and received its name from the discolored (reddish) water created by an algal bloom. It appears this event has occurred for centuries in many locations even before the occurrence of pollution, agricultural run-off and current observations of global warming. </w:t>
      </w:r>
    </w:p>
    <w:p w:rsidR="00DA0F44" w:rsidRDefault="00DA0F44" w:rsidP="00DA0F44">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lastRenderedPageBreak/>
        <w:t xml:space="preserve">Before 1987, the group of toxin-producing phytoplankton of concern to human health included mostly </w:t>
      </w: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xml:space="preserve">; different species of </w:t>
      </w:r>
      <w:proofErr w:type="gramStart"/>
      <w:r w:rsidRPr="00DA0F44">
        <w:rPr>
          <w:rFonts w:asciiTheme="majorBidi" w:hAnsiTheme="majorBidi" w:cstheme="majorBidi"/>
          <w:sz w:val="28"/>
          <w:szCs w:val="28"/>
        </w:rPr>
        <w:t>these  flagellated</w:t>
      </w:r>
      <w:proofErr w:type="gramEnd"/>
      <w:r w:rsidRPr="00DA0F44">
        <w:rPr>
          <w:rFonts w:asciiTheme="majorBidi" w:hAnsiTheme="majorBidi" w:cstheme="majorBidi"/>
          <w:sz w:val="28"/>
          <w:szCs w:val="28"/>
        </w:rPr>
        <w:t xml:space="preserve"> cells produce toxins causing paralytic shellfish poisoning (PSP; </w:t>
      </w:r>
      <w:proofErr w:type="spellStart"/>
      <w:r w:rsidRPr="00DA0F44">
        <w:rPr>
          <w:rFonts w:asciiTheme="majorBidi" w:hAnsiTheme="majorBidi" w:cstheme="majorBidi"/>
          <w:sz w:val="28"/>
          <w:szCs w:val="28"/>
        </w:rPr>
        <w:t>saxitoxins</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diarrhetic</w:t>
      </w:r>
      <w:proofErr w:type="spellEnd"/>
      <w:r w:rsidRPr="00DA0F44">
        <w:rPr>
          <w:rFonts w:asciiTheme="majorBidi" w:hAnsiTheme="majorBidi" w:cstheme="majorBidi"/>
          <w:sz w:val="28"/>
          <w:szCs w:val="28"/>
        </w:rPr>
        <w:t xml:space="preserve"> shellfish poisoning (DSP; </w:t>
      </w:r>
      <w:proofErr w:type="spellStart"/>
      <w:r w:rsidRPr="00DA0F44">
        <w:rPr>
          <w:rFonts w:asciiTheme="majorBidi" w:hAnsiTheme="majorBidi" w:cstheme="majorBidi"/>
          <w:sz w:val="28"/>
          <w:szCs w:val="28"/>
        </w:rPr>
        <w:t>okadaic</w:t>
      </w:r>
      <w:proofErr w:type="spellEnd"/>
      <w:r w:rsidRPr="00DA0F44">
        <w:rPr>
          <w:rFonts w:asciiTheme="majorBidi" w:hAnsiTheme="majorBidi" w:cstheme="majorBidi"/>
          <w:sz w:val="28"/>
          <w:szCs w:val="28"/>
        </w:rPr>
        <w:t xml:space="preserve"> acid and </w:t>
      </w:r>
      <w:proofErr w:type="spellStart"/>
      <w:r w:rsidRPr="00DA0F44">
        <w:rPr>
          <w:rFonts w:asciiTheme="majorBidi" w:hAnsiTheme="majorBidi" w:cstheme="majorBidi"/>
          <w:sz w:val="28"/>
          <w:szCs w:val="28"/>
        </w:rPr>
        <w:t>dinophysis</w:t>
      </w:r>
      <w:proofErr w:type="spellEnd"/>
      <w:r w:rsidRPr="00DA0F44">
        <w:rPr>
          <w:rFonts w:asciiTheme="majorBidi" w:hAnsiTheme="majorBidi" w:cstheme="majorBidi"/>
          <w:sz w:val="28"/>
          <w:szCs w:val="28"/>
        </w:rPr>
        <w:t xml:space="preserve"> toxins), neurotoxic shellfish poisoning (NSP; </w:t>
      </w:r>
      <w:proofErr w:type="spellStart"/>
      <w:r w:rsidRPr="00DA0F44">
        <w:rPr>
          <w:rFonts w:asciiTheme="majorBidi" w:hAnsiTheme="majorBidi" w:cstheme="majorBidi"/>
          <w:sz w:val="28"/>
          <w:szCs w:val="28"/>
        </w:rPr>
        <w:t>brevetoxins</w:t>
      </w:r>
      <w:proofErr w:type="spellEnd"/>
      <w:r w:rsidRPr="00DA0F44">
        <w:rPr>
          <w:rFonts w:asciiTheme="majorBidi" w:hAnsiTheme="majorBidi" w:cstheme="majorBidi"/>
          <w:sz w:val="28"/>
          <w:szCs w:val="28"/>
        </w:rPr>
        <w:t xml:space="preserve">) and ciguatera fish poisoning (CFP; </w:t>
      </w:r>
      <w:proofErr w:type="spellStart"/>
      <w:r w:rsidRPr="00DA0F44">
        <w:rPr>
          <w:rFonts w:asciiTheme="majorBidi" w:hAnsiTheme="majorBidi" w:cstheme="majorBidi"/>
          <w:sz w:val="28"/>
          <w:szCs w:val="28"/>
        </w:rPr>
        <w:t>ciguatoxin</w:t>
      </w:r>
      <w:proofErr w:type="spellEnd"/>
      <w:r w:rsidRPr="00DA0F44">
        <w:rPr>
          <w:rFonts w:asciiTheme="majorBidi" w:hAnsiTheme="majorBidi" w:cstheme="majorBidi"/>
          <w:sz w:val="28"/>
          <w:szCs w:val="28"/>
        </w:rPr>
        <w:t xml:space="preserve">). </w:t>
      </w:r>
    </w:p>
    <w:p w:rsidR="00DA0F44" w:rsidRDefault="00DA0F44" w:rsidP="00DA0F44">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t xml:space="preserve">The most common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responsible for the Red Tide is </w:t>
      </w:r>
      <w:proofErr w:type="spellStart"/>
      <w:r w:rsidRPr="00DA0F44">
        <w:rPr>
          <w:rFonts w:asciiTheme="majorBidi" w:hAnsiTheme="majorBidi" w:cstheme="majorBidi"/>
          <w:sz w:val="28"/>
          <w:szCs w:val="28"/>
        </w:rPr>
        <w:t>Karenia</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brevis</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Gymnodinium</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breve</w:t>
      </w:r>
      <w:proofErr w:type="spellEnd"/>
      <w:r w:rsidRPr="00DA0F44">
        <w:rPr>
          <w:rFonts w:asciiTheme="majorBidi" w:hAnsiTheme="majorBidi" w:cstheme="majorBidi"/>
          <w:sz w:val="28"/>
          <w:szCs w:val="28"/>
        </w:rPr>
        <w:t xml:space="preserve">); although, there are a number of other species of algae (e.g., </w:t>
      </w:r>
      <w:proofErr w:type="spellStart"/>
      <w:r w:rsidRPr="00DA0F44">
        <w:rPr>
          <w:rFonts w:asciiTheme="majorBidi" w:hAnsiTheme="majorBidi" w:cstheme="majorBidi"/>
          <w:sz w:val="28"/>
          <w:szCs w:val="28"/>
        </w:rPr>
        <w:t>Karenia</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papillonacea</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Chattonella</w:t>
      </w:r>
      <w:proofErr w:type="spellEnd"/>
      <w:r w:rsidRPr="00DA0F44">
        <w:rPr>
          <w:rFonts w:asciiTheme="majorBidi" w:hAnsiTheme="majorBidi" w:cstheme="majorBidi"/>
          <w:sz w:val="28"/>
          <w:szCs w:val="28"/>
        </w:rPr>
        <w:t xml:space="preserve"> species, </w:t>
      </w:r>
      <w:proofErr w:type="spellStart"/>
      <w:r w:rsidRPr="00DA0F44">
        <w:rPr>
          <w:rFonts w:asciiTheme="majorBidi" w:hAnsiTheme="majorBidi" w:cstheme="majorBidi"/>
          <w:sz w:val="28"/>
          <w:szCs w:val="28"/>
        </w:rPr>
        <w:t>Noctiluca</w:t>
      </w:r>
      <w:proofErr w:type="spellEnd"/>
      <w:r w:rsidRPr="00DA0F44">
        <w:rPr>
          <w:rFonts w:asciiTheme="majorBidi" w:hAnsiTheme="majorBidi" w:cstheme="majorBidi"/>
          <w:sz w:val="28"/>
          <w:szCs w:val="28"/>
        </w:rPr>
        <w:t xml:space="preserve"> </w:t>
      </w:r>
      <w:proofErr w:type="spellStart"/>
      <w:r w:rsidRPr="00DA0F44">
        <w:rPr>
          <w:rFonts w:asciiTheme="majorBidi" w:hAnsiTheme="majorBidi" w:cstheme="majorBidi"/>
          <w:sz w:val="28"/>
          <w:szCs w:val="28"/>
        </w:rPr>
        <w:t>scintillans</w:t>
      </w:r>
      <w:proofErr w:type="spellEnd"/>
      <w:r w:rsidRPr="00DA0F44">
        <w:rPr>
          <w:rFonts w:asciiTheme="majorBidi" w:hAnsiTheme="majorBidi" w:cstheme="majorBidi"/>
          <w:sz w:val="28"/>
          <w:szCs w:val="28"/>
        </w:rPr>
        <w:t xml:space="preserve">) having been reported to produce toxins. Some colorless </w:t>
      </w:r>
      <w:proofErr w:type="spellStart"/>
      <w:r w:rsidRPr="00DA0F44">
        <w:rPr>
          <w:rFonts w:asciiTheme="majorBidi" w:hAnsiTheme="majorBidi" w:cstheme="majorBidi"/>
          <w:sz w:val="28"/>
          <w:szCs w:val="28"/>
        </w:rPr>
        <w:t>dinoflagellates</w:t>
      </w:r>
      <w:proofErr w:type="spellEnd"/>
      <w:r w:rsidRPr="00DA0F44">
        <w:rPr>
          <w:rFonts w:asciiTheme="majorBidi" w:hAnsiTheme="majorBidi" w:cstheme="majorBidi"/>
          <w:sz w:val="28"/>
          <w:szCs w:val="28"/>
        </w:rPr>
        <w:t xml:space="preserve"> may also form toxic blooms, such as </w:t>
      </w:r>
      <w:proofErr w:type="spellStart"/>
      <w:r w:rsidRPr="00DA0F44">
        <w:rPr>
          <w:rFonts w:asciiTheme="majorBidi" w:hAnsiTheme="majorBidi" w:cstheme="majorBidi"/>
          <w:i/>
          <w:iCs/>
          <w:sz w:val="28"/>
          <w:szCs w:val="28"/>
        </w:rPr>
        <w:t>Pfiesteria</w:t>
      </w:r>
      <w:proofErr w:type="spellEnd"/>
      <w:r w:rsidRPr="00DA0F44">
        <w:rPr>
          <w:rFonts w:asciiTheme="majorBidi" w:hAnsiTheme="majorBidi" w:cstheme="majorBidi"/>
          <w:i/>
          <w:iCs/>
          <w:sz w:val="28"/>
          <w:szCs w:val="28"/>
        </w:rPr>
        <w:t xml:space="preserve"> </w:t>
      </w:r>
      <w:proofErr w:type="spellStart"/>
      <w:proofErr w:type="gramStart"/>
      <w:r w:rsidRPr="00DA0F44">
        <w:rPr>
          <w:rFonts w:asciiTheme="majorBidi" w:hAnsiTheme="majorBidi" w:cstheme="majorBidi"/>
          <w:i/>
          <w:iCs/>
          <w:sz w:val="28"/>
          <w:szCs w:val="28"/>
        </w:rPr>
        <w:t>piscicida</w:t>
      </w:r>
      <w:proofErr w:type="spellEnd"/>
      <w:r w:rsidRPr="00DA0F44">
        <w:rPr>
          <w:rFonts w:asciiTheme="majorBidi" w:hAnsiTheme="majorBidi" w:cstheme="majorBidi"/>
          <w:sz w:val="28"/>
          <w:szCs w:val="28"/>
        </w:rPr>
        <w:t xml:space="preserve"> .</w:t>
      </w:r>
      <w:proofErr w:type="gramEnd"/>
      <w:r w:rsidRPr="00DA0F44">
        <w:rPr>
          <w:rFonts w:asciiTheme="majorBidi" w:hAnsiTheme="majorBidi" w:cstheme="majorBidi"/>
          <w:sz w:val="28"/>
          <w:szCs w:val="28"/>
        </w:rPr>
        <w:t xml:space="preserve"> Some </w:t>
      </w:r>
      <w:proofErr w:type="spellStart"/>
      <w:r w:rsidRPr="00DA0F44">
        <w:rPr>
          <w:rFonts w:asciiTheme="majorBidi" w:hAnsiTheme="majorBidi" w:cstheme="majorBidi"/>
          <w:sz w:val="28"/>
          <w:szCs w:val="28"/>
        </w:rPr>
        <w:t>dinoflagellate</w:t>
      </w:r>
      <w:proofErr w:type="spellEnd"/>
      <w:r w:rsidRPr="00DA0F44">
        <w:rPr>
          <w:rFonts w:asciiTheme="majorBidi" w:hAnsiTheme="majorBidi" w:cstheme="majorBidi"/>
          <w:sz w:val="28"/>
          <w:szCs w:val="28"/>
        </w:rPr>
        <w:t xml:space="preserve"> blooms are not dangerous</w:t>
      </w:r>
      <w:r>
        <w:rPr>
          <w:rFonts w:asciiTheme="majorBidi" w:hAnsiTheme="majorBidi" w:cstheme="majorBidi"/>
          <w:sz w:val="28"/>
          <w:szCs w:val="28"/>
        </w:rPr>
        <w:t>.</w:t>
      </w:r>
      <w:r w:rsidR="00BA2120" w:rsidRPr="00BA2120">
        <w:t xml:space="preserve"> </w:t>
      </w:r>
      <w:r w:rsidR="00BA2120" w:rsidRPr="00BA2120">
        <w:rPr>
          <w:rFonts w:asciiTheme="majorBidi" w:hAnsiTheme="majorBidi" w:cstheme="majorBidi"/>
          <w:sz w:val="28"/>
          <w:szCs w:val="28"/>
        </w:rPr>
        <w:t xml:space="preserve">The most dramatic effect of </w:t>
      </w:r>
      <w:proofErr w:type="spellStart"/>
      <w:r w:rsidR="00BA2120" w:rsidRPr="00BA2120">
        <w:rPr>
          <w:rFonts w:asciiTheme="majorBidi" w:hAnsiTheme="majorBidi" w:cstheme="majorBidi"/>
          <w:sz w:val="28"/>
          <w:szCs w:val="28"/>
        </w:rPr>
        <w:t>dinoflagellates</w:t>
      </w:r>
      <w:proofErr w:type="spellEnd"/>
      <w:r w:rsidR="00BA2120" w:rsidRPr="00BA2120">
        <w:rPr>
          <w:rFonts w:asciiTheme="majorBidi" w:hAnsiTheme="majorBidi" w:cstheme="majorBidi"/>
          <w:sz w:val="28"/>
          <w:szCs w:val="28"/>
        </w:rPr>
        <w:t xml:space="preserve"> on their environment occurs in coastal waters during the warmer season, usually mid to late summer</w:t>
      </w:r>
      <w:r w:rsidR="00BA2120">
        <w:rPr>
          <w:rFonts w:asciiTheme="majorBidi" w:hAnsiTheme="majorBidi" w:cstheme="majorBidi"/>
          <w:sz w:val="28"/>
          <w:szCs w:val="28"/>
        </w:rPr>
        <w:t>.</w:t>
      </w:r>
    </w:p>
    <w:p w:rsidR="00DA0F44" w:rsidRDefault="00F05EB4" w:rsidP="00F05EB4">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0294CF6" wp14:editId="3B7A50CF">
            <wp:extent cx="2962643" cy="16478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328" cy="1650987"/>
                    </a:xfrm>
                    <a:prstGeom prst="rect">
                      <a:avLst/>
                    </a:prstGeom>
                    <a:noFill/>
                  </pic:spPr>
                </pic:pic>
              </a:graphicData>
            </a:graphic>
          </wp:inline>
        </w:drawing>
      </w:r>
    </w:p>
    <w:p w:rsidR="00DA0F44" w:rsidRPr="00DA0F44" w:rsidRDefault="00DA0F44" w:rsidP="00DA0F44">
      <w:pPr>
        <w:spacing w:line="360" w:lineRule="auto"/>
        <w:jc w:val="center"/>
        <w:rPr>
          <w:rFonts w:asciiTheme="majorBidi" w:hAnsiTheme="majorBidi" w:cstheme="majorBidi"/>
          <w:b/>
          <w:bCs/>
          <w:sz w:val="20"/>
          <w:szCs w:val="20"/>
        </w:rPr>
      </w:pPr>
      <w:r w:rsidRPr="00DA0F44">
        <w:rPr>
          <w:rFonts w:asciiTheme="majorBidi" w:hAnsiTheme="majorBidi" w:cstheme="majorBidi"/>
          <w:b/>
          <w:bCs/>
          <w:sz w:val="20"/>
          <w:szCs w:val="20"/>
        </w:rPr>
        <w:t xml:space="preserve">A species of </w:t>
      </w:r>
      <w:proofErr w:type="spellStart"/>
      <w:r w:rsidRPr="00DA0F44">
        <w:rPr>
          <w:rFonts w:asciiTheme="majorBidi" w:hAnsiTheme="majorBidi" w:cstheme="majorBidi"/>
          <w:b/>
          <w:bCs/>
          <w:sz w:val="20"/>
          <w:szCs w:val="20"/>
        </w:rPr>
        <w:t>dinoflagellate</w:t>
      </w:r>
      <w:proofErr w:type="spellEnd"/>
      <w:r w:rsidRPr="00DA0F44">
        <w:rPr>
          <w:rFonts w:asciiTheme="majorBidi" w:hAnsiTheme="majorBidi" w:cstheme="majorBidi"/>
          <w:b/>
          <w:bCs/>
          <w:sz w:val="20"/>
          <w:szCs w:val="20"/>
        </w:rPr>
        <w:t xml:space="preserve"> known as </w:t>
      </w:r>
      <w:proofErr w:type="spellStart"/>
      <w:r w:rsidRPr="00DA0F44">
        <w:rPr>
          <w:rFonts w:asciiTheme="majorBidi" w:hAnsiTheme="majorBidi" w:cstheme="majorBidi"/>
          <w:b/>
          <w:bCs/>
          <w:i/>
          <w:iCs/>
          <w:sz w:val="20"/>
          <w:szCs w:val="20"/>
        </w:rPr>
        <w:t>Noctiluca</w:t>
      </w:r>
      <w:proofErr w:type="spellEnd"/>
      <w:r w:rsidRPr="00DA0F44">
        <w:rPr>
          <w:rFonts w:asciiTheme="majorBidi" w:hAnsiTheme="majorBidi" w:cstheme="majorBidi"/>
          <w:b/>
          <w:bCs/>
          <w:i/>
          <w:iCs/>
          <w:sz w:val="20"/>
          <w:szCs w:val="20"/>
        </w:rPr>
        <w:t xml:space="preserve"> </w:t>
      </w:r>
      <w:proofErr w:type="spellStart"/>
      <w:r w:rsidRPr="00DA0F44">
        <w:rPr>
          <w:rFonts w:asciiTheme="majorBidi" w:hAnsiTheme="majorBidi" w:cstheme="majorBidi"/>
          <w:b/>
          <w:bCs/>
          <w:i/>
          <w:iCs/>
          <w:sz w:val="20"/>
          <w:szCs w:val="20"/>
        </w:rPr>
        <w:t>scintillans</w:t>
      </w:r>
      <w:proofErr w:type="spellEnd"/>
    </w:p>
    <w:p w:rsidR="00DA0F44" w:rsidRDefault="00DA0F44" w:rsidP="00DA0F44">
      <w:pPr>
        <w:spacing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4E069BB6">
            <wp:extent cx="2150752" cy="14763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772" cy="1479135"/>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3347C135" wp14:editId="62CBE698">
            <wp:extent cx="1915316" cy="14954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896" cy="1498220"/>
                    </a:xfrm>
                    <a:prstGeom prst="rect">
                      <a:avLst/>
                    </a:prstGeom>
                    <a:noFill/>
                  </pic:spPr>
                </pic:pic>
              </a:graphicData>
            </a:graphic>
          </wp:inline>
        </w:drawing>
      </w:r>
    </w:p>
    <w:p w:rsidR="00DA0F44" w:rsidRPr="00DA0F44" w:rsidRDefault="00DA0F44" w:rsidP="00DA0F44">
      <w:pPr>
        <w:spacing w:line="360" w:lineRule="auto"/>
        <w:jc w:val="center"/>
        <w:rPr>
          <w:rFonts w:asciiTheme="majorBidi" w:hAnsiTheme="majorBidi" w:cstheme="majorBidi"/>
          <w:b/>
          <w:bCs/>
          <w:sz w:val="24"/>
          <w:szCs w:val="24"/>
        </w:rPr>
      </w:pPr>
      <w:r w:rsidRPr="00DA0F44">
        <w:rPr>
          <w:rFonts w:asciiTheme="majorBidi" w:hAnsiTheme="majorBidi" w:cstheme="majorBidi"/>
          <w:b/>
          <w:bCs/>
          <w:sz w:val="24"/>
          <w:szCs w:val="24"/>
        </w:rPr>
        <w:t xml:space="preserve">A species of </w:t>
      </w:r>
      <w:proofErr w:type="spellStart"/>
      <w:r w:rsidRPr="00DA0F44">
        <w:rPr>
          <w:rFonts w:asciiTheme="majorBidi" w:hAnsiTheme="majorBidi" w:cstheme="majorBidi"/>
          <w:b/>
          <w:bCs/>
          <w:sz w:val="24"/>
          <w:szCs w:val="24"/>
        </w:rPr>
        <w:t>dinoflagellate</w:t>
      </w:r>
      <w:proofErr w:type="spellEnd"/>
      <w:r w:rsidRPr="00DA0F44">
        <w:rPr>
          <w:rFonts w:asciiTheme="majorBidi" w:hAnsiTheme="majorBidi" w:cstheme="majorBidi"/>
          <w:b/>
          <w:bCs/>
          <w:sz w:val="24"/>
          <w:szCs w:val="24"/>
        </w:rPr>
        <w:t xml:space="preserve"> known as </w:t>
      </w:r>
      <w:proofErr w:type="spellStart"/>
      <w:r w:rsidRPr="00DA0F44">
        <w:rPr>
          <w:rFonts w:asciiTheme="majorBidi" w:hAnsiTheme="majorBidi" w:cstheme="majorBidi"/>
          <w:b/>
          <w:bCs/>
          <w:i/>
          <w:iCs/>
          <w:sz w:val="24"/>
          <w:szCs w:val="24"/>
        </w:rPr>
        <w:t>Karenia</w:t>
      </w:r>
      <w:proofErr w:type="spellEnd"/>
      <w:r w:rsidRPr="00DA0F44">
        <w:rPr>
          <w:rFonts w:asciiTheme="majorBidi" w:hAnsiTheme="majorBidi" w:cstheme="majorBidi"/>
          <w:b/>
          <w:bCs/>
          <w:i/>
          <w:iCs/>
          <w:sz w:val="24"/>
          <w:szCs w:val="24"/>
        </w:rPr>
        <w:t xml:space="preserve"> </w:t>
      </w:r>
      <w:proofErr w:type="spellStart"/>
      <w:r w:rsidRPr="00DA0F44">
        <w:rPr>
          <w:rFonts w:asciiTheme="majorBidi" w:hAnsiTheme="majorBidi" w:cstheme="majorBidi"/>
          <w:b/>
          <w:bCs/>
          <w:i/>
          <w:iCs/>
          <w:sz w:val="24"/>
          <w:szCs w:val="24"/>
        </w:rPr>
        <w:t>brevis</w:t>
      </w:r>
      <w:proofErr w:type="spellEnd"/>
    </w:p>
    <w:p w:rsidR="00E92DAB" w:rsidRDefault="00E92DAB" w:rsidP="00E92DAB">
      <w:pPr>
        <w:spacing w:line="360" w:lineRule="auto"/>
        <w:rPr>
          <w:rFonts w:asciiTheme="majorBidi" w:hAnsiTheme="majorBidi" w:cstheme="majorBidi"/>
          <w:sz w:val="28"/>
          <w:szCs w:val="28"/>
        </w:rPr>
      </w:pPr>
      <w:r w:rsidRPr="00E92DAB">
        <w:rPr>
          <w:rFonts w:asciiTheme="majorBidi" w:hAnsiTheme="majorBidi" w:cstheme="majorBidi"/>
          <w:sz w:val="28"/>
          <w:szCs w:val="28"/>
        </w:rPr>
        <w:t xml:space="preserve">Besides these well-known poisonings, several new poisoning syndromes resulting from newly appearing </w:t>
      </w:r>
      <w:proofErr w:type="spellStart"/>
      <w:r w:rsidRPr="00E92DAB">
        <w:rPr>
          <w:rFonts w:asciiTheme="majorBidi" w:hAnsiTheme="majorBidi" w:cstheme="majorBidi"/>
          <w:sz w:val="28"/>
          <w:szCs w:val="28"/>
        </w:rPr>
        <w:t>dinoflagellate</w:t>
      </w:r>
      <w:proofErr w:type="spellEnd"/>
      <w:r w:rsidRPr="00E92DAB">
        <w:rPr>
          <w:rFonts w:asciiTheme="majorBidi" w:hAnsiTheme="majorBidi" w:cstheme="majorBidi"/>
          <w:sz w:val="28"/>
          <w:szCs w:val="28"/>
        </w:rPr>
        <w:t xml:space="preserve"> toxins, such as </w:t>
      </w:r>
      <w:proofErr w:type="spellStart"/>
      <w:r w:rsidRPr="00E92DAB">
        <w:rPr>
          <w:rFonts w:asciiTheme="majorBidi" w:hAnsiTheme="majorBidi" w:cstheme="majorBidi"/>
          <w:sz w:val="28"/>
          <w:szCs w:val="28"/>
        </w:rPr>
        <w:t>azaspiracid</w:t>
      </w:r>
      <w:proofErr w:type="spellEnd"/>
      <w:r w:rsidRPr="00E92DAB">
        <w:rPr>
          <w:rFonts w:asciiTheme="majorBidi" w:hAnsiTheme="majorBidi" w:cstheme="majorBidi"/>
          <w:sz w:val="28"/>
          <w:szCs w:val="28"/>
        </w:rPr>
        <w:t xml:space="preserve"> toxins, </w:t>
      </w:r>
      <w:proofErr w:type="spellStart"/>
      <w:r w:rsidRPr="00E92DAB">
        <w:rPr>
          <w:rFonts w:asciiTheme="majorBidi" w:hAnsiTheme="majorBidi" w:cstheme="majorBidi"/>
          <w:sz w:val="28"/>
          <w:szCs w:val="28"/>
        </w:rPr>
        <w:t>yessotoxin</w:t>
      </w:r>
      <w:proofErr w:type="spellEnd"/>
      <w:r w:rsidRPr="00E92DAB">
        <w:rPr>
          <w:rFonts w:asciiTheme="majorBidi" w:hAnsiTheme="majorBidi" w:cstheme="majorBidi"/>
          <w:sz w:val="28"/>
          <w:szCs w:val="28"/>
        </w:rPr>
        <w:t xml:space="preserve"> and </w:t>
      </w:r>
      <w:proofErr w:type="spellStart"/>
      <w:r w:rsidRPr="00E92DAB">
        <w:rPr>
          <w:rFonts w:asciiTheme="majorBidi" w:hAnsiTheme="majorBidi" w:cstheme="majorBidi"/>
          <w:sz w:val="28"/>
          <w:szCs w:val="28"/>
        </w:rPr>
        <w:t>palytoxin</w:t>
      </w:r>
      <w:proofErr w:type="spellEnd"/>
      <w:r w:rsidRPr="00E92DAB">
        <w:rPr>
          <w:rFonts w:asciiTheme="majorBidi" w:hAnsiTheme="majorBidi" w:cstheme="majorBidi"/>
          <w:sz w:val="28"/>
          <w:szCs w:val="28"/>
        </w:rPr>
        <w:t xml:space="preserve"> have been reported and characterized recently (</w:t>
      </w:r>
      <w:proofErr w:type="gramStart"/>
      <w:r w:rsidRPr="00E92DAB">
        <w:rPr>
          <w:rFonts w:asciiTheme="majorBidi" w:hAnsiTheme="majorBidi" w:cstheme="majorBidi"/>
          <w:sz w:val="28"/>
          <w:szCs w:val="28"/>
        </w:rPr>
        <w:t xml:space="preserve">Table </w:t>
      </w:r>
      <w:r>
        <w:rPr>
          <w:rFonts w:asciiTheme="majorBidi" w:hAnsiTheme="majorBidi" w:cstheme="majorBidi"/>
          <w:sz w:val="28"/>
          <w:szCs w:val="28"/>
        </w:rPr>
        <w:t>)</w:t>
      </w:r>
      <w:proofErr w:type="gramEnd"/>
    </w:p>
    <w:p w:rsidR="00E92DAB" w:rsidRPr="00E92DAB" w:rsidRDefault="00E92DAB" w:rsidP="00E92DAB">
      <w:pPr>
        <w:rPr>
          <w:b/>
          <w:bCs/>
        </w:rPr>
      </w:pPr>
      <w:r w:rsidRPr="00E92DAB">
        <w:rPr>
          <w:b/>
          <w:bCs/>
        </w:rPr>
        <w:t xml:space="preserve">Seafood poisonings caused by neurotoxins identified from marine </w:t>
      </w:r>
      <w:proofErr w:type="spellStart"/>
      <w:r w:rsidRPr="00E92DAB">
        <w:rPr>
          <w:b/>
          <w:bCs/>
        </w:rPr>
        <w:t>dinoflagellate</w:t>
      </w:r>
      <w:proofErr w:type="spellEnd"/>
      <w:r w:rsidRPr="00E92DAB">
        <w:rPr>
          <w:b/>
          <w:bCs/>
        </w:rPr>
        <w:t xml:space="preserve"> species</w:t>
      </w:r>
    </w:p>
    <w:tbl>
      <w:tblPr>
        <w:tblStyle w:val="TableGrid"/>
        <w:tblW w:w="11610" w:type="dxa"/>
        <w:tblInd w:w="-1422" w:type="dxa"/>
        <w:tblLayout w:type="fixed"/>
        <w:tblLook w:val="04A0" w:firstRow="1" w:lastRow="0" w:firstColumn="1" w:lastColumn="0" w:noHBand="0" w:noVBand="1"/>
      </w:tblPr>
      <w:tblGrid>
        <w:gridCol w:w="1260"/>
        <w:gridCol w:w="1620"/>
        <w:gridCol w:w="3780"/>
        <w:gridCol w:w="1620"/>
        <w:gridCol w:w="3330"/>
      </w:tblGrid>
      <w:tr w:rsidR="00E92DAB" w:rsidTr="001E663C">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Type of poisoning</w:t>
            </w:r>
          </w:p>
        </w:tc>
        <w:tc>
          <w:tcPr>
            <w:tcW w:w="162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Toxins</w:t>
            </w:r>
          </w:p>
        </w:tc>
        <w:tc>
          <w:tcPr>
            <w:tcW w:w="378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Sources of toxins</w:t>
            </w:r>
          </w:p>
        </w:tc>
        <w:tc>
          <w:tcPr>
            <w:tcW w:w="162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Primary vector</w:t>
            </w:r>
          </w:p>
        </w:tc>
        <w:tc>
          <w:tcPr>
            <w:tcW w:w="333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Action target</w:t>
            </w:r>
          </w:p>
        </w:tc>
      </w:tr>
      <w:tr w:rsidR="00E92DAB" w:rsidTr="001E663C">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PSP</w:t>
            </w:r>
          </w:p>
        </w:tc>
        <w:tc>
          <w:tcPr>
            <w:tcW w:w="1620" w:type="dxa"/>
          </w:tcPr>
          <w:p w:rsidR="00E92DAB" w:rsidRPr="00F05EB4" w:rsidRDefault="00E92DAB" w:rsidP="003C1162">
            <w:pPr>
              <w:rPr>
                <w:rFonts w:asciiTheme="majorBidi" w:hAnsiTheme="majorBidi" w:cstheme="majorBidi"/>
                <w:b/>
                <w:bCs/>
              </w:rPr>
            </w:pPr>
            <w:proofErr w:type="spellStart"/>
            <w:r w:rsidRPr="00F05EB4">
              <w:rPr>
                <w:rFonts w:asciiTheme="majorBidi" w:hAnsiTheme="majorBidi" w:cstheme="majorBidi"/>
                <w:b/>
                <w:bCs/>
              </w:rPr>
              <w:t>Saxitoxins</w:t>
            </w:r>
            <w:proofErr w:type="spellEnd"/>
            <w:r w:rsidRPr="00F05EB4">
              <w:rPr>
                <w:rFonts w:asciiTheme="majorBidi" w:hAnsiTheme="majorBidi" w:cstheme="majorBidi"/>
                <w:b/>
                <w:bCs/>
              </w:rPr>
              <w:t xml:space="preserve"> and </w:t>
            </w:r>
            <w:proofErr w:type="spellStart"/>
            <w:r w:rsidRPr="00F05EB4">
              <w:rPr>
                <w:rFonts w:asciiTheme="majorBidi" w:hAnsiTheme="majorBidi" w:cstheme="majorBidi"/>
                <w:b/>
                <w:bCs/>
              </w:rPr>
              <w:t>gonyautoxins</w:t>
            </w:r>
            <w:proofErr w:type="spellEnd"/>
          </w:p>
        </w:tc>
        <w:tc>
          <w:tcPr>
            <w:tcW w:w="3780" w:type="dxa"/>
          </w:tcPr>
          <w:p w:rsidR="00E92DAB" w:rsidRPr="001E663C" w:rsidRDefault="00E92DAB" w:rsidP="003C1162">
            <w:pPr>
              <w:rPr>
                <w:rFonts w:asciiTheme="majorBidi" w:hAnsiTheme="majorBidi" w:cstheme="majorBidi"/>
                <w:b/>
                <w:bCs/>
                <w:i/>
                <w:iCs/>
              </w:rPr>
            </w:pPr>
            <w:proofErr w:type="spellStart"/>
            <w:r w:rsidRPr="001E663C">
              <w:rPr>
                <w:rFonts w:asciiTheme="majorBidi" w:hAnsiTheme="majorBidi" w:cstheme="majorBidi"/>
                <w:b/>
                <w:bCs/>
                <w:i/>
                <w:iCs/>
              </w:rPr>
              <w:t>Alexandrium</w:t>
            </w:r>
            <w:proofErr w:type="spellEnd"/>
            <w:r w:rsidRPr="001E663C">
              <w:rPr>
                <w:rFonts w:asciiTheme="majorBidi" w:hAnsiTheme="majorBidi" w:cstheme="majorBidi"/>
                <w:b/>
                <w:bCs/>
                <w:i/>
                <w:iCs/>
              </w:rPr>
              <w:t xml:space="preserve"> spp., </w:t>
            </w:r>
            <w:proofErr w:type="spellStart"/>
            <w:r w:rsidRPr="001E663C">
              <w:rPr>
                <w:rFonts w:asciiTheme="majorBidi" w:hAnsiTheme="majorBidi" w:cstheme="majorBidi"/>
                <w:b/>
                <w:bCs/>
                <w:i/>
                <w:iCs/>
              </w:rPr>
              <w:t>Gymnodinium</w:t>
            </w:r>
            <w:proofErr w:type="spellEnd"/>
            <w:r w:rsidRPr="001E663C">
              <w:rPr>
                <w:rFonts w:asciiTheme="majorBidi" w:hAnsiTheme="majorBidi" w:cstheme="majorBidi"/>
                <w:b/>
                <w:bCs/>
                <w:i/>
                <w:iCs/>
              </w:rPr>
              <w:t xml:space="preserve"> spp., </w:t>
            </w:r>
            <w:proofErr w:type="spellStart"/>
            <w:r w:rsidRPr="001E663C">
              <w:rPr>
                <w:rFonts w:asciiTheme="majorBidi" w:hAnsiTheme="majorBidi" w:cstheme="majorBidi"/>
                <w:b/>
                <w:bCs/>
                <w:i/>
                <w:iCs/>
              </w:rPr>
              <w:t>Pyrodinium</w:t>
            </w:r>
            <w:proofErr w:type="spellEnd"/>
            <w:r w:rsidRPr="001E663C">
              <w:rPr>
                <w:rFonts w:asciiTheme="majorBidi" w:hAnsiTheme="majorBidi" w:cstheme="majorBidi"/>
                <w:b/>
                <w:bCs/>
                <w:i/>
                <w:iCs/>
              </w:rPr>
              <w:t xml:space="preserve"> spp.</w:t>
            </w:r>
          </w:p>
        </w:tc>
        <w:tc>
          <w:tcPr>
            <w:tcW w:w="162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Shellfish</w:t>
            </w:r>
          </w:p>
        </w:tc>
        <w:tc>
          <w:tcPr>
            <w:tcW w:w="333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 xml:space="preserve">Voltage-gated sodium channel </w:t>
            </w:r>
          </w:p>
        </w:tc>
      </w:tr>
      <w:tr w:rsidR="00E92DAB" w:rsidTr="001E663C">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NSP</w:t>
            </w:r>
            <w:r w:rsidRPr="00F05EB4">
              <w:rPr>
                <w:rFonts w:asciiTheme="majorBidi" w:hAnsiTheme="majorBidi" w:cstheme="majorBidi"/>
                <w:b/>
                <w:bCs/>
              </w:rPr>
              <w:tab/>
            </w:r>
            <w:r w:rsidRPr="00F05EB4">
              <w:rPr>
                <w:rFonts w:asciiTheme="majorBidi" w:hAnsiTheme="majorBidi" w:cstheme="majorBidi"/>
                <w:b/>
                <w:bCs/>
              </w:rPr>
              <w:tab/>
            </w:r>
            <w:r w:rsidRPr="00F05EB4">
              <w:rPr>
                <w:rFonts w:asciiTheme="majorBidi" w:hAnsiTheme="majorBidi" w:cstheme="majorBidi"/>
                <w:b/>
                <w:bCs/>
              </w:rPr>
              <w:tab/>
            </w:r>
            <w:r w:rsidRPr="00F05EB4">
              <w:rPr>
                <w:rFonts w:asciiTheme="majorBidi" w:hAnsiTheme="majorBidi" w:cstheme="majorBidi"/>
                <w:b/>
                <w:bCs/>
              </w:rPr>
              <w:tab/>
            </w:r>
          </w:p>
        </w:tc>
        <w:tc>
          <w:tcPr>
            <w:tcW w:w="1620" w:type="dxa"/>
          </w:tcPr>
          <w:p w:rsidR="00E92DAB" w:rsidRPr="00F05EB4" w:rsidRDefault="00E92DAB" w:rsidP="003C1162">
            <w:pPr>
              <w:rPr>
                <w:rFonts w:asciiTheme="majorBidi" w:hAnsiTheme="majorBidi" w:cstheme="majorBidi"/>
                <w:b/>
                <w:bCs/>
              </w:rPr>
            </w:pPr>
            <w:proofErr w:type="spellStart"/>
            <w:r w:rsidRPr="00F05EB4">
              <w:rPr>
                <w:rFonts w:asciiTheme="majorBidi" w:hAnsiTheme="majorBidi" w:cstheme="majorBidi"/>
                <w:b/>
                <w:bCs/>
              </w:rPr>
              <w:t>Brevetoxins</w:t>
            </w:r>
            <w:proofErr w:type="spellEnd"/>
          </w:p>
        </w:tc>
        <w:tc>
          <w:tcPr>
            <w:tcW w:w="3780" w:type="dxa"/>
          </w:tcPr>
          <w:p w:rsidR="00E92DAB" w:rsidRPr="001E663C" w:rsidRDefault="00E92DAB" w:rsidP="003C1162">
            <w:pPr>
              <w:rPr>
                <w:rFonts w:asciiTheme="majorBidi" w:hAnsiTheme="majorBidi" w:cstheme="majorBidi"/>
                <w:b/>
                <w:bCs/>
                <w:i/>
                <w:iCs/>
              </w:rPr>
            </w:pPr>
            <w:proofErr w:type="spellStart"/>
            <w:r w:rsidRPr="001E663C">
              <w:rPr>
                <w:rFonts w:asciiTheme="majorBidi" w:hAnsiTheme="majorBidi" w:cstheme="majorBidi"/>
                <w:b/>
                <w:bCs/>
                <w:i/>
                <w:iCs/>
              </w:rPr>
              <w:t>Kerenia</w:t>
            </w:r>
            <w:proofErr w:type="spellEnd"/>
            <w:r w:rsidRPr="001E663C">
              <w:rPr>
                <w:rFonts w:asciiTheme="majorBidi" w:hAnsiTheme="majorBidi" w:cstheme="majorBidi"/>
                <w:b/>
                <w:bCs/>
                <w:i/>
                <w:iCs/>
              </w:rPr>
              <w:t xml:space="preserve"> </w:t>
            </w:r>
            <w:proofErr w:type="spellStart"/>
            <w:r w:rsidRPr="001E663C">
              <w:rPr>
                <w:rFonts w:asciiTheme="majorBidi" w:hAnsiTheme="majorBidi" w:cstheme="majorBidi"/>
                <w:b/>
                <w:bCs/>
                <w:i/>
                <w:iCs/>
              </w:rPr>
              <w:t>brevis</w:t>
            </w:r>
            <w:proofErr w:type="spellEnd"/>
            <w:r w:rsidRPr="001E663C">
              <w:rPr>
                <w:rFonts w:asciiTheme="majorBidi" w:hAnsiTheme="majorBidi" w:cstheme="majorBidi"/>
                <w:b/>
                <w:bCs/>
                <w:i/>
                <w:iCs/>
              </w:rPr>
              <w:t xml:space="preserve">, </w:t>
            </w:r>
            <w:proofErr w:type="spellStart"/>
            <w:r w:rsidRPr="001E663C">
              <w:rPr>
                <w:rFonts w:asciiTheme="majorBidi" w:hAnsiTheme="majorBidi" w:cstheme="majorBidi"/>
                <w:b/>
                <w:bCs/>
                <w:i/>
                <w:iCs/>
              </w:rPr>
              <w:t>Chatonella</w:t>
            </w:r>
            <w:proofErr w:type="spellEnd"/>
            <w:r w:rsidRPr="001E663C">
              <w:rPr>
                <w:rFonts w:asciiTheme="majorBidi" w:hAnsiTheme="majorBidi" w:cstheme="majorBidi"/>
                <w:b/>
                <w:bCs/>
                <w:i/>
                <w:iCs/>
              </w:rPr>
              <w:t xml:space="preserve"> marina, C. </w:t>
            </w:r>
            <w:proofErr w:type="spellStart"/>
            <w:r w:rsidRPr="001E663C">
              <w:rPr>
                <w:rFonts w:asciiTheme="majorBidi" w:hAnsiTheme="majorBidi" w:cstheme="majorBidi"/>
                <w:b/>
                <w:bCs/>
                <w:i/>
                <w:iCs/>
              </w:rPr>
              <w:t>antiqua</w:t>
            </w:r>
            <w:proofErr w:type="spellEnd"/>
            <w:r w:rsidRPr="001E663C">
              <w:rPr>
                <w:rFonts w:asciiTheme="majorBidi" w:hAnsiTheme="majorBidi" w:cstheme="majorBidi"/>
                <w:b/>
                <w:bCs/>
                <w:i/>
                <w:iCs/>
              </w:rPr>
              <w:t xml:space="preserve">, </w:t>
            </w:r>
            <w:proofErr w:type="spellStart"/>
            <w:r w:rsidRPr="001E663C">
              <w:rPr>
                <w:rFonts w:asciiTheme="majorBidi" w:hAnsiTheme="majorBidi" w:cstheme="majorBidi"/>
                <w:b/>
                <w:bCs/>
                <w:i/>
                <w:iCs/>
              </w:rPr>
              <w:t>Fibrocapsa</w:t>
            </w:r>
            <w:proofErr w:type="spellEnd"/>
            <w:r w:rsidRPr="001E663C">
              <w:rPr>
                <w:rFonts w:asciiTheme="majorBidi" w:hAnsiTheme="majorBidi" w:cstheme="majorBidi"/>
                <w:b/>
                <w:bCs/>
                <w:i/>
                <w:iCs/>
              </w:rPr>
              <w:t xml:space="preserve"> japonica, </w:t>
            </w:r>
            <w:proofErr w:type="spellStart"/>
            <w:r w:rsidRPr="001E663C">
              <w:rPr>
                <w:rFonts w:asciiTheme="majorBidi" w:hAnsiTheme="majorBidi" w:cstheme="majorBidi"/>
                <w:b/>
                <w:bCs/>
                <w:i/>
                <w:iCs/>
              </w:rPr>
              <w:t>Heterosigma</w:t>
            </w:r>
            <w:proofErr w:type="spellEnd"/>
            <w:r w:rsidRPr="001E663C">
              <w:rPr>
                <w:rFonts w:asciiTheme="majorBidi" w:hAnsiTheme="majorBidi" w:cstheme="majorBidi"/>
                <w:b/>
                <w:bCs/>
                <w:i/>
                <w:iCs/>
              </w:rPr>
              <w:t xml:space="preserve"> </w:t>
            </w:r>
            <w:proofErr w:type="spellStart"/>
            <w:r w:rsidRPr="001E663C">
              <w:rPr>
                <w:rFonts w:asciiTheme="majorBidi" w:hAnsiTheme="majorBidi" w:cstheme="majorBidi"/>
                <w:b/>
                <w:bCs/>
                <w:i/>
                <w:iCs/>
              </w:rPr>
              <w:t>akashiwo</w:t>
            </w:r>
            <w:proofErr w:type="spellEnd"/>
          </w:p>
        </w:tc>
        <w:tc>
          <w:tcPr>
            <w:tcW w:w="162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Shellfish</w:t>
            </w:r>
          </w:p>
        </w:tc>
        <w:tc>
          <w:tcPr>
            <w:tcW w:w="333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Voltage-gated sodium channel</w:t>
            </w:r>
          </w:p>
        </w:tc>
      </w:tr>
      <w:tr w:rsidR="00E92DAB" w:rsidTr="001E663C">
        <w:trPr>
          <w:trHeight w:val="917"/>
        </w:trPr>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CFP</w:t>
            </w:r>
          </w:p>
        </w:tc>
        <w:tc>
          <w:tcPr>
            <w:tcW w:w="1620" w:type="dxa"/>
          </w:tcPr>
          <w:p w:rsidR="00E92DAB" w:rsidRPr="00F05EB4" w:rsidRDefault="00E92DAB" w:rsidP="003C1162">
            <w:pPr>
              <w:bidi/>
              <w:spacing w:before="332" w:after="332" w:line="393" w:lineRule="atLeast"/>
              <w:jc w:val="right"/>
              <w:rPr>
                <w:rFonts w:asciiTheme="majorBidi" w:hAnsiTheme="majorBidi" w:cstheme="majorBidi"/>
                <w:b/>
                <w:bCs/>
                <w:color w:val="000000"/>
              </w:rPr>
            </w:pPr>
            <w:proofErr w:type="spellStart"/>
            <w:r w:rsidRPr="00F05EB4">
              <w:rPr>
                <w:rFonts w:asciiTheme="majorBidi" w:hAnsiTheme="majorBidi" w:cstheme="majorBidi"/>
                <w:b/>
                <w:bCs/>
                <w:color w:val="000000"/>
              </w:rPr>
              <w:t>Ciguatoxins</w:t>
            </w:r>
            <w:proofErr w:type="spellEnd"/>
          </w:p>
        </w:tc>
        <w:tc>
          <w:tcPr>
            <w:tcW w:w="3780" w:type="dxa"/>
          </w:tcPr>
          <w:p w:rsidR="00E92DAB" w:rsidRPr="001E663C" w:rsidRDefault="00E92DAB" w:rsidP="003C1162">
            <w:pPr>
              <w:spacing w:before="332" w:after="332" w:line="393" w:lineRule="atLeast"/>
              <w:rPr>
                <w:rFonts w:asciiTheme="majorBidi" w:hAnsiTheme="majorBidi" w:cstheme="majorBidi"/>
                <w:b/>
                <w:bCs/>
                <w:i/>
                <w:iCs/>
                <w:color w:val="000000"/>
              </w:rPr>
            </w:pPr>
            <w:proofErr w:type="spellStart"/>
            <w:r w:rsidRPr="001E663C">
              <w:rPr>
                <w:rFonts w:asciiTheme="majorBidi" w:hAnsiTheme="majorBidi" w:cstheme="majorBidi"/>
                <w:b/>
                <w:bCs/>
                <w:i/>
                <w:iCs/>
                <w:color w:val="000000"/>
              </w:rPr>
              <w:t>Gambierdiscus</w:t>
            </w:r>
            <w:proofErr w:type="spellEnd"/>
            <w:r w:rsidRPr="001E663C">
              <w:rPr>
                <w:rFonts w:asciiTheme="majorBidi" w:hAnsiTheme="majorBidi" w:cstheme="majorBidi"/>
                <w:b/>
                <w:bCs/>
                <w:i/>
                <w:iCs/>
                <w:color w:val="000000"/>
              </w:rPr>
              <w:t xml:space="preserve"> </w:t>
            </w:r>
            <w:proofErr w:type="spellStart"/>
            <w:r w:rsidRPr="001E663C">
              <w:rPr>
                <w:rFonts w:asciiTheme="majorBidi" w:hAnsiTheme="majorBidi" w:cstheme="majorBidi"/>
                <w:b/>
                <w:bCs/>
                <w:i/>
                <w:iCs/>
                <w:color w:val="000000"/>
              </w:rPr>
              <w:t>toxicus</w:t>
            </w:r>
            <w:proofErr w:type="spellEnd"/>
          </w:p>
        </w:tc>
        <w:tc>
          <w:tcPr>
            <w:tcW w:w="1620" w:type="dxa"/>
          </w:tcPr>
          <w:p w:rsidR="00E92DAB" w:rsidRPr="00F05EB4" w:rsidRDefault="00E92DAB" w:rsidP="003C1162">
            <w:pPr>
              <w:spacing w:before="332" w:after="332" w:line="393" w:lineRule="atLeast"/>
              <w:rPr>
                <w:rFonts w:asciiTheme="majorBidi" w:hAnsiTheme="majorBidi" w:cstheme="majorBidi"/>
                <w:b/>
                <w:bCs/>
                <w:color w:val="000000"/>
              </w:rPr>
            </w:pPr>
            <w:r w:rsidRPr="00F05EB4">
              <w:rPr>
                <w:rFonts w:asciiTheme="majorBidi" w:hAnsiTheme="majorBidi" w:cstheme="majorBidi"/>
                <w:b/>
                <w:bCs/>
                <w:color w:val="000000"/>
              </w:rPr>
              <w:t>Coral reef fish</w:t>
            </w:r>
          </w:p>
        </w:tc>
        <w:tc>
          <w:tcPr>
            <w:tcW w:w="3330" w:type="dxa"/>
          </w:tcPr>
          <w:p w:rsidR="00E92DAB" w:rsidRPr="00F05EB4" w:rsidRDefault="001E663C" w:rsidP="003C1162">
            <w:pPr>
              <w:spacing w:before="332" w:after="332" w:line="393" w:lineRule="atLeast"/>
              <w:rPr>
                <w:rFonts w:asciiTheme="majorBidi" w:hAnsiTheme="majorBidi" w:cstheme="majorBidi"/>
                <w:b/>
                <w:bCs/>
                <w:color w:val="000000"/>
              </w:rPr>
            </w:pPr>
            <w:r>
              <w:rPr>
                <w:rFonts w:asciiTheme="majorBidi" w:hAnsiTheme="majorBidi" w:cstheme="majorBidi"/>
                <w:b/>
                <w:bCs/>
                <w:color w:val="000000"/>
              </w:rPr>
              <w:t>Voltage-gated sodium channel</w:t>
            </w:r>
          </w:p>
        </w:tc>
      </w:tr>
      <w:tr w:rsidR="00E92DAB" w:rsidTr="001E663C">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CFP</w:t>
            </w:r>
          </w:p>
        </w:tc>
        <w:tc>
          <w:tcPr>
            <w:tcW w:w="1620" w:type="dxa"/>
          </w:tcPr>
          <w:p w:rsidR="00E92DAB" w:rsidRPr="00F05EB4" w:rsidRDefault="00E92DAB" w:rsidP="003C1162">
            <w:pPr>
              <w:spacing w:before="332" w:after="332" w:line="393" w:lineRule="atLeast"/>
              <w:jc w:val="center"/>
              <w:rPr>
                <w:rFonts w:asciiTheme="majorBidi" w:hAnsiTheme="majorBidi" w:cstheme="majorBidi"/>
                <w:b/>
                <w:bCs/>
                <w:color w:val="000000"/>
              </w:rPr>
            </w:pPr>
            <w:proofErr w:type="spellStart"/>
            <w:r w:rsidRPr="00F05EB4">
              <w:rPr>
                <w:rFonts w:asciiTheme="majorBidi" w:hAnsiTheme="majorBidi" w:cstheme="majorBidi"/>
                <w:b/>
                <w:bCs/>
                <w:color w:val="000000"/>
              </w:rPr>
              <w:t>Maitotoxins</w:t>
            </w:r>
            <w:proofErr w:type="spellEnd"/>
          </w:p>
        </w:tc>
        <w:tc>
          <w:tcPr>
            <w:tcW w:w="3780" w:type="dxa"/>
          </w:tcPr>
          <w:p w:rsidR="00E92DAB" w:rsidRPr="001E663C" w:rsidRDefault="00E92DAB" w:rsidP="003C1162">
            <w:pPr>
              <w:spacing w:before="332" w:after="332" w:line="393" w:lineRule="atLeast"/>
              <w:rPr>
                <w:rFonts w:asciiTheme="majorBidi" w:hAnsiTheme="majorBidi" w:cstheme="majorBidi"/>
                <w:b/>
                <w:bCs/>
                <w:i/>
                <w:iCs/>
                <w:color w:val="000000"/>
              </w:rPr>
            </w:pPr>
            <w:proofErr w:type="spellStart"/>
            <w:r w:rsidRPr="001E663C">
              <w:rPr>
                <w:rFonts w:asciiTheme="majorBidi" w:hAnsiTheme="majorBidi" w:cstheme="majorBidi"/>
                <w:b/>
                <w:bCs/>
                <w:i/>
                <w:iCs/>
                <w:color w:val="000000"/>
              </w:rPr>
              <w:t>Gambierdiscus</w:t>
            </w:r>
            <w:proofErr w:type="spellEnd"/>
            <w:r w:rsidRPr="001E663C">
              <w:rPr>
                <w:rFonts w:asciiTheme="majorBidi" w:hAnsiTheme="majorBidi" w:cstheme="majorBidi"/>
                <w:b/>
                <w:bCs/>
                <w:i/>
                <w:iCs/>
                <w:color w:val="000000"/>
              </w:rPr>
              <w:t xml:space="preserve"> </w:t>
            </w:r>
            <w:proofErr w:type="spellStart"/>
            <w:r w:rsidRPr="001E663C">
              <w:rPr>
                <w:rFonts w:asciiTheme="majorBidi" w:hAnsiTheme="majorBidi" w:cstheme="majorBidi"/>
                <w:b/>
                <w:bCs/>
                <w:i/>
                <w:iCs/>
                <w:color w:val="000000"/>
              </w:rPr>
              <w:t>toxicus</w:t>
            </w:r>
            <w:proofErr w:type="spellEnd"/>
          </w:p>
        </w:tc>
        <w:tc>
          <w:tcPr>
            <w:tcW w:w="1620" w:type="dxa"/>
          </w:tcPr>
          <w:p w:rsidR="00E92DAB" w:rsidRPr="00F05EB4" w:rsidRDefault="00E92DAB" w:rsidP="003C1162">
            <w:pPr>
              <w:spacing w:before="332" w:after="332" w:line="393" w:lineRule="atLeast"/>
              <w:rPr>
                <w:rFonts w:asciiTheme="majorBidi" w:hAnsiTheme="majorBidi" w:cstheme="majorBidi"/>
                <w:b/>
                <w:bCs/>
                <w:color w:val="000000"/>
              </w:rPr>
            </w:pPr>
            <w:r w:rsidRPr="00F05EB4">
              <w:rPr>
                <w:rFonts w:asciiTheme="majorBidi" w:hAnsiTheme="majorBidi" w:cstheme="majorBidi"/>
                <w:b/>
                <w:bCs/>
                <w:color w:val="000000"/>
              </w:rPr>
              <w:t>Coral reef fish</w:t>
            </w:r>
          </w:p>
        </w:tc>
        <w:tc>
          <w:tcPr>
            <w:tcW w:w="3330" w:type="dxa"/>
          </w:tcPr>
          <w:p w:rsidR="00E92DAB" w:rsidRPr="00F05EB4" w:rsidRDefault="00E92DAB" w:rsidP="003C1162">
            <w:pPr>
              <w:spacing w:before="332" w:after="332" w:line="393" w:lineRule="atLeast"/>
              <w:jc w:val="center"/>
              <w:rPr>
                <w:rFonts w:asciiTheme="majorBidi" w:hAnsiTheme="majorBidi" w:cstheme="majorBidi"/>
                <w:b/>
                <w:bCs/>
                <w:color w:val="000000"/>
              </w:rPr>
            </w:pPr>
            <w:r w:rsidRPr="00F05EB4">
              <w:rPr>
                <w:rFonts w:asciiTheme="majorBidi" w:hAnsiTheme="majorBidi" w:cstheme="majorBidi"/>
                <w:b/>
                <w:bCs/>
                <w:color w:val="000000"/>
              </w:rPr>
              <w:t>Voltage-gated calcium channel</w:t>
            </w:r>
          </w:p>
        </w:tc>
      </w:tr>
      <w:tr w:rsidR="00E92DAB" w:rsidTr="001E663C">
        <w:trPr>
          <w:trHeight w:val="683"/>
        </w:trPr>
        <w:tc>
          <w:tcPr>
            <w:tcW w:w="1260" w:type="dxa"/>
          </w:tcPr>
          <w:p w:rsidR="00E92DAB" w:rsidRPr="00F05EB4" w:rsidRDefault="00E92DAB" w:rsidP="003C1162">
            <w:pPr>
              <w:rPr>
                <w:rFonts w:asciiTheme="majorBidi" w:hAnsiTheme="majorBidi" w:cstheme="majorBidi"/>
                <w:b/>
                <w:bCs/>
              </w:rPr>
            </w:pPr>
            <w:r w:rsidRPr="00F05EB4">
              <w:rPr>
                <w:rFonts w:asciiTheme="majorBidi" w:hAnsiTheme="majorBidi" w:cstheme="majorBidi"/>
                <w:b/>
                <w:bCs/>
              </w:rPr>
              <w:t>AZP</w:t>
            </w:r>
          </w:p>
        </w:tc>
        <w:tc>
          <w:tcPr>
            <w:tcW w:w="1620" w:type="dxa"/>
          </w:tcPr>
          <w:p w:rsidR="00E92DAB" w:rsidRPr="00F05EB4" w:rsidRDefault="00E92DAB" w:rsidP="003C1162">
            <w:pPr>
              <w:spacing w:before="332" w:after="332" w:line="393" w:lineRule="atLeast"/>
              <w:jc w:val="center"/>
              <w:rPr>
                <w:rFonts w:asciiTheme="majorBidi" w:hAnsiTheme="majorBidi" w:cstheme="majorBidi"/>
                <w:b/>
                <w:bCs/>
                <w:color w:val="000000"/>
              </w:rPr>
            </w:pPr>
            <w:proofErr w:type="spellStart"/>
            <w:r w:rsidRPr="00F05EB4">
              <w:rPr>
                <w:rFonts w:asciiTheme="majorBidi" w:hAnsiTheme="majorBidi" w:cstheme="majorBidi"/>
                <w:b/>
                <w:bCs/>
                <w:color w:val="000000"/>
              </w:rPr>
              <w:t>Azaspiracids</w:t>
            </w:r>
            <w:proofErr w:type="spellEnd"/>
            <w:r w:rsidRPr="00F05EB4">
              <w:rPr>
                <w:rFonts w:asciiTheme="majorBidi" w:hAnsiTheme="majorBidi" w:cstheme="majorBidi"/>
                <w:b/>
                <w:bCs/>
                <w:color w:val="000000"/>
              </w:rPr>
              <w:br/>
            </w:r>
          </w:p>
        </w:tc>
        <w:tc>
          <w:tcPr>
            <w:tcW w:w="3780" w:type="dxa"/>
          </w:tcPr>
          <w:p w:rsidR="00E92DAB" w:rsidRPr="001E663C" w:rsidRDefault="00E92DAB" w:rsidP="003C1162">
            <w:pPr>
              <w:spacing w:before="332" w:after="332" w:line="393" w:lineRule="atLeast"/>
              <w:rPr>
                <w:rFonts w:asciiTheme="majorBidi" w:hAnsiTheme="majorBidi" w:cstheme="majorBidi"/>
                <w:b/>
                <w:bCs/>
                <w:i/>
                <w:iCs/>
                <w:color w:val="000000"/>
              </w:rPr>
            </w:pPr>
            <w:proofErr w:type="spellStart"/>
            <w:r w:rsidRPr="001E663C">
              <w:rPr>
                <w:rFonts w:asciiTheme="majorBidi" w:hAnsiTheme="majorBidi" w:cstheme="majorBidi"/>
                <w:b/>
                <w:bCs/>
                <w:i/>
                <w:iCs/>
                <w:color w:val="000000"/>
              </w:rPr>
              <w:t>Protoperidinium</w:t>
            </w:r>
            <w:proofErr w:type="spellEnd"/>
            <w:r w:rsidRPr="001E663C">
              <w:rPr>
                <w:rFonts w:asciiTheme="majorBidi" w:hAnsiTheme="majorBidi" w:cstheme="majorBidi"/>
                <w:b/>
                <w:bCs/>
                <w:i/>
                <w:iCs/>
                <w:color w:val="000000"/>
              </w:rPr>
              <w:t xml:space="preserve"> </w:t>
            </w:r>
            <w:proofErr w:type="spellStart"/>
            <w:r w:rsidRPr="001E663C">
              <w:rPr>
                <w:rFonts w:asciiTheme="majorBidi" w:hAnsiTheme="majorBidi" w:cstheme="majorBidi"/>
                <w:b/>
                <w:bCs/>
                <w:i/>
                <w:iCs/>
                <w:color w:val="000000"/>
              </w:rPr>
              <w:t>crassipes</w:t>
            </w:r>
            <w:proofErr w:type="spellEnd"/>
          </w:p>
        </w:tc>
        <w:tc>
          <w:tcPr>
            <w:tcW w:w="1620" w:type="dxa"/>
          </w:tcPr>
          <w:p w:rsidR="00E92DAB" w:rsidRPr="00F05EB4" w:rsidRDefault="00E92DAB" w:rsidP="003C1162">
            <w:pPr>
              <w:spacing w:before="332" w:after="332" w:line="393" w:lineRule="atLeast"/>
              <w:rPr>
                <w:rFonts w:asciiTheme="majorBidi" w:hAnsiTheme="majorBidi" w:cstheme="majorBidi"/>
                <w:b/>
                <w:bCs/>
                <w:color w:val="000000"/>
              </w:rPr>
            </w:pPr>
            <w:r w:rsidRPr="00F05EB4">
              <w:rPr>
                <w:rFonts w:asciiTheme="majorBidi" w:hAnsiTheme="majorBidi" w:cstheme="majorBidi"/>
                <w:b/>
                <w:bCs/>
                <w:color w:val="000000"/>
              </w:rPr>
              <w:t>Shellfish</w:t>
            </w:r>
          </w:p>
        </w:tc>
        <w:tc>
          <w:tcPr>
            <w:tcW w:w="3330" w:type="dxa"/>
          </w:tcPr>
          <w:p w:rsidR="00E92DAB" w:rsidRPr="00F05EB4" w:rsidRDefault="00E92DAB" w:rsidP="003C1162">
            <w:pPr>
              <w:spacing w:before="332" w:after="332" w:line="393" w:lineRule="atLeast"/>
              <w:jc w:val="center"/>
              <w:rPr>
                <w:rFonts w:asciiTheme="majorBidi" w:hAnsiTheme="majorBidi" w:cstheme="majorBidi"/>
                <w:b/>
                <w:bCs/>
                <w:color w:val="000000"/>
              </w:rPr>
            </w:pPr>
            <w:r w:rsidRPr="00F05EB4">
              <w:rPr>
                <w:rFonts w:asciiTheme="majorBidi" w:hAnsiTheme="majorBidi" w:cstheme="majorBidi"/>
                <w:b/>
                <w:bCs/>
                <w:color w:val="000000"/>
              </w:rPr>
              <w:t>Voltage-gated calcium channel</w:t>
            </w:r>
          </w:p>
        </w:tc>
      </w:tr>
      <w:tr w:rsidR="00E92DAB" w:rsidTr="001E663C">
        <w:tc>
          <w:tcPr>
            <w:tcW w:w="1260" w:type="dxa"/>
          </w:tcPr>
          <w:p w:rsidR="00E92DAB" w:rsidRPr="00F05EB4" w:rsidRDefault="00E92DAB" w:rsidP="003C1162">
            <w:pPr>
              <w:rPr>
                <w:rFonts w:asciiTheme="majorBidi" w:hAnsiTheme="majorBidi" w:cstheme="majorBidi"/>
                <w:b/>
                <w:bCs/>
              </w:rPr>
            </w:pPr>
            <w:proofErr w:type="spellStart"/>
            <w:r w:rsidRPr="00F05EB4">
              <w:rPr>
                <w:rFonts w:asciiTheme="majorBidi" w:hAnsiTheme="majorBidi" w:cstheme="majorBidi"/>
                <w:b/>
                <w:bCs/>
              </w:rPr>
              <w:t>Palytoxin</w:t>
            </w:r>
            <w:proofErr w:type="spellEnd"/>
            <w:r w:rsidRPr="00F05EB4">
              <w:rPr>
                <w:rFonts w:asciiTheme="majorBidi" w:hAnsiTheme="majorBidi" w:cstheme="majorBidi"/>
                <w:b/>
                <w:bCs/>
              </w:rPr>
              <w:t xml:space="preserve"> poisoning</w:t>
            </w:r>
          </w:p>
        </w:tc>
        <w:tc>
          <w:tcPr>
            <w:tcW w:w="1620" w:type="dxa"/>
          </w:tcPr>
          <w:p w:rsidR="00E92DAB" w:rsidRPr="00F05EB4" w:rsidRDefault="00E92DAB" w:rsidP="003C1162">
            <w:pPr>
              <w:spacing w:before="332" w:after="332" w:line="393" w:lineRule="atLeast"/>
              <w:jc w:val="center"/>
              <w:rPr>
                <w:rFonts w:asciiTheme="majorBidi" w:hAnsiTheme="majorBidi" w:cstheme="majorBidi"/>
                <w:b/>
                <w:bCs/>
                <w:color w:val="000000"/>
              </w:rPr>
            </w:pPr>
            <w:proofErr w:type="spellStart"/>
            <w:r w:rsidRPr="00F05EB4">
              <w:rPr>
                <w:rFonts w:asciiTheme="majorBidi" w:hAnsiTheme="majorBidi" w:cstheme="majorBidi"/>
                <w:b/>
                <w:bCs/>
                <w:color w:val="000000"/>
              </w:rPr>
              <w:t>Palytoxins</w:t>
            </w:r>
            <w:proofErr w:type="spellEnd"/>
          </w:p>
        </w:tc>
        <w:tc>
          <w:tcPr>
            <w:tcW w:w="3780" w:type="dxa"/>
          </w:tcPr>
          <w:p w:rsidR="00E92DAB" w:rsidRPr="001E663C" w:rsidRDefault="00E92DAB" w:rsidP="003C1162">
            <w:pPr>
              <w:spacing w:before="332" w:after="332" w:line="393" w:lineRule="atLeast"/>
              <w:rPr>
                <w:rFonts w:asciiTheme="majorBidi" w:hAnsiTheme="majorBidi" w:cstheme="majorBidi"/>
                <w:b/>
                <w:bCs/>
                <w:i/>
                <w:iCs/>
                <w:color w:val="000000"/>
              </w:rPr>
            </w:pPr>
            <w:proofErr w:type="spellStart"/>
            <w:r w:rsidRPr="001E663C">
              <w:rPr>
                <w:rFonts w:asciiTheme="majorBidi" w:hAnsiTheme="majorBidi" w:cstheme="majorBidi"/>
                <w:b/>
                <w:bCs/>
                <w:i/>
                <w:iCs/>
                <w:color w:val="000000"/>
              </w:rPr>
              <w:t>Ostrepsis</w:t>
            </w:r>
            <w:proofErr w:type="spellEnd"/>
            <w:r w:rsidRPr="001E663C">
              <w:rPr>
                <w:rFonts w:asciiTheme="majorBidi" w:hAnsiTheme="majorBidi" w:cstheme="majorBidi"/>
                <w:b/>
                <w:bCs/>
                <w:i/>
                <w:iCs/>
                <w:color w:val="000000"/>
              </w:rPr>
              <w:t xml:space="preserve"> </w:t>
            </w:r>
            <w:proofErr w:type="spellStart"/>
            <w:r w:rsidRPr="001E663C">
              <w:rPr>
                <w:rFonts w:asciiTheme="majorBidi" w:hAnsiTheme="majorBidi" w:cstheme="majorBidi"/>
                <w:b/>
                <w:bCs/>
                <w:i/>
                <w:iCs/>
                <w:color w:val="000000"/>
              </w:rPr>
              <w:t>siamensis</w:t>
            </w:r>
            <w:proofErr w:type="spellEnd"/>
          </w:p>
        </w:tc>
        <w:tc>
          <w:tcPr>
            <w:tcW w:w="1620" w:type="dxa"/>
          </w:tcPr>
          <w:p w:rsidR="00E92DAB" w:rsidRPr="00F05EB4" w:rsidRDefault="00E92DAB" w:rsidP="003C1162">
            <w:pPr>
              <w:spacing w:before="332" w:after="332" w:line="393" w:lineRule="atLeast"/>
              <w:rPr>
                <w:rFonts w:asciiTheme="majorBidi" w:hAnsiTheme="majorBidi" w:cstheme="majorBidi"/>
                <w:b/>
                <w:bCs/>
                <w:color w:val="000000"/>
              </w:rPr>
            </w:pPr>
            <w:r w:rsidRPr="00F05EB4">
              <w:rPr>
                <w:rFonts w:asciiTheme="majorBidi" w:hAnsiTheme="majorBidi" w:cstheme="majorBidi"/>
                <w:b/>
                <w:bCs/>
                <w:color w:val="000000"/>
              </w:rPr>
              <w:t>Shellfish</w:t>
            </w:r>
          </w:p>
        </w:tc>
        <w:tc>
          <w:tcPr>
            <w:tcW w:w="3330" w:type="dxa"/>
          </w:tcPr>
          <w:p w:rsidR="00E92DAB" w:rsidRPr="00F05EB4" w:rsidRDefault="00E92DAB" w:rsidP="003C1162">
            <w:pPr>
              <w:spacing w:before="332" w:after="332" w:line="393" w:lineRule="atLeast"/>
              <w:jc w:val="center"/>
              <w:rPr>
                <w:rFonts w:asciiTheme="majorBidi" w:hAnsiTheme="majorBidi" w:cstheme="majorBidi"/>
                <w:b/>
                <w:bCs/>
                <w:color w:val="000000"/>
              </w:rPr>
            </w:pPr>
            <w:r w:rsidRPr="00F05EB4">
              <w:rPr>
                <w:rFonts w:asciiTheme="majorBidi" w:hAnsiTheme="majorBidi" w:cstheme="majorBidi"/>
                <w:b/>
                <w:bCs/>
                <w:color w:val="000000"/>
              </w:rPr>
              <w:t>Na+-K+ ATPase</w:t>
            </w:r>
          </w:p>
        </w:tc>
      </w:tr>
    </w:tbl>
    <w:p w:rsidR="00E92DAB" w:rsidRPr="00E92DAB" w:rsidRDefault="00E92DAB" w:rsidP="00E92DAB">
      <w:pPr>
        <w:rPr>
          <w:b/>
          <w:bCs/>
        </w:rPr>
      </w:pPr>
      <w:r w:rsidRPr="00E92DAB">
        <w:rPr>
          <w:b/>
          <w:bCs/>
        </w:rPr>
        <w:lastRenderedPageBreak/>
        <w:t xml:space="preserve">Notes: PSP, paralytic shellfish poisoning; NSP, neurotoxic shellfish poisoning; CFP, ciguatera fish poisoning, AZP, </w:t>
      </w:r>
      <w:proofErr w:type="spellStart"/>
      <w:r w:rsidRPr="00E92DAB">
        <w:rPr>
          <w:b/>
          <w:bCs/>
        </w:rPr>
        <w:t>azaspiracid</w:t>
      </w:r>
      <w:proofErr w:type="spellEnd"/>
      <w:r w:rsidRPr="00E92DAB">
        <w:rPr>
          <w:b/>
          <w:bCs/>
        </w:rPr>
        <w:t xml:space="preserve"> poisoning</w:t>
      </w:r>
    </w:p>
    <w:p w:rsidR="00DA0F44" w:rsidRDefault="00DA0F44" w:rsidP="00E92DAB">
      <w:pPr>
        <w:spacing w:line="360" w:lineRule="auto"/>
        <w:jc w:val="both"/>
        <w:rPr>
          <w:rFonts w:asciiTheme="majorBidi" w:hAnsiTheme="majorBidi" w:cstheme="majorBidi"/>
          <w:sz w:val="28"/>
          <w:szCs w:val="28"/>
        </w:rPr>
      </w:pPr>
      <w:r w:rsidRPr="00DA0F44">
        <w:rPr>
          <w:rFonts w:asciiTheme="majorBidi" w:hAnsiTheme="majorBidi" w:cstheme="majorBidi"/>
          <w:sz w:val="28"/>
          <w:szCs w:val="28"/>
        </w:rPr>
        <w:t>Fundamentally, these toxins result in three different types of events (a) fish kills (harm to wildlife), (b) toxicity from ingestion of an organism accumulating the toxin and (c) inhalation toxicity.</w:t>
      </w:r>
    </w:p>
    <w:p w:rsidR="00E92DAB" w:rsidRDefault="00E92DAB" w:rsidP="00E92DAB">
      <w:pPr>
        <w:spacing w:line="360" w:lineRule="auto"/>
        <w:jc w:val="both"/>
        <w:rPr>
          <w:rFonts w:asciiTheme="majorBidi" w:hAnsiTheme="majorBidi" w:cstheme="majorBidi"/>
          <w:sz w:val="28"/>
          <w:szCs w:val="28"/>
        </w:rPr>
      </w:pPr>
      <w:r w:rsidRPr="00E92DAB">
        <w:rPr>
          <w:rFonts w:asciiTheme="majorBidi" w:hAnsiTheme="majorBidi" w:cstheme="majorBidi"/>
          <w:sz w:val="28"/>
          <w:szCs w:val="28"/>
        </w:rPr>
        <w:t xml:space="preserve">In some species these blooms are associated with the production of neurotoxins, poisons which injure the nerves of marine life that feed on the </w:t>
      </w:r>
      <w:proofErr w:type="spellStart"/>
      <w:r w:rsidRPr="00E92DAB">
        <w:rPr>
          <w:rFonts w:asciiTheme="majorBidi" w:hAnsiTheme="majorBidi" w:cstheme="majorBidi"/>
          <w:sz w:val="28"/>
          <w:szCs w:val="28"/>
        </w:rPr>
        <w:t>dinoflagellates</w:t>
      </w:r>
      <w:proofErr w:type="spellEnd"/>
      <w:r w:rsidRPr="00E92DAB">
        <w:rPr>
          <w:rFonts w:asciiTheme="majorBidi" w:hAnsiTheme="majorBidi" w:cstheme="majorBidi"/>
          <w:sz w:val="28"/>
          <w:szCs w:val="28"/>
        </w:rPr>
        <w:t>. The result may be massive kills of fish and shellfish, as well as other forms of marine life. If animals containing these toxins are eaten by humans, the result may be illness or even death.</w:t>
      </w:r>
    </w:p>
    <w:p w:rsidR="00E92DAB" w:rsidRDefault="00E92DAB" w:rsidP="00E92DAB">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F76374E">
            <wp:extent cx="2495550" cy="131152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745" cy="1317404"/>
                    </a:xfrm>
                    <a:prstGeom prst="rect">
                      <a:avLst/>
                    </a:prstGeom>
                    <a:noFill/>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14:anchorId="5380FEF7">
            <wp:extent cx="2466975" cy="1304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2796" cy="1308004"/>
                    </a:xfrm>
                    <a:prstGeom prst="rect">
                      <a:avLst/>
                    </a:prstGeom>
                    <a:noFill/>
                  </pic:spPr>
                </pic:pic>
              </a:graphicData>
            </a:graphic>
          </wp:inline>
        </w:drawing>
      </w:r>
    </w:p>
    <w:p w:rsidR="00E92DAB" w:rsidRDefault="00E92DAB" w:rsidP="00E92DA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E92DAB">
        <w:rPr>
          <w:rFonts w:asciiTheme="majorBidi" w:hAnsiTheme="majorBidi" w:cstheme="majorBidi"/>
          <w:sz w:val="28"/>
          <w:szCs w:val="28"/>
        </w:rPr>
        <w:t xml:space="preserve">The neurotoxins affect muscle function, preventing normal transmission of electrochemical messages from the nerves to the muscles by interfering with the movement of sodium ions through the cellular membranes. Humans may be poisoned by eating fish, a condition known as </w:t>
      </w:r>
      <w:r w:rsidRPr="00E92DAB">
        <w:rPr>
          <w:rFonts w:asciiTheme="majorBidi" w:hAnsiTheme="majorBidi" w:cstheme="majorBidi"/>
          <w:b/>
          <w:bCs/>
          <w:sz w:val="28"/>
          <w:szCs w:val="28"/>
        </w:rPr>
        <w:t>ciguatera</w:t>
      </w:r>
      <w:r w:rsidRPr="00E92DAB">
        <w:rPr>
          <w:rFonts w:asciiTheme="majorBidi" w:hAnsiTheme="majorBidi" w:cstheme="majorBidi"/>
          <w:sz w:val="28"/>
          <w:szCs w:val="28"/>
        </w:rPr>
        <w:t>, or by eating shellfish, such as clams or mussels, and is then called paralytic shellfish poisoning, or PSP. The resulting condition is serious but is not usually fatal. Lethal concentrations lead to death from respiratory failure and cardiac arrest within twelve hours of consumption.</w:t>
      </w:r>
    </w:p>
    <w:p w:rsidR="00E92DAB" w:rsidRPr="00E92DAB" w:rsidRDefault="00E92DAB" w:rsidP="00E92DAB">
      <w:pPr>
        <w:spacing w:line="360" w:lineRule="auto"/>
        <w:jc w:val="both"/>
        <w:rPr>
          <w:rFonts w:asciiTheme="majorBidi" w:hAnsiTheme="majorBidi" w:cstheme="majorBidi"/>
          <w:sz w:val="28"/>
          <w:szCs w:val="28"/>
        </w:rPr>
      </w:pPr>
      <w:r w:rsidRPr="00E92DAB">
        <w:rPr>
          <w:rFonts w:asciiTheme="majorBidi" w:hAnsiTheme="majorBidi" w:cstheme="majorBidi"/>
          <w:sz w:val="28"/>
          <w:szCs w:val="28"/>
        </w:rPr>
        <w:t xml:space="preserve">A second form of toxin, is a </w:t>
      </w:r>
      <w:proofErr w:type="spellStart"/>
      <w:r w:rsidRPr="00E92DAB">
        <w:rPr>
          <w:rFonts w:asciiTheme="majorBidi" w:hAnsiTheme="majorBidi" w:cstheme="majorBidi"/>
          <w:sz w:val="28"/>
          <w:szCs w:val="28"/>
        </w:rPr>
        <w:t>Brevetoxins</w:t>
      </w:r>
      <w:proofErr w:type="spellEnd"/>
      <w:r w:rsidRPr="00E92DAB">
        <w:rPr>
          <w:rFonts w:asciiTheme="majorBidi" w:hAnsiTheme="majorBidi" w:cstheme="majorBidi"/>
          <w:sz w:val="28"/>
          <w:szCs w:val="28"/>
        </w:rPr>
        <w:t xml:space="preserve"> produced naturally by a species of </w:t>
      </w:r>
      <w:proofErr w:type="spellStart"/>
      <w:proofErr w:type="gramStart"/>
      <w:r w:rsidRPr="00E92DAB">
        <w:rPr>
          <w:rFonts w:asciiTheme="majorBidi" w:hAnsiTheme="majorBidi" w:cstheme="majorBidi"/>
          <w:sz w:val="28"/>
          <w:szCs w:val="28"/>
        </w:rPr>
        <w:t>dinoflagellate</w:t>
      </w:r>
      <w:proofErr w:type="spellEnd"/>
      <w:r w:rsidRPr="00E92DAB">
        <w:rPr>
          <w:rFonts w:asciiTheme="majorBidi" w:hAnsiTheme="majorBidi" w:cstheme="majorBidi"/>
          <w:sz w:val="28"/>
          <w:szCs w:val="28"/>
        </w:rPr>
        <w:t xml:space="preserve"> ,found</w:t>
      </w:r>
      <w:proofErr w:type="gramEnd"/>
      <w:r w:rsidRPr="00E92DAB">
        <w:rPr>
          <w:rFonts w:asciiTheme="majorBidi" w:hAnsiTheme="majorBidi" w:cstheme="majorBidi"/>
          <w:sz w:val="28"/>
          <w:szCs w:val="28"/>
        </w:rPr>
        <w:t xml:space="preserve"> in the </w:t>
      </w:r>
      <w:proofErr w:type="spellStart"/>
      <w:r w:rsidRPr="00E92DAB">
        <w:rPr>
          <w:rFonts w:asciiTheme="majorBidi" w:hAnsiTheme="majorBidi" w:cstheme="majorBidi"/>
          <w:sz w:val="28"/>
          <w:szCs w:val="28"/>
        </w:rPr>
        <w:t>dinoflagellate</w:t>
      </w:r>
      <w:proofErr w:type="spellEnd"/>
      <w:r w:rsidRPr="00E92DAB">
        <w:rPr>
          <w:rFonts w:asciiTheme="majorBidi" w:hAnsiTheme="majorBidi" w:cstheme="majorBidi"/>
          <w:sz w:val="28"/>
          <w:szCs w:val="28"/>
        </w:rPr>
        <w:t xml:space="preserve"> belonging to the genus </w:t>
      </w:r>
      <w:proofErr w:type="spellStart"/>
      <w:r w:rsidRPr="00E92DAB">
        <w:rPr>
          <w:rFonts w:asciiTheme="majorBidi" w:hAnsiTheme="majorBidi" w:cstheme="majorBidi"/>
          <w:sz w:val="28"/>
          <w:szCs w:val="28"/>
        </w:rPr>
        <w:t>Karenia</w:t>
      </w:r>
      <w:proofErr w:type="spellEnd"/>
      <w:r w:rsidRPr="00E92DAB">
        <w:rPr>
          <w:rFonts w:asciiTheme="majorBidi" w:hAnsiTheme="majorBidi" w:cstheme="majorBidi"/>
          <w:sz w:val="28"/>
          <w:szCs w:val="28"/>
        </w:rPr>
        <w:t xml:space="preserve"> . </w:t>
      </w:r>
      <w:proofErr w:type="spellStart"/>
      <w:r w:rsidRPr="00E92DAB">
        <w:rPr>
          <w:rFonts w:asciiTheme="majorBidi" w:hAnsiTheme="majorBidi" w:cstheme="majorBidi"/>
          <w:sz w:val="28"/>
          <w:szCs w:val="28"/>
        </w:rPr>
        <w:t>Brevitoxin</w:t>
      </w:r>
      <w:proofErr w:type="spellEnd"/>
      <w:r w:rsidRPr="00E92DAB">
        <w:rPr>
          <w:rFonts w:asciiTheme="majorBidi" w:hAnsiTheme="majorBidi" w:cstheme="majorBidi"/>
          <w:sz w:val="28"/>
          <w:szCs w:val="28"/>
        </w:rPr>
        <w:t xml:space="preserve"> are a suite of cyclic polyether compounds and tasteless, lipid </w:t>
      </w:r>
      <w:r w:rsidRPr="00E92DAB">
        <w:rPr>
          <w:rFonts w:asciiTheme="majorBidi" w:hAnsiTheme="majorBidi" w:cstheme="majorBidi"/>
          <w:sz w:val="28"/>
          <w:szCs w:val="28"/>
        </w:rPr>
        <w:lastRenderedPageBreak/>
        <w:t xml:space="preserve">soluble, and both heat and acid stable , The toxins accumulate in filter-feeding such as clams, krill, and consumption of </w:t>
      </w:r>
      <w:proofErr w:type="spellStart"/>
      <w:r w:rsidRPr="00E92DAB">
        <w:rPr>
          <w:rFonts w:asciiTheme="majorBidi" w:hAnsiTheme="majorBidi" w:cstheme="majorBidi"/>
          <w:sz w:val="28"/>
          <w:szCs w:val="28"/>
        </w:rPr>
        <w:t>brevetoxin</w:t>
      </w:r>
      <w:proofErr w:type="spellEnd"/>
      <w:r w:rsidRPr="00E92DAB">
        <w:rPr>
          <w:rFonts w:asciiTheme="majorBidi" w:hAnsiTheme="majorBidi" w:cstheme="majorBidi"/>
          <w:sz w:val="28"/>
          <w:szCs w:val="28"/>
        </w:rPr>
        <w:t xml:space="preserve">-contaminated shellfish is the major source of serious exposures to humans. </w:t>
      </w:r>
    </w:p>
    <w:p w:rsidR="00E92DAB" w:rsidRPr="00E92DAB" w:rsidRDefault="00E92DAB" w:rsidP="00E92DAB">
      <w:pPr>
        <w:spacing w:line="360" w:lineRule="auto"/>
        <w:rPr>
          <w:rFonts w:asciiTheme="majorBidi" w:hAnsiTheme="majorBidi" w:cstheme="majorBidi"/>
          <w:sz w:val="28"/>
          <w:szCs w:val="28"/>
        </w:rPr>
      </w:pPr>
    </w:p>
    <w:p w:rsidR="00E92DAB" w:rsidRDefault="00E92DAB" w:rsidP="00E92DAB">
      <w:pPr>
        <w:spacing w:line="360" w:lineRule="auto"/>
        <w:rPr>
          <w:rFonts w:asciiTheme="majorBidi" w:hAnsiTheme="majorBidi" w:cstheme="majorBidi"/>
          <w:sz w:val="28"/>
          <w:szCs w:val="28"/>
        </w:rPr>
      </w:pPr>
    </w:p>
    <w:sectPr w:rsidR="00E92DAB">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EB" w:rsidRDefault="00B003EB" w:rsidP="00F65D88">
      <w:pPr>
        <w:spacing w:after="0" w:line="240" w:lineRule="auto"/>
      </w:pPr>
      <w:r>
        <w:separator/>
      </w:r>
    </w:p>
  </w:endnote>
  <w:endnote w:type="continuationSeparator" w:id="0">
    <w:p w:rsidR="00B003EB" w:rsidRDefault="00B003EB" w:rsidP="00F65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8564"/>
      <w:docPartObj>
        <w:docPartGallery w:val="Page Numbers (Bottom of Page)"/>
        <w:docPartUnique/>
      </w:docPartObj>
    </w:sdtPr>
    <w:sdtEndPr>
      <w:rPr>
        <w:noProof/>
      </w:rPr>
    </w:sdtEndPr>
    <w:sdtContent>
      <w:p w:rsidR="00F65D88" w:rsidRDefault="00F65D88">
        <w:pPr>
          <w:pStyle w:val="Footer"/>
          <w:jc w:val="center"/>
        </w:pPr>
        <w:r>
          <w:fldChar w:fldCharType="begin"/>
        </w:r>
        <w:r>
          <w:instrText xml:space="preserve"> PAGE   \* MERGEFORMAT </w:instrText>
        </w:r>
        <w:r>
          <w:fldChar w:fldCharType="separate"/>
        </w:r>
        <w:r w:rsidR="002A0EA9">
          <w:rPr>
            <w:noProof/>
          </w:rPr>
          <w:t>1</w:t>
        </w:r>
        <w:r>
          <w:rPr>
            <w:noProof/>
          </w:rPr>
          <w:fldChar w:fldCharType="end"/>
        </w:r>
      </w:p>
    </w:sdtContent>
  </w:sdt>
  <w:p w:rsidR="00F65D88" w:rsidRDefault="00F65D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EB" w:rsidRDefault="00B003EB" w:rsidP="00F65D88">
      <w:pPr>
        <w:spacing w:after="0" w:line="240" w:lineRule="auto"/>
      </w:pPr>
      <w:r>
        <w:separator/>
      </w:r>
    </w:p>
  </w:footnote>
  <w:footnote w:type="continuationSeparator" w:id="0">
    <w:p w:rsidR="00B003EB" w:rsidRDefault="00B003EB" w:rsidP="00F65D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FD"/>
    <w:rsid w:val="00016CDA"/>
    <w:rsid w:val="00061408"/>
    <w:rsid w:val="00146EA6"/>
    <w:rsid w:val="00192452"/>
    <w:rsid w:val="001E663C"/>
    <w:rsid w:val="002001D4"/>
    <w:rsid w:val="00215C1B"/>
    <w:rsid w:val="00242163"/>
    <w:rsid w:val="002A0EA9"/>
    <w:rsid w:val="002A2914"/>
    <w:rsid w:val="002D7438"/>
    <w:rsid w:val="0031146C"/>
    <w:rsid w:val="00350832"/>
    <w:rsid w:val="003611FD"/>
    <w:rsid w:val="00382EAF"/>
    <w:rsid w:val="003F31DC"/>
    <w:rsid w:val="00415D94"/>
    <w:rsid w:val="0043261B"/>
    <w:rsid w:val="00480B21"/>
    <w:rsid w:val="00491966"/>
    <w:rsid w:val="004C08CF"/>
    <w:rsid w:val="00507A35"/>
    <w:rsid w:val="005146DC"/>
    <w:rsid w:val="00524BF1"/>
    <w:rsid w:val="00551DEE"/>
    <w:rsid w:val="005B7DBB"/>
    <w:rsid w:val="005C2E90"/>
    <w:rsid w:val="00852221"/>
    <w:rsid w:val="008D4A25"/>
    <w:rsid w:val="009B73A0"/>
    <w:rsid w:val="009C2A6A"/>
    <w:rsid w:val="00A2684B"/>
    <w:rsid w:val="00A46739"/>
    <w:rsid w:val="00AF452B"/>
    <w:rsid w:val="00B003EB"/>
    <w:rsid w:val="00BA2120"/>
    <w:rsid w:val="00BE7083"/>
    <w:rsid w:val="00C45FE1"/>
    <w:rsid w:val="00C463F9"/>
    <w:rsid w:val="00C60B6A"/>
    <w:rsid w:val="00C629C8"/>
    <w:rsid w:val="00CD2169"/>
    <w:rsid w:val="00D014C6"/>
    <w:rsid w:val="00D0772F"/>
    <w:rsid w:val="00D324C7"/>
    <w:rsid w:val="00DA0F44"/>
    <w:rsid w:val="00E30EC5"/>
    <w:rsid w:val="00E6773E"/>
    <w:rsid w:val="00E67F1A"/>
    <w:rsid w:val="00E87AB4"/>
    <w:rsid w:val="00E92DAB"/>
    <w:rsid w:val="00F05EB4"/>
    <w:rsid w:val="00F30E07"/>
    <w:rsid w:val="00F65D88"/>
    <w:rsid w:val="00F90EF4"/>
    <w:rsid w:val="00FA30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914"/>
    <w:rPr>
      <w:rFonts w:ascii="Tahoma" w:hAnsi="Tahoma" w:cs="Tahoma"/>
      <w:sz w:val="16"/>
      <w:szCs w:val="16"/>
    </w:rPr>
  </w:style>
  <w:style w:type="paragraph" w:styleId="Header">
    <w:name w:val="header"/>
    <w:basedOn w:val="Normal"/>
    <w:link w:val="HeaderChar"/>
    <w:uiPriority w:val="99"/>
    <w:unhideWhenUsed/>
    <w:rsid w:val="00F65D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5D88"/>
  </w:style>
  <w:style w:type="paragraph" w:styleId="Footer">
    <w:name w:val="footer"/>
    <w:basedOn w:val="Normal"/>
    <w:link w:val="FooterChar"/>
    <w:uiPriority w:val="99"/>
    <w:unhideWhenUsed/>
    <w:rsid w:val="00F65D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5D88"/>
  </w:style>
  <w:style w:type="character" w:styleId="Hyperlink">
    <w:name w:val="Hyperlink"/>
    <w:basedOn w:val="DefaultParagraphFont"/>
    <w:uiPriority w:val="99"/>
    <w:unhideWhenUsed/>
    <w:rsid w:val="00A46739"/>
    <w:rPr>
      <w:color w:val="0000FF" w:themeColor="hyperlink"/>
      <w:u w:val="single"/>
    </w:rPr>
  </w:style>
  <w:style w:type="table" w:styleId="TableGrid">
    <w:name w:val="Table Grid"/>
    <w:basedOn w:val="TableNormal"/>
    <w:uiPriority w:val="59"/>
    <w:rsid w:val="00E92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914"/>
    <w:rPr>
      <w:rFonts w:ascii="Tahoma" w:hAnsi="Tahoma" w:cs="Tahoma"/>
      <w:sz w:val="16"/>
      <w:szCs w:val="16"/>
    </w:rPr>
  </w:style>
  <w:style w:type="paragraph" w:styleId="Header">
    <w:name w:val="header"/>
    <w:basedOn w:val="Normal"/>
    <w:link w:val="HeaderChar"/>
    <w:uiPriority w:val="99"/>
    <w:unhideWhenUsed/>
    <w:rsid w:val="00F65D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5D88"/>
  </w:style>
  <w:style w:type="paragraph" w:styleId="Footer">
    <w:name w:val="footer"/>
    <w:basedOn w:val="Normal"/>
    <w:link w:val="FooterChar"/>
    <w:uiPriority w:val="99"/>
    <w:unhideWhenUsed/>
    <w:rsid w:val="00F65D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5D88"/>
  </w:style>
  <w:style w:type="character" w:styleId="Hyperlink">
    <w:name w:val="Hyperlink"/>
    <w:basedOn w:val="DefaultParagraphFont"/>
    <w:uiPriority w:val="99"/>
    <w:unhideWhenUsed/>
    <w:rsid w:val="00A46739"/>
    <w:rPr>
      <w:color w:val="0000FF" w:themeColor="hyperlink"/>
      <w:u w:val="single"/>
    </w:rPr>
  </w:style>
  <w:style w:type="table" w:styleId="TableGrid">
    <w:name w:val="Table Grid"/>
    <w:basedOn w:val="TableNormal"/>
    <w:uiPriority w:val="59"/>
    <w:rsid w:val="00E92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131081">
      <w:bodyDiv w:val="1"/>
      <w:marLeft w:val="0"/>
      <w:marRight w:val="0"/>
      <w:marTop w:val="0"/>
      <w:marBottom w:val="0"/>
      <w:divBdr>
        <w:top w:val="none" w:sz="0" w:space="0" w:color="auto"/>
        <w:left w:val="none" w:sz="0" w:space="0" w:color="auto"/>
        <w:bottom w:val="none" w:sz="0" w:space="0" w:color="auto"/>
        <w:right w:val="none" w:sz="0" w:space="0" w:color="auto"/>
      </w:divBdr>
      <w:divsChild>
        <w:div w:id="309946549">
          <w:marLeft w:val="336"/>
          <w:marRight w:val="0"/>
          <w:marTop w:val="120"/>
          <w:marBottom w:val="312"/>
          <w:divBdr>
            <w:top w:val="none" w:sz="0" w:space="0" w:color="auto"/>
            <w:left w:val="none" w:sz="0" w:space="0" w:color="auto"/>
            <w:bottom w:val="none" w:sz="0" w:space="0" w:color="auto"/>
            <w:right w:val="none" w:sz="0" w:space="0" w:color="auto"/>
          </w:divBdr>
          <w:divsChild>
            <w:div w:id="69507869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1538</TotalTime>
  <Pages>9</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21</cp:revision>
  <dcterms:created xsi:type="dcterms:W3CDTF">2018-10-27T10:50:00Z</dcterms:created>
  <dcterms:modified xsi:type="dcterms:W3CDTF">2018-11-03T13:37:00Z</dcterms:modified>
</cp:coreProperties>
</file>