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1826" w:rsidRDefault="00F41826" w:rsidP="00C27D32">
      <w:pPr>
        <w:spacing w:after="0" w:line="312" w:lineRule="atLeast"/>
        <w:ind w:left="240"/>
        <w:jc w:val="both"/>
        <w:rPr>
          <w:rFonts w:asciiTheme="majorBidi" w:eastAsia="Times New Roman" w:hAnsiTheme="majorBidi" w:cstheme="majorBidi"/>
          <w:color w:val="666666"/>
          <w:sz w:val="28"/>
          <w:szCs w:val="28"/>
        </w:rPr>
      </w:pPr>
      <w:r w:rsidRPr="00F41826">
        <w:rPr>
          <w:rFonts w:asciiTheme="majorBidi" w:hAnsiTheme="majorBidi" w:cstheme="majorBidi"/>
          <w:b/>
          <w:bCs/>
          <w:sz w:val="28"/>
          <w:szCs w:val="28"/>
        </w:rPr>
        <w:t>Fungi growth</w:t>
      </w:r>
      <w:r w:rsidRPr="00F41826">
        <w:rPr>
          <w:rFonts w:asciiTheme="majorBidi" w:hAnsiTheme="majorBidi" w:cstheme="majorBidi"/>
          <w:sz w:val="28"/>
          <w:szCs w:val="28"/>
        </w:rPr>
        <w:t xml:space="preserve"> : </w:t>
      </w:r>
      <w:r w:rsidRPr="00F41826">
        <w:rPr>
          <w:rFonts w:asciiTheme="majorBidi" w:eastAsia="Times New Roman" w:hAnsiTheme="majorBidi" w:cstheme="majorBidi"/>
          <w:color w:val="666666"/>
          <w:sz w:val="28"/>
          <w:szCs w:val="28"/>
        </w:rPr>
        <w:t>Growth may be defined as an irreversible increase in the volume of an organism, usually accompanied by an increase in biomass. </w:t>
      </w:r>
    </w:p>
    <w:p w:rsidR="00F41826" w:rsidRDefault="00F41826" w:rsidP="00C27D32">
      <w:pPr>
        <w:spacing w:after="0" w:line="312" w:lineRule="atLeast"/>
        <w:ind w:left="240"/>
        <w:jc w:val="both"/>
        <w:rPr>
          <w:rFonts w:asciiTheme="majorBidi" w:eastAsia="Times New Roman" w:hAnsiTheme="majorBidi" w:cstheme="majorBidi"/>
          <w:color w:val="666666"/>
          <w:sz w:val="28"/>
          <w:szCs w:val="28"/>
        </w:rPr>
      </w:pPr>
    </w:p>
    <w:p w:rsidR="00F41826" w:rsidRDefault="00F41826" w:rsidP="00C27D32">
      <w:pPr>
        <w:spacing w:after="0" w:line="312" w:lineRule="atLeast"/>
        <w:ind w:left="240"/>
        <w:jc w:val="both"/>
        <w:rPr>
          <w:rFonts w:asciiTheme="majorBidi" w:eastAsia="Times New Roman" w:hAnsiTheme="majorBidi" w:cstheme="majorBidi"/>
          <w:b/>
          <w:bCs/>
          <w:color w:val="666666"/>
          <w:sz w:val="32"/>
          <w:szCs w:val="32"/>
        </w:rPr>
      </w:pPr>
      <w:r w:rsidRPr="00F41826">
        <w:rPr>
          <w:rFonts w:asciiTheme="majorBidi" w:eastAsia="Times New Roman" w:hAnsiTheme="majorBidi" w:cstheme="majorBidi"/>
          <w:b/>
          <w:bCs/>
          <w:color w:val="666666"/>
          <w:sz w:val="32"/>
          <w:szCs w:val="32"/>
        </w:rPr>
        <w:t>Laboratory methods for measuring the growth rate of fungi:</w:t>
      </w:r>
    </w:p>
    <w:p w:rsidR="00F41826" w:rsidRDefault="00032BF1" w:rsidP="00C27D32">
      <w:pPr>
        <w:spacing w:after="0" w:line="312" w:lineRule="atLeast"/>
        <w:ind w:left="240"/>
        <w:jc w:val="both"/>
        <w:rPr>
          <w:rFonts w:asciiTheme="majorBidi" w:eastAsia="Times New Roman" w:hAnsiTheme="majorBidi" w:cstheme="majorBidi"/>
          <w:color w:val="666666"/>
          <w:sz w:val="28"/>
          <w:szCs w:val="28"/>
        </w:rPr>
      </w:pPr>
      <w:r w:rsidRPr="00032BF1">
        <w:rPr>
          <w:rFonts w:asciiTheme="majorBidi" w:eastAsia="Times New Roman" w:hAnsiTheme="majorBidi" w:cstheme="majorBidi"/>
          <w:color w:val="666666"/>
          <w:sz w:val="28"/>
          <w:szCs w:val="28"/>
        </w:rPr>
        <w:t xml:space="preserve">To measure the rate of fungal growth on </w:t>
      </w:r>
      <w:r>
        <w:rPr>
          <w:rFonts w:ascii="Arial" w:hAnsi="Arial" w:cs="Arial"/>
          <w:color w:val="666666"/>
          <w:sz w:val="26"/>
          <w:szCs w:val="26"/>
        </w:rPr>
        <w:t>solid media</w:t>
      </w:r>
      <w:r w:rsidRPr="00032BF1">
        <w:rPr>
          <w:rFonts w:asciiTheme="majorBidi" w:eastAsia="Times New Roman" w:hAnsiTheme="majorBidi" w:cstheme="majorBidi"/>
          <w:color w:val="666666"/>
          <w:sz w:val="28"/>
          <w:szCs w:val="28"/>
        </w:rPr>
        <w:t xml:space="preserve"> use measure the diameter of the colony While on liquid </w:t>
      </w:r>
      <w:r>
        <w:rPr>
          <w:rFonts w:ascii="Arial" w:hAnsi="Arial" w:cs="Arial"/>
          <w:color w:val="666666"/>
          <w:sz w:val="26"/>
          <w:szCs w:val="26"/>
        </w:rPr>
        <w:t>media</w:t>
      </w:r>
      <w:r w:rsidRPr="00032BF1">
        <w:rPr>
          <w:rFonts w:asciiTheme="majorBidi" w:eastAsia="Times New Roman" w:hAnsiTheme="majorBidi" w:cstheme="majorBidi"/>
          <w:color w:val="666666"/>
          <w:sz w:val="28"/>
          <w:szCs w:val="28"/>
        </w:rPr>
        <w:t xml:space="preserve"> we use the method of dry weight.</w:t>
      </w:r>
    </w:p>
    <w:p w:rsidR="00C27D32" w:rsidRDefault="00C27D32" w:rsidP="00C27D32">
      <w:pPr>
        <w:spacing w:after="0" w:line="312" w:lineRule="atLeast"/>
        <w:ind w:left="240"/>
        <w:jc w:val="both"/>
        <w:rPr>
          <w:rFonts w:asciiTheme="majorBidi" w:eastAsia="Times New Roman" w:hAnsiTheme="majorBidi" w:cstheme="majorBidi"/>
          <w:color w:val="666666"/>
          <w:sz w:val="28"/>
          <w:szCs w:val="28"/>
        </w:rPr>
      </w:pPr>
    </w:p>
    <w:p w:rsidR="00C27D32" w:rsidRPr="00C27D32" w:rsidRDefault="00C27D32" w:rsidP="00C27D32">
      <w:pPr>
        <w:pStyle w:val="a6"/>
        <w:numPr>
          <w:ilvl w:val="0"/>
          <w:numId w:val="2"/>
        </w:numPr>
        <w:spacing w:after="0" w:line="312" w:lineRule="atLeast"/>
        <w:jc w:val="both"/>
        <w:rPr>
          <w:rFonts w:asciiTheme="majorBidi" w:eastAsia="Times New Roman" w:hAnsiTheme="majorBidi" w:cstheme="majorBidi"/>
          <w:b/>
          <w:bCs/>
          <w:color w:val="666666"/>
          <w:sz w:val="36"/>
          <w:szCs w:val="36"/>
        </w:rPr>
      </w:pPr>
      <w:r w:rsidRPr="00C27D32">
        <w:rPr>
          <w:rFonts w:asciiTheme="majorBidi" w:eastAsia="Times New Roman" w:hAnsiTheme="majorBidi" w:cstheme="majorBidi"/>
          <w:b/>
          <w:bCs/>
          <w:color w:val="666666"/>
          <w:sz w:val="36"/>
          <w:szCs w:val="36"/>
        </w:rPr>
        <w:t>Measure the diameter of the colony:</w:t>
      </w:r>
    </w:p>
    <w:p w:rsidR="00C27D32" w:rsidRPr="00C27D32" w:rsidRDefault="00812D31" w:rsidP="00C27D32">
      <w:pPr>
        <w:spacing w:after="0" w:line="312" w:lineRule="atLeast"/>
        <w:ind w:left="240"/>
        <w:jc w:val="both"/>
        <w:rPr>
          <w:rFonts w:asciiTheme="majorBidi" w:eastAsia="Times New Roman" w:hAnsiTheme="majorBidi" w:cstheme="majorBidi"/>
          <w:color w:val="666666"/>
          <w:sz w:val="28"/>
          <w:szCs w:val="28"/>
        </w:rPr>
      </w:pPr>
      <w:r>
        <w:rPr>
          <w:rFonts w:asciiTheme="majorBidi" w:eastAsia="Times New Roman" w:hAnsiTheme="majorBidi" w:cstheme="majorBidi"/>
          <w:color w:val="666666"/>
          <w:sz w:val="28"/>
          <w:szCs w:val="28"/>
        </w:rPr>
        <w:t xml:space="preserve">     </w:t>
      </w:r>
      <w:r w:rsidR="00C27D32" w:rsidRPr="00C27D32">
        <w:rPr>
          <w:rFonts w:asciiTheme="majorBidi" w:eastAsia="Times New Roman" w:hAnsiTheme="majorBidi" w:cstheme="majorBidi"/>
          <w:color w:val="666666"/>
          <w:sz w:val="28"/>
          <w:szCs w:val="28"/>
        </w:rPr>
        <w:t xml:space="preserve">It is one of the most common ways are made through pollination mid dishes </w:t>
      </w:r>
      <w:r>
        <w:rPr>
          <w:rFonts w:asciiTheme="majorBidi" w:eastAsia="Times New Roman" w:hAnsiTheme="majorBidi" w:cstheme="majorBidi"/>
          <w:color w:val="666666"/>
          <w:sz w:val="28"/>
          <w:szCs w:val="28"/>
        </w:rPr>
        <w:t xml:space="preserve">    </w:t>
      </w:r>
      <w:r w:rsidR="00C27D32" w:rsidRPr="00C27D32">
        <w:rPr>
          <w:rFonts w:asciiTheme="majorBidi" w:eastAsia="Times New Roman" w:hAnsiTheme="majorBidi" w:cstheme="majorBidi"/>
          <w:color w:val="666666"/>
          <w:sz w:val="28"/>
          <w:szCs w:val="28"/>
        </w:rPr>
        <w:t>containing</w:t>
      </w:r>
      <w:r w:rsidR="00C27D32">
        <w:rPr>
          <w:rFonts w:asciiTheme="majorBidi" w:eastAsia="Times New Roman" w:hAnsiTheme="majorBidi" w:cstheme="majorBidi"/>
          <w:color w:val="666666"/>
          <w:sz w:val="28"/>
          <w:szCs w:val="28"/>
        </w:rPr>
        <w:t xml:space="preserve"> Media</w:t>
      </w:r>
      <w:r w:rsidR="00C27D32" w:rsidRPr="00C27D32">
        <w:rPr>
          <w:rFonts w:asciiTheme="majorBidi" w:eastAsia="Times New Roman" w:hAnsiTheme="majorBidi" w:cstheme="majorBidi"/>
          <w:color w:val="666666"/>
          <w:sz w:val="28"/>
          <w:szCs w:val="28"/>
        </w:rPr>
        <w:t xml:space="preserve"> </w:t>
      </w:r>
      <w:r w:rsidR="00C27D32">
        <w:rPr>
          <w:rFonts w:asciiTheme="majorBidi" w:eastAsia="Times New Roman" w:hAnsiTheme="majorBidi" w:cstheme="majorBidi"/>
          <w:color w:val="666666"/>
          <w:sz w:val="28"/>
          <w:szCs w:val="28"/>
        </w:rPr>
        <w:t>PDA</w:t>
      </w:r>
      <w:r w:rsidR="00C27D32" w:rsidRPr="00C27D32">
        <w:rPr>
          <w:rFonts w:asciiTheme="majorBidi" w:eastAsia="Times New Roman" w:hAnsiTheme="majorBidi" w:cstheme="majorBidi"/>
          <w:color w:val="666666"/>
          <w:sz w:val="28"/>
          <w:szCs w:val="28"/>
        </w:rPr>
        <w:t xml:space="preserve"> b</w:t>
      </w:r>
      <w:r w:rsidR="00C27D32">
        <w:rPr>
          <w:rFonts w:asciiTheme="majorBidi" w:eastAsia="Times New Roman" w:hAnsiTheme="majorBidi" w:cstheme="majorBidi"/>
          <w:color w:val="666666"/>
          <w:sz w:val="28"/>
          <w:szCs w:val="28"/>
        </w:rPr>
        <w:t xml:space="preserve">y regular discs from </w:t>
      </w:r>
      <w:r w:rsidR="00C27D32" w:rsidRPr="00C27D32">
        <w:rPr>
          <w:rFonts w:asciiTheme="majorBidi" w:eastAsia="Times New Roman" w:hAnsiTheme="majorBidi" w:cstheme="majorBidi"/>
          <w:color w:val="666666"/>
          <w:sz w:val="28"/>
          <w:szCs w:val="28"/>
        </w:rPr>
        <w:t>fungal</w:t>
      </w:r>
      <w:r w:rsidR="00C27D32">
        <w:rPr>
          <w:rFonts w:asciiTheme="majorBidi" w:eastAsia="Times New Roman" w:hAnsiTheme="majorBidi" w:cstheme="majorBidi"/>
          <w:color w:val="666666"/>
          <w:sz w:val="28"/>
          <w:szCs w:val="28"/>
        </w:rPr>
        <w:t xml:space="preserve"> culture</w:t>
      </w:r>
      <w:r w:rsidR="00C27D32" w:rsidRPr="00C27D32">
        <w:rPr>
          <w:rFonts w:asciiTheme="majorBidi" w:eastAsia="Times New Roman" w:hAnsiTheme="majorBidi" w:cstheme="majorBidi"/>
          <w:color w:val="666666"/>
          <w:sz w:val="28"/>
          <w:szCs w:val="28"/>
        </w:rPr>
        <w:t xml:space="preserve"> modern age between the ages (7-14 days) and then incubated at a temperature of 25 ° C or in an atmosphere lab for a week, taking into account taking measure the diameter colony at regular intervals and that the work of the two lines perpendicular to the base plate and measure both of them and take the average.</w:t>
      </w:r>
    </w:p>
    <w:p w:rsidR="00C27D32" w:rsidRDefault="00C27D32" w:rsidP="00C27D32">
      <w:pPr>
        <w:spacing w:after="0" w:line="312" w:lineRule="atLeast"/>
        <w:ind w:left="240"/>
        <w:jc w:val="both"/>
        <w:rPr>
          <w:rFonts w:asciiTheme="majorBidi" w:eastAsia="Times New Roman" w:hAnsiTheme="majorBidi" w:cstheme="majorBidi"/>
          <w:color w:val="666666"/>
          <w:sz w:val="28"/>
          <w:szCs w:val="28"/>
        </w:rPr>
      </w:pPr>
      <w:r w:rsidRPr="00C27D32">
        <w:rPr>
          <w:rFonts w:asciiTheme="majorBidi" w:eastAsia="Times New Roman" w:hAnsiTheme="majorBidi" w:cstheme="majorBidi"/>
          <w:color w:val="666666"/>
          <w:sz w:val="28"/>
          <w:szCs w:val="28"/>
        </w:rPr>
        <w:t>The downside of this method is that it ignores the thickness of the developing mycelium</w:t>
      </w:r>
      <w:r w:rsidR="006912CB">
        <w:rPr>
          <w:rFonts w:asciiTheme="majorBidi" w:eastAsia="Times New Roman" w:hAnsiTheme="majorBidi" w:cstheme="majorBidi"/>
          <w:color w:val="666666"/>
          <w:sz w:val="28"/>
          <w:szCs w:val="28"/>
        </w:rPr>
        <w:t xml:space="preserve"> </w:t>
      </w:r>
      <w:r w:rsidRPr="00C27D32">
        <w:rPr>
          <w:rFonts w:asciiTheme="majorBidi" w:eastAsia="Times New Roman" w:hAnsiTheme="majorBidi" w:cstheme="majorBidi"/>
          <w:color w:val="666666"/>
          <w:sz w:val="28"/>
          <w:szCs w:val="28"/>
        </w:rPr>
        <w:t>in the dish. Some fungi may not expand in growth horizontally as much as it expands vertically.</w:t>
      </w:r>
    </w:p>
    <w:p w:rsidR="00DF3350" w:rsidRDefault="00DF3350" w:rsidP="00C27D32">
      <w:pPr>
        <w:spacing w:after="0" w:line="312" w:lineRule="atLeast"/>
        <w:ind w:left="240"/>
        <w:jc w:val="both"/>
        <w:rPr>
          <w:rFonts w:asciiTheme="majorBidi" w:eastAsia="Times New Roman" w:hAnsiTheme="majorBidi" w:cstheme="majorBidi"/>
          <w:color w:val="666666"/>
          <w:sz w:val="28"/>
          <w:szCs w:val="28"/>
        </w:rPr>
      </w:pPr>
    </w:p>
    <w:p w:rsidR="00DF3350" w:rsidRDefault="00DF3350" w:rsidP="00C27D32">
      <w:pPr>
        <w:spacing w:after="0" w:line="312" w:lineRule="atLeast"/>
        <w:ind w:left="240"/>
        <w:jc w:val="both"/>
        <w:rPr>
          <w:rFonts w:asciiTheme="majorBidi" w:eastAsia="Times New Roman" w:hAnsiTheme="majorBidi" w:cstheme="majorBidi"/>
          <w:color w:val="666666"/>
          <w:sz w:val="28"/>
          <w:szCs w:val="28"/>
        </w:rPr>
      </w:pPr>
      <w:r>
        <w:rPr>
          <w:noProof/>
        </w:rPr>
        <w:drawing>
          <wp:inline distT="0" distB="0" distL="0" distR="0">
            <wp:extent cx="3832225" cy="3697605"/>
            <wp:effectExtent l="19050" t="0" r="0" b="0"/>
            <wp:docPr id="1" name="صورة 1" descr="نتيجة بحث الصور عن ‪Measuring growth in fung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نتيجة بحث الصور عن ‪Measuring growth in fungi‬‏"/>
                    <pic:cNvPicPr>
                      <a:picLocks noChangeAspect="1" noChangeArrowheads="1"/>
                    </pic:cNvPicPr>
                  </pic:nvPicPr>
                  <pic:blipFill>
                    <a:blip r:embed="rId7"/>
                    <a:srcRect/>
                    <a:stretch>
                      <a:fillRect/>
                    </a:stretch>
                  </pic:blipFill>
                  <pic:spPr bwMode="auto">
                    <a:xfrm>
                      <a:off x="0" y="0"/>
                      <a:ext cx="3832225" cy="3697605"/>
                    </a:xfrm>
                    <a:prstGeom prst="rect">
                      <a:avLst/>
                    </a:prstGeom>
                    <a:noFill/>
                    <a:ln w="9525">
                      <a:noFill/>
                      <a:miter lim="800000"/>
                      <a:headEnd/>
                      <a:tailEnd/>
                    </a:ln>
                  </pic:spPr>
                </pic:pic>
              </a:graphicData>
            </a:graphic>
          </wp:inline>
        </w:drawing>
      </w:r>
    </w:p>
    <w:p w:rsidR="008F5CBE" w:rsidRDefault="008F5CBE" w:rsidP="00C27D32">
      <w:pPr>
        <w:spacing w:after="0" w:line="312" w:lineRule="atLeast"/>
        <w:ind w:left="240"/>
        <w:jc w:val="both"/>
        <w:rPr>
          <w:rFonts w:asciiTheme="majorBidi" w:eastAsia="Times New Roman" w:hAnsiTheme="majorBidi" w:cstheme="majorBidi"/>
          <w:color w:val="666666"/>
          <w:sz w:val="28"/>
          <w:szCs w:val="28"/>
        </w:rPr>
      </w:pPr>
    </w:p>
    <w:p w:rsidR="008F5CBE" w:rsidRDefault="008F5CBE" w:rsidP="00C27D32">
      <w:pPr>
        <w:spacing w:after="0" w:line="312" w:lineRule="atLeast"/>
        <w:ind w:left="240"/>
        <w:jc w:val="both"/>
        <w:rPr>
          <w:rFonts w:asciiTheme="majorBidi" w:eastAsia="Times New Roman" w:hAnsiTheme="majorBidi" w:cstheme="majorBidi"/>
          <w:color w:val="666666"/>
          <w:sz w:val="28"/>
          <w:szCs w:val="28"/>
        </w:rPr>
      </w:pPr>
    </w:p>
    <w:p w:rsidR="006912CB" w:rsidRDefault="006912CB" w:rsidP="00C27D32">
      <w:pPr>
        <w:spacing w:after="0" w:line="312" w:lineRule="atLeast"/>
        <w:ind w:left="240"/>
        <w:jc w:val="both"/>
        <w:rPr>
          <w:rFonts w:asciiTheme="majorBidi" w:eastAsia="Times New Roman" w:hAnsiTheme="majorBidi" w:cstheme="majorBidi"/>
          <w:color w:val="666666"/>
          <w:sz w:val="28"/>
          <w:szCs w:val="28"/>
        </w:rPr>
      </w:pPr>
    </w:p>
    <w:p w:rsidR="006912CB" w:rsidRPr="00812D31" w:rsidRDefault="006912CB" w:rsidP="006912CB">
      <w:pPr>
        <w:pStyle w:val="a6"/>
        <w:numPr>
          <w:ilvl w:val="0"/>
          <w:numId w:val="2"/>
        </w:numPr>
        <w:spacing w:after="0" w:line="312" w:lineRule="atLeast"/>
        <w:jc w:val="both"/>
        <w:rPr>
          <w:rFonts w:asciiTheme="majorBidi" w:eastAsia="Times New Roman" w:hAnsiTheme="majorBidi" w:cstheme="majorBidi"/>
          <w:b/>
          <w:bCs/>
          <w:color w:val="666666"/>
          <w:sz w:val="36"/>
          <w:szCs w:val="36"/>
        </w:rPr>
      </w:pPr>
      <w:r w:rsidRPr="00812D31">
        <w:rPr>
          <w:rFonts w:asciiTheme="majorBidi" w:eastAsia="Times New Roman" w:hAnsiTheme="majorBidi" w:cstheme="majorBidi"/>
          <w:b/>
          <w:bCs/>
          <w:color w:val="666666"/>
          <w:sz w:val="36"/>
          <w:szCs w:val="36"/>
        </w:rPr>
        <w:lastRenderedPageBreak/>
        <w:t xml:space="preserve"> The method of measuring dry weight and wet weight:</w:t>
      </w:r>
    </w:p>
    <w:p w:rsidR="006912CB" w:rsidRPr="00812D31" w:rsidRDefault="00812D31" w:rsidP="00812D31">
      <w:pPr>
        <w:spacing w:after="0" w:line="312" w:lineRule="atLeast"/>
        <w:ind w:left="240"/>
        <w:jc w:val="both"/>
        <w:rPr>
          <w:rFonts w:asciiTheme="majorBidi" w:eastAsia="Times New Roman" w:hAnsiTheme="majorBidi" w:cstheme="majorBidi"/>
          <w:color w:val="666666"/>
          <w:sz w:val="28"/>
          <w:szCs w:val="28"/>
        </w:rPr>
      </w:pPr>
      <w:r>
        <w:rPr>
          <w:rFonts w:asciiTheme="majorBidi" w:eastAsia="Times New Roman" w:hAnsiTheme="majorBidi" w:cstheme="majorBidi"/>
          <w:color w:val="666666"/>
          <w:sz w:val="28"/>
          <w:szCs w:val="28"/>
        </w:rPr>
        <w:t xml:space="preserve">     </w:t>
      </w:r>
      <w:r w:rsidR="006912CB" w:rsidRPr="00812D31">
        <w:rPr>
          <w:rFonts w:asciiTheme="majorBidi" w:eastAsia="Times New Roman" w:hAnsiTheme="majorBidi" w:cstheme="majorBidi"/>
          <w:color w:val="666666"/>
          <w:sz w:val="28"/>
          <w:szCs w:val="28"/>
        </w:rPr>
        <w:t xml:space="preserve">This method is considered one of the best ways and the most accurate and which weighed </w:t>
      </w:r>
      <w:r w:rsidRPr="00C27D32">
        <w:rPr>
          <w:rFonts w:asciiTheme="majorBidi" w:eastAsia="Times New Roman" w:hAnsiTheme="majorBidi" w:cstheme="majorBidi"/>
          <w:color w:val="666666"/>
          <w:sz w:val="28"/>
          <w:szCs w:val="28"/>
        </w:rPr>
        <w:t>mycelium</w:t>
      </w:r>
      <w:r>
        <w:rPr>
          <w:rFonts w:asciiTheme="majorBidi" w:eastAsia="Times New Roman" w:hAnsiTheme="majorBidi" w:cstheme="majorBidi"/>
          <w:color w:val="666666"/>
          <w:sz w:val="28"/>
          <w:szCs w:val="28"/>
        </w:rPr>
        <w:t xml:space="preserve"> </w:t>
      </w:r>
      <w:r w:rsidR="006912CB" w:rsidRPr="00812D31">
        <w:rPr>
          <w:rFonts w:asciiTheme="majorBidi" w:eastAsia="Times New Roman" w:hAnsiTheme="majorBidi" w:cstheme="majorBidi"/>
          <w:color w:val="666666"/>
          <w:sz w:val="28"/>
          <w:szCs w:val="28"/>
        </w:rPr>
        <w:t xml:space="preserve">and that </w:t>
      </w:r>
      <w:r>
        <w:rPr>
          <w:rFonts w:asciiTheme="majorBidi" w:eastAsia="Times New Roman" w:hAnsiTheme="majorBidi" w:cstheme="majorBidi"/>
          <w:color w:val="666666"/>
          <w:sz w:val="28"/>
          <w:szCs w:val="28"/>
        </w:rPr>
        <w:t xml:space="preserve">first </w:t>
      </w:r>
      <w:r w:rsidR="006912CB" w:rsidRPr="00812D31">
        <w:rPr>
          <w:rFonts w:asciiTheme="majorBidi" w:eastAsia="Times New Roman" w:hAnsiTheme="majorBidi" w:cstheme="majorBidi"/>
          <w:color w:val="666666"/>
          <w:sz w:val="28"/>
          <w:szCs w:val="28"/>
        </w:rPr>
        <w:t xml:space="preserve"> </w:t>
      </w:r>
      <w:r>
        <w:rPr>
          <w:rFonts w:asciiTheme="majorBidi" w:eastAsia="Times New Roman" w:hAnsiTheme="majorBidi" w:cstheme="majorBidi"/>
          <w:color w:val="666666"/>
          <w:sz w:val="28"/>
          <w:szCs w:val="28"/>
        </w:rPr>
        <w:t>filtration</w:t>
      </w:r>
      <w:r w:rsidR="006912CB" w:rsidRPr="00812D31">
        <w:rPr>
          <w:rFonts w:asciiTheme="majorBidi" w:eastAsia="Times New Roman" w:hAnsiTheme="majorBidi" w:cstheme="majorBidi"/>
          <w:color w:val="666666"/>
          <w:sz w:val="28"/>
          <w:szCs w:val="28"/>
        </w:rPr>
        <w:t xml:space="preserve"> of </w:t>
      </w:r>
      <w:r>
        <w:rPr>
          <w:rFonts w:asciiTheme="majorBidi" w:eastAsia="Times New Roman" w:hAnsiTheme="majorBidi" w:cstheme="majorBidi"/>
          <w:color w:val="666666"/>
          <w:sz w:val="28"/>
          <w:szCs w:val="28"/>
        </w:rPr>
        <w:t xml:space="preserve">media components </w:t>
      </w:r>
      <w:r w:rsidR="006912CB" w:rsidRPr="00812D31">
        <w:rPr>
          <w:rFonts w:asciiTheme="majorBidi" w:eastAsia="Times New Roman" w:hAnsiTheme="majorBidi" w:cstheme="majorBidi"/>
          <w:color w:val="666666"/>
          <w:sz w:val="28"/>
          <w:szCs w:val="28"/>
        </w:rPr>
        <w:t xml:space="preserve"> with the fungal growth and should be considered wash </w:t>
      </w:r>
      <w:r w:rsidRPr="00C27D32">
        <w:rPr>
          <w:rFonts w:asciiTheme="majorBidi" w:eastAsia="Times New Roman" w:hAnsiTheme="majorBidi" w:cstheme="majorBidi"/>
          <w:color w:val="666666"/>
          <w:sz w:val="28"/>
          <w:szCs w:val="28"/>
        </w:rPr>
        <w:t>mycelium</w:t>
      </w:r>
      <w:r>
        <w:rPr>
          <w:rFonts w:asciiTheme="majorBidi" w:eastAsia="Times New Roman" w:hAnsiTheme="majorBidi" w:cstheme="majorBidi"/>
          <w:color w:val="666666"/>
          <w:sz w:val="28"/>
          <w:szCs w:val="28"/>
        </w:rPr>
        <w:t xml:space="preserve"> </w:t>
      </w:r>
      <w:r w:rsidR="006912CB" w:rsidRPr="00812D31">
        <w:rPr>
          <w:rFonts w:asciiTheme="majorBidi" w:eastAsia="Times New Roman" w:hAnsiTheme="majorBidi" w:cstheme="majorBidi"/>
          <w:color w:val="666666"/>
          <w:sz w:val="28"/>
          <w:szCs w:val="28"/>
        </w:rPr>
        <w:t>and t</w:t>
      </w:r>
      <w:r>
        <w:rPr>
          <w:rFonts w:asciiTheme="majorBidi" w:eastAsia="Times New Roman" w:hAnsiTheme="majorBidi" w:cstheme="majorBidi"/>
          <w:color w:val="666666"/>
          <w:sz w:val="28"/>
          <w:szCs w:val="28"/>
        </w:rPr>
        <w:t>o get rid of the remnants</w:t>
      </w:r>
      <w:r w:rsidR="006912CB" w:rsidRPr="00812D31">
        <w:rPr>
          <w:rFonts w:asciiTheme="majorBidi" w:eastAsia="Times New Roman" w:hAnsiTheme="majorBidi" w:cstheme="majorBidi"/>
          <w:color w:val="666666"/>
          <w:sz w:val="28"/>
          <w:szCs w:val="28"/>
        </w:rPr>
        <w:t xml:space="preserve"> </w:t>
      </w:r>
      <w:r w:rsidRPr="00812D31">
        <w:rPr>
          <w:rFonts w:asciiTheme="majorBidi" w:eastAsia="Times New Roman" w:hAnsiTheme="majorBidi" w:cstheme="majorBidi"/>
          <w:color w:val="666666"/>
          <w:sz w:val="28"/>
          <w:szCs w:val="28"/>
        </w:rPr>
        <w:t xml:space="preserve">sticking </w:t>
      </w:r>
      <w:r w:rsidR="006912CB" w:rsidRPr="00812D31">
        <w:rPr>
          <w:rFonts w:asciiTheme="majorBidi" w:eastAsia="Times New Roman" w:hAnsiTheme="majorBidi" w:cstheme="majorBidi"/>
          <w:color w:val="666666"/>
          <w:sz w:val="28"/>
          <w:szCs w:val="28"/>
        </w:rPr>
        <w:t xml:space="preserve">with the </w:t>
      </w:r>
      <w:r>
        <w:rPr>
          <w:rFonts w:asciiTheme="majorBidi" w:eastAsia="Times New Roman" w:hAnsiTheme="majorBidi" w:cstheme="majorBidi"/>
          <w:color w:val="666666"/>
          <w:sz w:val="28"/>
          <w:szCs w:val="28"/>
        </w:rPr>
        <w:t>media ,</w:t>
      </w:r>
      <w:r w:rsidR="006912CB" w:rsidRPr="00812D31">
        <w:rPr>
          <w:rFonts w:asciiTheme="majorBidi" w:eastAsia="Times New Roman" w:hAnsiTheme="majorBidi" w:cstheme="majorBidi"/>
          <w:color w:val="666666"/>
          <w:sz w:val="28"/>
          <w:szCs w:val="28"/>
        </w:rPr>
        <w:t xml:space="preserve"> weighed mat fungal wet and then dried </w:t>
      </w:r>
      <w:r w:rsidRPr="00C27D32">
        <w:rPr>
          <w:rFonts w:asciiTheme="majorBidi" w:eastAsia="Times New Roman" w:hAnsiTheme="majorBidi" w:cstheme="majorBidi"/>
          <w:color w:val="666666"/>
          <w:sz w:val="28"/>
          <w:szCs w:val="28"/>
        </w:rPr>
        <w:t>mycelium</w:t>
      </w:r>
      <w:r>
        <w:rPr>
          <w:rFonts w:asciiTheme="majorBidi" w:eastAsia="Times New Roman" w:hAnsiTheme="majorBidi" w:cstheme="majorBidi"/>
          <w:color w:val="666666"/>
          <w:sz w:val="28"/>
          <w:szCs w:val="28"/>
        </w:rPr>
        <w:t xml:space="preserve"> </w:t>
      </w:r>
      <w:r w:rsidR="006912CB" w:rsidRPr="00812D31">
        <w:rPr>
          <w:rFonts w:asciiTheme="majorBidi" w:eastAsia="Times New Roman" w:hAnsiTheme="majorBidi" w:cstheme="majorBidi"/>
          <w:color w:val="666666"/>
          <w:sz w:val="28"/>
          <w:szCs w:val="28"/>
        </w:rPr>
        <w:t xml:space="preserve">in special </w:t>
      </w:r>
      <w:r>
        <w:rPr>
          <w:rFonts w:asciiTheme="majorBidi" w:eastAsia="Times New Roman" w:hAnsiTheme="majorBidi" w:cstheme="majorBidi"/>
          <w:color w:val="666666"/>
          <w:sz w:val="28"/>
          <w:szCs w:val="28"/>
        </w:rPr>
        <w:t>oven</w:t>
      </w:r>
      <w:r w:rsidR="006912CB" w:rsidRPr="00812D31">
        <w:rPr>
          <w:rFonts w:asciiTheme="majorBidi" w:eastAsia="Times New Roman" w:hAnsiTheme="majorBidi" w:cstheme="majorBidi"/>
          <w:color w:val="666666"/>
          <w:sz w:val="28"/>
          <w:szCs w:val="28"/>
        </w:rPr>
        <w:t xml:space="preserve"> at a temperature of 80 ° C until constancy weight and weighed </w:t>
      </w:r>
      <w:r w:rsidRPr="00C27D32">
        <w:rPr>
          <w:rFonts w:asciiTheme="majorBidi" w:eastAsia="Times New Roman" w:hAnsiTheme="majorBidi" w:cstheme="majorBidi"/>
          <w:color w:val="666666"/>
          <w:sz w:val="28"/>
          <w:szCs w:val="28"/>
        </w:rPr>
        <w:t>mycelium</w:t>
      </w:r>
      <w:r>
        <w:rPr>
          <w:rFonts w:asciiTheme="majorBidi" w:eastAsia="Times New Roman" w:hAnsiTheme="majorBidi" w:cstheme="majorBidi"/>
          <w:color w:val="666666"/>
          <w:sz w:val="28"/>
          <w:szCs w:val="28"/>
        </w:rPr>
        <w:t xml:space="preserve"> </w:t>
      </w:r>
      <w:r w:rsidR="006912CB" w:rsidRPr="00812D31">
        <w:rPr>
          <w:rFonts w:asciiTheme="majorBidi" w:eastAsia="Times New Roman" w:hAnsiTheme="majorBidi" w:cstheme="majorBidi"/>
          <w:color w:val="666666"/>
          <w:sz w:val="28"/>
          <w:szCs w:val="28"/>
        </w:rPr>
        <w:t xml:space="preserve">after drying on a sensitive balance and sufficient weight to approximate the nearest mg. This method is used </w:t>
      </w:r>
      <w:r w:rsidR="001C790C">
        <w:rPr>
          <w:rFonts w:asciiTheme="majorBidi" w:eastAsia="Times New Roman" w:hAnsiTheme="majorBidi" w:cstheme="majorBidi"/>
          <w:color w:val="666666"/>
          <w:sz w:val="28"/>
          <w:szCs w:val="28"/>
        </w:rPr>
        <w:t xml:space="preserve">with the </w:t>
      </w:r>
      <w:r w:rsidR="006912CB" w:rsidRPr="00812D31">
        <w:rPr>
          <w:rFonts w:asciiTheme="majorBidi" w:eastAsia="Times New Roman" w:hAnsiTheme="majorBidi" w:cstheme="majorBidi"/>
          <w:color w:val="666666"/>
          <w:sz w:val="28"/>
          <w:szCs w:val="28"/>
        </w:rPr>
        <w:t xml:space="preserve"> liquid</w:t>
      </w:r>
      <w:r w:rsidR="001C790C">
        <w:rPr>
          <w:rFonts w:asciiTheme="majorBidi" w:eastAsia="Times New Roman" w:hAnsiTheme="majorBidi" w:cstheme="majorBidi"/>
          <w:color w:val="666666"/>
          <w:sz w:val="28"/>
          <w:szCs w:val="28"/>
        </w:rPr>
        <w:t xml:space="preserve"> media</w:t>
      </w:r>
      <w:r w:rsidR="006912CB" w:rsidRPr="00812D31">
        <w:rPr>
          <w:rFonts w:asciiTheme="majorBidi" w:eastAsia="Times New Roman" w:hAnsiTheme="majorBidi" w:cstheme="majorBidi"/>
          <w:color w:val="666666"/>
          <w:sz w:val="28"/>
          <w:szCs w:val="28"/>
        </w:rPr>
        <w:t>.</w:t>
      </w:r>
    </w:p>
    <w:p w:rsidR="006912CB" w:rsidRDefault="006912CB" w:rsidP="00812D31">
      <w:pPr>
        <w:pStyle w:val="a6"/>
        <w:spacing w:after="0" w:line="312" w:lineRule="atLeast"/>
        <w:ind w:left="600"/>
        <w:jc w:val="both"/>
        <w:rPr>
          <w:rFonts w:asciiTheme="majorBidi" w:eastAsia="Times New Roman" w:hAnsiTheme="majorBidi" w:cstheme="majorBidi"/>
          <w:color w:val="666666"/>
          <w:sz w:val="28"/>
          <w:szCs w:val="28"/>
        </w:rPr>
      </w:pPr>
      <w:r w:rsidRPr="006912CB">
        <w:rPr>
          <w:rFonts w:asciiTheme="majorBidi" w:eastAsia="Times New Roman" w:hAnsiTheme="majorBidi" w:cstheme="majorBidi"/>
          <w:color w:val="666666"/>
          <w:sz w:val="28"/>
          <w:szCs w:val="28"/>
        </w:rPr>
        <w:t>The problem of this method is that the weight may reflect the accumulation of multiple sugars or other materials</w:t>
      </w:r>
      <w:r w:rsidR="001C790C">
        <w:rPr>
          <w:rFonts w:asciiTheme="majorBidi" w:eastAsia="Times New Roman" w:hAnsiTheme="majorBidi" w:cstheme="majorBidi"/>
          <w:color w:val="666666"/>
          <w:sz w:val="28"/>
          <w:szCs w:val="28"/>
        </w:rPr>
        <w:t xml:space="preserve"> .</w:t>
      </w:r>
    </w:p>
    <w:p w:rsidR="004D1725" w:rsidRDefault="004D1725" w:rsidP="00812D31">
      <w:pPr>
        <w:pStyle w:val="a6"/>
        <w:spacing w:after="0" w:line="312" w:lineRule="atLeast"/>
        <w:ind w:left="600"/>
        <w:jc w:val="both"/>
        <w:rPr>
          <w:rFonts w:asciiTheme="majorBidi" w:eastAsia="Times New Roman" w:hAnsiTheme="majorBidi" w:cstheme="majorBidi"/>
          <w:color w:val="666666"/>
          <w:sz w:val="28"/>
          <w:szCs w:val="28"/>
        </w:rPr>
      </w:pPr>
    </w:p>
    <w:p w:rsidR="00990E96" w:rsidRPr="004D1725" w:rsidRDefault="004D1725" w:rsidP="004D1725">
      <w:pPr>
        <w:pStyle w:val="a6"/>
        <w:numPr>
          <w:ilvl w:val="0"/>
          <w:numId w:val="2"/>
        </w:numPr>
        <w:spacing w:after="0" w:line="312" w:lineRule="atLeast"/>
        <w:jc w:val="both"/>
        <w:rPr>
          <w:rFonts w:asciiTheme="majorBidi" w:eastAsia="Times New Roman" w:hAnsiTheme="majorBidi" w:cstheme="majorBidi"/>
          <w:color w:val="666666"/>
          <w:sz w:val="36"/>
          <w:szCs w:val="36"/>
        </w:rPr>
      </w:pPr>
      <w:r w:rsidRPr="004D1725">
        <w:rPr>
          <w:rFonts w:asciiTheme="majorBidi" w:hAnsiTheme="majorBidi" w:cstheme="majorBidi"/>
          <w:b/>
          <w:bCs/>
          <w:color w:val="000000" w:themeColor="text1"/>
          <w:sz w:val="36"/>
          <w:szCs w:val="36"/>
        </w:rPr>
        <w:t>Turbidity method</w:t>
      </w:r>
    </w:p>
    <w:p w:rsidR="00990E96" w:rsidRDefault="00990E96" w:rsidP="004D1725">
      <w:pPr>
        <w:pStyle w:val="a6"/>
        <w:spacing w:after="0" w:line="312" w:lineRule="atLeast"/>
        <w:ind w:left="600"/>
        <w:jc w:val="both"/>
        <w:rPr>
          <w:rFonts w:asciiTheme="majorBidi" w:eastAsia="Times New Roman" w:hAnsiTheme="majorBidi" w:cstheme="majorBidi"/>
          <w:color w:val="666666"/>
          <w:sz w:val="28"/>
          <w:szCs w:val="28"/>
        </w:rPr>
      </w:pPr>
      <w:r w:rsidRPr="00990E96">
        <w:rPr>
          <w:rFonts w:asciiTheme="majorBidi" w:eastAsia="Times New Roman" w:hAnsiTheme="majorBidi" w:cstheme="majorBidi"/>
          <w:color w:val="666666"/>
          <w:sz w:val="28"/>
          <w:szCs w:val="28"/>
        </w:rPr>
        <w:t xml:space="preserve">This method for estimating private </w:t>
      </w:r>
      <w:r w:rsidR="004D1725" w:rsidRPr="00990E96">
        <w:rPr>
          <w:rFonts w:asciiTheme="majorBidi" w:eastAsia="Times New Roman" w:hAnsiTheme="majorBidi" w:cstheme="majorBidi"/>
          <w:color w:val="666666"/>
          <w:sz w:val="28"/>
          <w:szCs w:val="28"/>
        </w:rPr>
        <w:t xml:space="preserve">growth </w:t>
      </w:r>
      <w:r w:rsidRPr="00990E96">
        <w:rPr>
          <w:rFonts w:asciiTheme="majorBidi" w:eastAsia="Times New Roman" w:hAnsiTheme="majorBidi" w:cstheme="majorBidi"/>
          <w:color w:val="666666"/>
          <w:sz w:val="28"/>
          <w:szCs w:val="28"/>
        </w:rPr>
        <w:t>unicellular</w:t>
      </w:r>
      <w:r w:rsidR="004D1725" w:rsidRPr="004D1725">
        <w:rPr>
          <w:rFonts w:asciiTheme="majorBidi" w:eastAsia="Times New Roman" w:hAnsiTheme="majorBidi" w:cstheme="majorBidi"/>
          <w:color w:val="666666"/>
          <w:sz w:val="28"/>
          <w:szCs w:val="28"/>
        </w:rPr>
        <w:t xml:space="preserve"> </w:t>
      </w:r>
      <w:r w:rsidR="004D1725" w:rsidRPr="00990E96">
        <w:rPr>
          <w:rFonts w:asciiTheme="majorBidi" w:eastAsia="Times New Roman" w:hAnsiTheme="majorBidi" w:cstheme="majorBidi"/>
          <w:color w:val="666666"/>
          <w:sz w:val="28"/>
          <w:szCs w:val="28"/>
        </w:rPr>
        <w:t>fungi</w:t>
      </w:r>
      <w:r w:rsidRPr="00990E96">
        <w:rPr>
          <w:rFonts w:asciiTheme="majorBidi" w:eastAsia="Times New Roman" w:hAnsiTheme="majorBidi" w:cstheme="majorBidi"/>
          <w:color w:val="666666"/>
          <w:sz w:val="28"/>
          <w:szCs w:val="28"/>
        </w:rPr>
        <w:t>, such as yeast, can be made</w:t>
      </w:r>
      <w:r w:rsidR="004D1725">
        <w:rPr>
          <w:rFonts w:asciiTheme="majorBidi" w:eastAsia="Times New Roman" w:hAnsiTheme="majorBidi" w:cstheme="majorBidi"/>
          <w:color w:val="666666"/>
          <w:sz w:val="28"/>
          <w:szCs w:val="28"/>
        </w:rPr>
        <w:t xml:space="preserve"> a</w:t>
      </w:r>
      <w:r w:rsidR="004D1725" w:rsidRPr="004D1725">
        <w:rPr>
          <w:rFonts w:asciiTheme="majorBidi" w:eastAsia="Times New Roman" w:hAnsiTheme="majorBidi" w:cstheme="majorBidi"/>
          <w:color w:val="666666"/>
          <w:sz w:val="28"/>
          <w:szCs w:val="28"/>
        </w:rPr>
        <w:t xml:space="preserve"> </w:t>
      </w:r>
      <w:r w:rsidR="004D1725" w:rsidRPr="00990E96">
        <w:rPr>
          <w:rFonts w:asciiTheme="majorBidi" w:eastAsia="Times New Roman" w:hAnsiTheme="majorBidi" w:cstheme="majorBidi"/>
          <w:color w:val="666666"/>
          <w:sz w:val="28"/>
          <w:szCs w:val="28"/>
        </w:rPr>
        <w:t>count</w:t>
      </w:r>
      <w:r w:rsidRPr="00990E96">
        <w:rPr>
          <w:rFonts w:asciiTheme="majorBidi" w:eastAsia="Times New Roman" w:hAnsiTheme="majorBidi" w:cstheme="majorBidi"/>
          <w:color w:val="666666"/>
          <w:sz w:val="28"/>
          <w:szCs w:val="28"/>
        </w:rPr>
        <w:t xml:space="preserve"> </w:t>
      </w:r>
      <w:r w:rsidR="004D1725">
        <w:rPr>
          <w:rFonts w:asciiTheme="majorBidi" w:eastAsia="Times New Roman" w:hAnsiTheme="majorBidi" w:cstheme="majorBidi"/>
          <w:color w:val="666666"/>
          <w:sz w:val="28"/>
          <w:szCs w:val="28"/>
        </w:rPr>
        <w:t xml:space="preserve">by </w:t>
      </w:r>
      <w:r w:rsidRPr="00990E96">
        <w:rPr>
          <w:rFonts w:asciiTheme="majorBidi" w:eastAsia="Times New Roman" w:hAnsiTheme="majorBidi" w:cstheme="majorBidi"/>
          <w:color w:val="666666"/>
          <w:sz w:val="28"/>
          <w:szCs w:val="28"/>
        </w:rPr>
        <w:t xml:space="preserve">using a hemacytometer </w:t>
      </w:r>
      <w:r w:rsidR="004D1725">
        <w:rPr>
          <w:rFonts w:asciiTheme="majorBidi" w:eastAsia="Times New Roman" w:hAnsiTheme="majorBidi" w:cstheme="majorBidi"/>
          <w:color w:val="666666"/>
          <w:sz w:val="28"/>
          <w:szCs w:val="28"/>
        </w:rPr>
        <w:t>slide,also</w:t>
      </w:r>
      <w:r w:rsidRPr="00990E96">
        <w:rPr>
          <w:rFonts w:asciiTheme="majorBidi" w:eastAsia="Times New Roman" w:hAnsiTheme="majorBidi" w:cstheme="majorBidi"/>
          <w:color w:val="666666"/>
          <w:sz w:val="28"/>
          <w:szCs w:val="28"/>
        </w:rPr>
        <w:t xml:space="preserve"> spectrophotometer device used to estimate the number of cells through the turbid measure where the turbid turn in</w:t>
      </w:r>
      <w:r w:rsidR="004D1725">
        <w:rPr>
          <w:rFonts w:asciiTheme="majorBidi" w:eastAsia="Times New Roman" w:hAnsiTheme="majorBidi" w:cstheme="majorBidi"/>
          <w:color w:val="666666"/>
          <w:sz w:val="28"/>
          <w:szCs w:val="28"/>
        </w:rPr>
        <w:t xml:space="preserve">to a number of cells through </w:t>
      </w:r>
      <w:r w:rsidRPr="00990E96">
        <w:rPr>
          <w:rFonts w:asciiTheme="majorBidi" w:eastAsia="Times New Roman" w:hAnsiTheme="majorBidi" w:cstheme="majorBidi"/>
          <w:color w:val="666666"/>
          <w:sz w:val="28"/>
          <w:szCs w:val="28"/>
        </w:rPr>
        <w:t xml:space="preserve"> use of standard curve</w:t>
      </w:r>
      <w:r w:rsidR="004D1725">
        <w:rPr>
          <w:rFonts w:asciiTheme="majorBidi" w:eastAsia="Times New Roman" w:hAnsiTheme="majorBidi" w:cstheme="majorBidi"/>
          <w:color w:val="666666"/>
          <w:sz w:val="28"/>
          <w:szCs w:val="28"/>
        </w:rPr>
        <w:t>.</w:t>
      </w:r>
      <w:r w:rsidR="004D1725" w:rsidRPr="004D1725">
        <w:t xml:space="preserve"> </w:t>
      </w:r>
      <w:r w:rsidR="004D1725" w:rsidRPr="004D1725">
        <w:rPr>
          <w:rFonts w:asciiTheme="majorBidi" w:eastAsia="Times New Roman" w:hAnsiTheme="majorBidi" w:cstheme="majorBidi"/>
          <w:color w:val="666666"/>
          <w:sz w:val="28"/>
          <w:szCs w:val="28"/>
        </w:rPr>
        <w:t>The problem with this method is that it is estimated the living and the dead cells together</w:t>
      </w:r>
      <w:r w:rsidR="004D1725">
        <w:rPr>
          <w:rFonts w:asciiTheme="majorBidi" w:eastAsia="Times New Roman" w:hAnsiTheme="majorBidi" w:cstheme="majorBidi"/>
          <w:color w:val="666666"/>
          <w:sz w:val="28"/>
          <w:szCs w:val="28"/>
        </w:rPr>
        <w:t>.</w:t>
      </w:r>
    </w:p>
    <w:p w:rsidR="00560846" w:rsidRDefault="00560846" w:rsidP="004D1725">
      <w:pPr>
        <w:pStyle w:val="a6"/>
        <w:spacing w:after="0" w:line="312" w:lineRule="atLeast"/>
        <w:ind w:left="600"/>
        <w:jc w:val="both"/>
        <w:rPr>
          <w:rFonts w:asciiTheme="majorBidi" w:eastAsia="Times New Roman" w:hAnsiTheme="majorBidi" w:cstheme="majorBidi"/>
          <w:color w:val="666666"/>
          <w:sz w:val="28"/>
          <w:szCs w:val="28"/>
        </w:rPr>
      </w:pPr>
    </w:p>
    <w:p w:rsidR="00560846" w:rsidRDefault="00560846" w:rsidP="004D1725">
      <w:pPr>
        <w:pStyle w:val="a6"/>
        <w:spacing w:after="0" w:line="312" w:lineRule="atLeast"/>
        <w:ind w:left="600"/>
        <w:jc w:val="both"/>
        <w:rPr>
          <w:rFonts w:asciiTheme="majorBidi" w:eastAsia="Times New Roman" w:hAnsiTheme="majorBidi" w:cstheme="majorBidi"/>
          <w:color w:val="666666"/>
          <w:sz w:val="28"/>
          <w:szCs w:val="28"/>
        </w:rPr>
      </w:pPr>
    </w:p>
    <w:p w:rsidR="00560846" w:rsidRDefault="00560846" w:rsidP="004D1725">
      <w:pPr>
        <w:pStyle w:val="a6"/>
        <w:spacing w:after="0" w:line="312" w:lineRule="atLeast"/>
        <w:ind w:left="600"/>
        <w:jc w:val="both"/>
        <w:rPr>
          <w:rFonts w:asciiTheme="majorBidi" w:eastAsia="Times New Roman" w:hAnsiTheme="majorBidi" w:cstheme="majorBidi"/>
          <w:color w:val="666666"/>
          <w:sz w:val="28"/>
          <w:szCs w:val="28"/>
        </w:rPr>
      </w:pPr>
    </w:p>
    <w:p w:rsidR="00560846" w:rsidRPr="00560846" w:rsidRDefault="00560846" w:rsidP="00560846">
      <w:pPr>
        <w:pStyle w:val="a6"/>
        <w:numPr>
          <w:ilvl w:val="0"/>
          <w:numId w:val="2"/>
        </w:numPr>
        <w:spacing w:after="0" w:line="312" w:lineRule="atLeast"/>
        <w:jc w:val="both"/>
        <w:rPr>
          <w:rFonts w:asciiTheme="majorBidi" w:eastAsia="Times New Roman" w:hAnsiTheme="majorBidi" w:cstheme="majorBidi"/>
          <w:b/>
          <w:bCs/>
          <w:color w:val="666666"/>
          <w:sz w:val="36"/>
          <w:szCs w:val="36"/>
        </w:rPr>
      </w:pPr>
      <w:r w:rsidRPr="00560846">
        <w:rPr>
          <w:rFonts w:asciiTheme="majorBidi" w:eastAsia="Times New Roman" w:hAnsiTheme="majorBidi" w:cstheme="majorBidi"/>
          <w:b/>
          <w:bCs/>
          <w:color w:val="666666"/>
          <w:sz w:val="36"/>
          <w:szCs w:val="36"/>
        </w:rPr>
        <w:t>Measure the concentration of the cell components</w:t>
      </w:r>
    </w:p>
    <w:p w:rsidR="00560846" w:rsidRPr="00560846" w:rsidRDefault="00560846" w:rsidP="00560846">
      <w:pPr>
        <w:pStyle w:val="a6"/>
        <w:spacing w:after="0" w:line="312" w:lineRule="atLeast"/>
        <w:ind w:left="600"/>
        <w:jc w:val="both"/>
        <w:rPr>
          <w:rFonts w:asciiTheme="majorBidi" w:eastAsia="Times New Roman" w:hAnsiTheme="majorBidi" w:cstheme="majorBidi"/>
          <w:color w:val="666666"/>
          <w:sz w:val="32"/>
          <w:szCs w:val="32"/>
        </w:rPr>
      </w:pPr>
      <w:r w:rsidRPr="00560846">
        <w:rPr>
          <w:rFonts w:asciiTheme="majorBidi" w:eastAsia="Times New Roman" w:hAnsiTheme="majorBidi" w:cstheme="majorBidi"/>
          <w:b/>
          <w:bCs/>
          <w:color w:val="666666"/>
          <w:sz w:val="36"/>
          <w:szCs w:val="36"/>
        </w:rPr>
        <w:t xml:space="preserve"> </w:t>
      </w:r>
      <w:r w:rsidRPr="00560846">
        <w:rPr>
          <w:rFonts w:asciiTheme="majorBidi" w:eastAsia="Times New Roman" w:hAnsiTheme="majorBidi" w:cstheme="majorBidi"/>
          <w:color w:val="666666"/>
          <w:sz w:val="32"/>
          <w:szCs w:val="32"/>
        </w:rPr>
        <w:t>Some of the cell components such as chitin, glucosamine, is considered as a standard for growth.</w:t>
      </w:r>
    </w:p>
    <w:p w:rsidR="000539A2" w:rsidRDefault="00560846" w:rsidP="00560846">
      <w:pPr>
        <w:pStyle w:val="a6"/>
        <w:spacing w:after="0" w:line="312" w:lineRule="atLeast"/>
        <w:ind w:left="600"/>
        <w:jc w:val="both"/>
        <w:rPr>
          <w:rFonts w:asciiTheme="majorBidi" w:eastAsia="Times New Roman" w:hAnsiTheme="majorBidi" w:cstheme="majorBidi"/>
          <w:color w:val="666666"/>
          <w:sz w:val="32"/>
          <w:szCs w:val="32"/>
        </w:rPr>
      </w:pPr>
      <w:r w:rsidRPr="00560846">
        <w:rPr>
          <w:rFonts w:asciiTheme="majorBidi" w:eastAsia="Times New Roman" w:hAnsiTheme="majorBidi" w:cstheme="majorBidi"/>
          <w:color w:val="666666"/>
          <w:sz w:val="32"/>
          <w:szCs w:val="32"/>
        </w:rPr>
        <w:t xml:space="preserve">It is a useful way to measure the growth of pathogenic fungi for the plant, after the hydrolysis of the infected tissue is released </w:t>
      </w:r>
      <w:r>
        <w:rPr>
          <w:rFonts w:asciiTheme="majorBidi" w:eastAsia="Times New Roman" w:hAnsiTheme="majorBidi" w:cstheme="majorBidi"/>
          <w:color w:val="666666"/>
          <w:sz w:val="32"/>
          <w:szCs w:val="32"/>
        </w:rPr>
        <w:t>glucose- a</w:t>
      </w:r>
      <w:r w:rsidRPr="00560846">
        <w:rPr>
          <w:rFonts w:asciiTheme="majorBidi" w:eastAsia="Times New Roman" w:hAnsiTheme="majorBidi" w:cstheme="majorBidi"/>
          <w:color w:val="666666"/>
          <w:sz w:val="32"/>
          <w:szCs w:val="32"/>
        </w:rPr>
        <w:t xml:space="preserve">min, which is separated </w:t>
      </w:r>
      <w:r w:rsidRPr="00560846">
        <w:rPr>
          <w:rFonts w:asciiTheme="majorBidi" w:hAnsiTheme="majorBidi" w:cstheme="majorBidi"/>
          <w:color w:val="222222"/>
          <w:sz w:val="32"/>
          <w:szCs w:val="32"/>
          <w:shd w:val="clear" w:color="auto" w:fill="FFFFFF"/>
        </w:rPr>
        <w:t>chromatography</w:t>
      </w:r>
      <w:r w:rsidRPr="00560846">
        <w:rPr>
          <w:rFonts w:asciiTheme="majorBidi" w:eastAsia="Times New Roman" w:hAnsiTheme="majorBidi" w:cstheme="majorBidi"/>
          <w:color w:val="666666"/>
          <w:sz w:val="32"/>
          <w:szCs w:val="32"/>
        </w:rPr>
        <w:t>, separated quantity commensurate with the dry weight, which can determine the severity of the infection in the plant tissue</w:t>
      </w:r>
      <w:r>
        <w:rPr>
          <w:rFonts w:asciiTheme="majorBidi" w:eastAsia="Times New Roman" w:hAnsiTheme="majorBidi" w:cstheme="majorBidi"/>
          <w:color w:val="666666"/>
          <w:sz w:val="32"/>
          <w:szCs w:val="32"/>
        </w:rPr>
        <w:t>.</w:t>
      </w:r>
      <w:r w:rsidR="00D21888" w:rsidRPr="00D21888">
        <w:t xml:space="preserve"> </w:t>
      </w:r>
      <w:r w:rsidR="00D21888" w:rsidRPr="00D21888">
        <w:rPr>
          <w:rFonts w:asciiTheme="majorBidi" w:eastAsia="Times New Roman" w:hAnsiTheme="majorBidi" w:cstheme="majorBidi"/>
          <w:color w:val="666666"/>
          <w:sz w:val="32"/>
          <w:szCs w:val="32"/>
        </w:rPr>
        <w:t>The membrane lipid ergosterol is found almost exclusively in fungi, and is frequently used by environmental microbiologists as an indicator of living fungal biomas</w:t>
      </w:r>
      <w:r w:rsidR="00D21888">
        <w:rPr>
          <w:rFonts w:asciiTheme="majorBidi" w:eastAsia="Times New Roman" w:hAnsiTheme="majorBidi" w:cstheme="majorBidi"/>
          <w:color w:val="666666"/>
          <w:sz w:val="32"/>
          <w:szCs w:val="32"/>
        </w:rPr>
        <w:t>s.</w:t>
      </w:r>
    </w:p>
    <w:p w:rsidR="00D21888" w:rsidRDefault="00D21888" w:rsidP="00560846">
      <w:pPr>
        <w:pStyle w:val="a6"/>
        <w:spacing w:after="0" w:line="312" w:lineRule="atLeast"/>
        <w:ind w:left="600"/>
        <w:jc w:val="both"/>
        <w:rPr>
          <w:rFonts w:asciiTheme="majorBidi" w:eastAsia="Times New Roman" w:hAnsiTheme="majorBidi" w:cstheme="majorBidi"/>
          <w:color w:val="666666"/>
          <w:sz w:val="32"/>
          <w:szCs w:val="32"/>
        </w:rPr>
      </w:pPr>
    </w:p>
    <w:p w:rsidR="00D21888" w:rsidRDefault="00D21888" w:rsidP="00D21888">
      <w:pPr>
        <w:pStyle w:val="a6"/>
        <w:numPr>
          <w:ilvl w:val="0"/>
          <w:numId w:val="2"/>
        </w:numPr>
        <w:spacing w:after="0" w:line="312" w:lineRule="atLeast"/>
        <w:jc w:val="both"/>
        <w:rPr>
          <w:rFonts w:asciiTheme="majorBidi" w:eastAsia="Times New Roman" w:hAnsiTheme="majorBidi" w:cstheme="majorBidi"/>
          <w:b/>
          <w:bCs/>
          <w:color w:val="666666"/>
          <w:sz w:val="36"/>
          <w:szCs w:val="36"/>
        </w:rPr>
      </w:pPr>
      <w:r w:rsidRPr="00D21888">
        <w:rPr>
          <w:rFonts w:asciiTheme="majorBidi" w:eastAsia="Times New Roman" w:hAnsiTheme="majorBidi" w:cstheme="majorBidi"/>
          <w:b/>
          <w:bCs/>
          <w:color w:val="666666"/>
          <w:sz w:val="36"/>
          <w:szCs w:val="36"/>
        </w:rPr>
        <w:t xml:space="preserve">Metabolism measurement </w:t>
      </w:r>
    </w:p>
    <w:p w:rsidR="00560846" w:rsidRPr="008F5CBE" w:rsidRDefault="00DF3350" w:rsidP="008F5CBE">
      <w:pPr>
        <w:pStyle w:val="a6"/>
        <w:spacing w:after="0" w:line="312" w:lineRule="atLeast"/>
        <w:ind w:left="600"/>
        <w:jc w:val="both"/>
        <w:rPr>
          <w:rFonts w:asciiTheme="majorBidi" w:eastAsia="Times New Roman" w:hAnsiTheme="majorBidi" w:cstheme="majorBidi"/>
          <w:color w:val="666666"/>
          <w:sz w:val="32"/>
          <w:szCs w:val="32"/>
        </w:rPr>
      </w:pPr>
      <w:r w:rsidRPr="00DF3350">
        <w:rPr>
          <w:rFonts w:asciiTheme="majorBidi" w:eastAsia="Times New Roman" w:hAnsiTheme="majorBidi" w:cstheme="majorBidi"/>
          <w:color w:val="666666"/>
          <w:sz w:val="32"/>
          <w:szCs w:val="32"/>
        </w:rPr>
        <w:t xml:space="preserve">Metabolic activities are used as a measure of growth, such as the production of co2, to estimate the growth of some fungi in the fermentation </w:t>
      </w:r>
      <w:r>
        <w:rPr>
          <w:rFonts w:asciiTheme="majorBidi" w:eastAsia="Times New Roman" w:hAnsiTheme="majorBidi" w:cstheme="majorBidi"/>
          <w:color w:val="666666"/>
          <w:sz w:val="32"/>
          <w:szCs w:val="32"/>
        </w:rPr>
        <w:t>(</w:t>
      </w:r>
      <w:r w:rsidRPr="00DF3350">
        <w:rPr>
          <w:rFonts w:asciiTheme="majorBidi" w:eastAsia="Times New Roman" w:hAnsiTheme="majorBidi" w:cstheme="majorBidi"/>
          <w:color w:val="666666"/>
          <w:sz w:val="32"/>
          <w:szCs w:val="32"/>
        </w:rPr>
        <w:t>Brewers</w:t>
      </w:r>
      <w:r>
        <w:rPr>
          <w:rFonts w:asciiTheme="majorBidi" w:eastAsia="Times New Roman" w:hAnsiTheme="majorBidi" w:cstheme="majorBidi"/>
          <w:color w:val="666666"/>
          <w:sz w:val="32"/>
          <w:szCs w:val="32"/>
        </w:rPr>
        <w:t>)</w:t>
      </w:r>
    </w:p>
    <w:sectPr w:rsidR="00560846" w:rsidRPr="008F5CBE" w:rsidSect="000539A2">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613C" w:rsidRDefault="006E613C" w:rsidP="00B37B13">
      <w:pPr>
        <w:spacing w:after="0" w:line="240" w:lineRule="auto"/>
      </w:pPr>
      <w:r>
        <w:separator/>
      </w:r>
    </w:p>
  </w:endnote>
  <w:endnote w:type="continuationSeparator" w:id="1">
    <w:p w:rsidR="006E613C" w:rsidRDefault="006E613C" w:rsidP="00B37B1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613C" w:rsidRDefault="006E613C" w:rsidP="00B37B13">
      <w:pPr>
        <w:spacing w:after="0" w:line="240" w:lineRule="auto"/>
      </w:pPr>
      <w:r>
        <w:separator/>
      </w:r>
    </w:p>
  </w:footnote>
  <w:footnote w:type="continuationSeparator" w:id="1">
    <w:p w:rsidR="006E613C" w:rsidRDefault="006E613C" w:rsidP="00B37B1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7B13" w:rsidRPr="00B37B13" w:rsidRDefault="00B37B13" w:rsidP="00B37B13">
    <w:pPr>
      <w:pStyle w:val="a5"/>
      <w:rPr>
        <w:rFonts w:asciiTheme="majorBidi" w:hAnsiTheme="majorBidi"/>
        <w:b/>
        <w:bCs/>
        <w:color w:val="000000"/>
        <w:sz w:val="28"/>
        <w:szCs w:val="28"/>
      </w:rPr>
    </w:pPr>
    <w:r w:rsidRPr="00B37B13">
      <w:rPr>
        <w:rFonts w:asciiTheme="majorBidi" w:hAnsiTheme="majorBidi"/>
        <w:b/>
        <w:bCs/>
        <w:sz w:val="28"/>
        <w:szCs w:val="28"/>
      </w:rPr>
      <w:t xml:space="preserve">Lab 6 </w:t>
    </w:r>
    <w:r w:rsidRPr="00B37B13">
      <w:rPr>
        <w:rFonts w:asciiTheme="majorBidi" w:hAnsiTheme="majorBidi"/>
        <w:b/>
        <w:bCs/>
        <w:sz w:val="28"/>
        <w:szCs w:val="28"/>
      </w:rPr>
      <w:tab/>
      <w:t xml:space="preserve">             Measuring growth in fungi                   fungi </w:t>
    </w:r>
    <w:r w:rsidRPr="00B37B13">
      <w:rPr>
        <w:rFonts w:asciiTheme="majorBidi" w:hAnsiTheme="majorBidi"/>
        <w:b/>
        <w:bCs/>
        <w:color w:val="000000"/>
        <w:sz w:val="28"/>
        <w:szCs w:val="28"/>
      </w:rPr>
      <w:t xml:space="preserve">physiology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00175A"/>
    <w:multiLevelType w:val="hybridMultilevel"/>
    <w:tmpl w:val="B59EE3A0"/>
    <w:lvl w:ilvl="0" w:tplc="107E17C8">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
    <w:nsid w:val="75C71B10"/>
    <w:multiLevelType w:val="multilevel"/>
    <w:tmpl w:val="B8C63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B37B13"/>
    <w:rsid w:val="00032BF1"/>
    <w:rsid w:val="000539A2"/>
    <w:rsid w:val="001C790C"/>
    <w:rsid w:val="004D1725"/>
    <w:rsid w:val="00560846"/>
    <w:rsid w:val="006912CB"/>
    <w:rsid w:val="006E613C"/>
    <w:rsid w:val="00812D31"/>
    <w:rsid w:val="008F5CBE"/>
    <w:rsid w:val="00990E96"/>
    <w:rsid w:val="00B37B13"/>
    <w:rsid w:val="00C27D32"/>
    <w:rsid w:val="00D21888"/>
    <w:rsid w:val="00DF3350"/>
    <w:rsid w:val="00F4182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39A2"/>
  </w:style>
  <w:style w:type="paragraph" w:styleId="1">
    <w:name w:val="heading 1"/>
    <w:basedOn w:val="a"/>
    <w:link w:val="1Char"/>
    <w:uiPriority w:val="9"/>
    <w:qFormat/>
    <w:rsid w:val="00B37B1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37B13"/>
    <w:pPr>
      <w:tabs>
        <w:tab w:val="center" w:pos="4680"/>
        <w:tab w:val="right" w:pos="9360"/>
      </w:tabs>
      <w:spacing w:after="0" w:line="240" w:lineRule="auto"/>
    </w:pPr>
  </w:style>
  <w:style w:type="character" w:customStyle="1" w:styleId="Char">
    <w:name w:val="رأس صفحة Char"/>
    <w:basedOn w:val="a0"/>
    <w:link w:val="a3"/>
    <w:uiPriority w:val="99"/>
    <w:semiHidden/>
    <w:rsid w:val="00B37B13"/>
  </w:style>
  <w:style w:type="paragraph" w:styleId="a4">
    <w:name w:val="footer"/>
    <w:basedOn w:val="a"/>
    <w:link w:val="Char0"/>
    <w:uiPriority w:val="99"/>
    <w:semiHidden/>
    <w:unhideWhenUsed/>
    <w:rsid w:val="00B37B13"/>
    <w:pPr>
      <w:tabs>
        <w:tab w:val="center" w:pos="4680"/>
        <w:tab w:val="right" w:pos="9360"/>
      </w:tabs>
      <w:spacing w:after="0" w:line="240" w:lineRule="auto"/>
    </w:pPr>
  </w:style>
  <w:style w:type="character" w:customStyle="1" w:styleId="Char0">
    <w:name w:val="تذييل صفحة Char"/>
    <w:basedOn w:val="a0"/>
    <w:link w:val="a4"/>
    <w:uiPriority w:val="99"/>
    <w:semiHidden/>
    <w:rsid w:val="00B37B13"/>
  </w:style>
  <w:style w:type="paragraph" w:styleId="a5">
    <w:name w:val="Title"/>
    <w:basedOn w:val="a"/>
    <w:next w:val="a"/>
    <w:link w:val="Char1"/>
    <w:uiPriority w:val="10"/>
    <w:qFormat/>
    <w:rsid w:val="00B37B1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1">
    <w:name w:val="العنوان Char"/>
    <w:basedOn w:val="a0"/>
    <w:link w:val="a5"/>
    <w:uiPriority w:val="10"/>
    <w:rsid w:val="00B37B13"/>
    <w:rPr>
      <w:rFonts w:asciiTheme="majorHAnsi" w:eastAsiaTheme="majorEastAsia" w:hAnsiTheme="majorHAnsi" w:cstheme="majorBidi"/>
      <w:color w:val="17365D" w:themeColor="text2" w:themeShade="BF"/>
      <w:spacing w:val="5"/>
      <w:kern w:val="28"/>
      <w:sz w:val="52"/>
      <w:szCs w:val="52"/>
    </w:rPr>
  </w:style>
  <w:style w:type="character" w:customStyle="1" w:styleId="1Char">
    <w:name w:val="عنوان 1 Char"/>
    <w:basedOn w:val="a0"/>
    <w:link w:val="1"/>
    <w:uiPriority w:val="9"/>
    <w:rsid w:val="00B37B13"/>
    <w:rPr>
      <w:rFonts w:ascii="Times New Roman" w:eastAsia="Times New Roman" w:hAnsi="Times New Roman" w:cs="Times New Roman"/>
      <w:b/>
      <w:bCs/>
      <w:kern w:val="36"/>
      <w:sz w:val="48"/>
      <w:szCs w:val="48"/>
    </w:rPr>
  </w:style>
  <w:style w:type="character" w:customStyle="1" w:styleId="apple-converted-space">
    <w:name w:val="apple-converted-space"/>
    <w:basedOn w:val="a0"/>
    <w:rsid w:val="00B37B13"/>
  </w:style>
  <w:style w:type="paragraph" w:styleId="a6">
    <w:name w:val="List Paragraph"/>
    <w:basedOn w:val="a"/>
    <w:uiPriority w:val="34"/>
    <w:qFormat/>
    <w:rsid w:val="00C27D32"/>
    <w:pPr>
      <w:ind w:left="720"/>
      <w:contextualSpacing/>
    </w:pPr>
  </w:style>
  <w:style w:type="paragraph" w:styleId="a7">
    <w:name w:val="Balloon Text"/>
    <w:basedOn w:val="a"/>
    <w:link w:val="Char2"/>
    <w:uiPriority w:val="99"/>
    <w:semiHidden/>
    <w:unhideWhenUsed/>
    <w:rsid w:val="00DF3350"/>
    <w:pPr>
      <w:spacing w:after="0" w:line="240" w:lineRule="auto"/>
    </w:pPr>
    <w:rPr>
      <w:rFonts w:ascii="Tahoma" w:hAnsi="Tahoma" w:cs="Tahoma"/>
      <w:sz w:val="16"/>
      <w:szCs w:val="16"/>
    </w:rPr>
  </w:style>
  <w:style w:type="character" w:customStyle="1" w:styleId="Char2">
    <w:name w:val="نص في بالون Char"/>
    <w:basedOn w:val="a0"/>
    <w:link w:val="a7"/>
    <w:uiPriority w:val="99"/>
    <w:semiHidden/>
    <w:rsid w:val="00DF335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25151138">
      <w:bodyDiv w:val="1"/>
      <w:marLeft w:val="0"/>
      <w:marRight w:val="0"/>
      <w:marTop w:val="0"/>
      <w:marBottom w:val="0"/>
      <w:divBdr>
        <w:top w:val="none" w:sz="0" w:space="0" w:color="auto"/>
        <w:left w:val="none" w:sz="0" w:space="0" w:color="auto"/>
        <w:bottom w:val="none" w:sz="0" w:space="0" w:color="auto"/>
        <w:right w:val="none" w:sz="0" w:space="0" w:color="auto"/>
      </w:divBdr>
    </w:div>
    <w:div w:id="1878002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2</Pages>
  <Words>438</Words>
  <Characters>2501</Characters>
  <Application>Microsoft Office Word</Application>
  <DocSecurity>0</DocSecurity>
  <Lines>20</Lines>
  <Paragraphs>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moayad</dc:creator>
  <cp:lastModifiedBy>moayad</cp:lastModifiedBy>
  <cp:revision>1</cp:revision>
  <cp:lastPrinted>2016-12-06T00:56:00Z</cp:lastPrinted>
  <dcterms:created xsi:type="dcterms:W3CDTF">2016-12-05T12:20:00Z</dcterms:created>
  <dcterms:modified xsi:type="dcterms:W3CDTF">2016-12-06T00:57:00Z</dcterms:modified>
</cp:coreProperties>
</file>