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94" w:rsidRPr="00481794" w:rsidRDefault="00481794" w:rsidP="00711D64">
      <w:pPr>
        <w:bidi w:val="0"/>
        <w:jc w:val="center"/>
        <w:rPr>
          <w:rFonts w:ascii="Bernard MT Condensed" w:hAnsi="Bernard MT Condensed"/>
          <w:b/>
          <w:bCs/>
          <w:sz w:val="16"/>
          <w:szCs w:val="16"/>
          <w:lang w:bidi="ar-IQ"/>
        </w:rPr>
      </w:pPr>
    </w:p>
    <w:p w:rsidR="00CE700F" w:rsidRPr="00725CBE" w:rsidRDefault="00CE700F" w:rsidP="00AB0F78">
      <w:pPr>
        <w:bidi w:val="0"/>
        <w:jc w:val="center"/>
        <w:rPr>
          <w:rFonts w:ascii="Bernard MT Condensed" w:hAnsi="Bernard MT Condensed"/>
          <w:szCs w:val="28"/>
          <w:lang w:bidi="ar-IQ"/>
        </w:rPr>
      </w:pPr>
      <w:r w:rsidRPr="00725CBE">
        <w:rPr>
          <w:rFonts w:ascii="Bernard MT Condensed" w:hAnsi="Bernard MT Condensed"/>
          <w:szCs w:val="28"/>
          <w:lang w:bidi="ar-IQ"/>
        </w:rPr>
        <w:t>Lecture (</w:t>
      </w:r>
      <w:r w:rsidR="00AB0F78">
        <w:rPr>
          <w:rFonts w:ascii="Bernard MT Condensed" w:hAnsi="Bernard MT Condensed"/>
          <w:szCs w:val="28"/>
          <w:lang w:bidi="ar-IQ"/>
        </w:rPr>
        <w:t>20</w:t>
      </w:r>
      <w:r w:rsidRPr="00725CBE">
        <w:rPr>
          <w:rFonts w:ascii="Bernard MT Condensed" w:hAnsi="Bernard MT Condensed"/>
          <w:szCs w:val="28"/>
          <w:lang w:bidi="ar-IQ"/>
        </w:rPr>
        <w:t>)</w:t>
      </w:r>
    </w:p>
    <w:p w:rsidR="00CE700F" w:rsidRPr="00725CBE" w:rsidRDefault="00AB0F78" w:rsidP="00CE700F">
      <w:pPr>
        <w:bidi w:val="0"/>
        <w:jc w:val="center"/>
        <w:rPr>
          <w:rFonts w:ascii="Bernard MT Condensed" w:hAnsi="Bernard MT Condensed"/>
          <w:szCs w:val="28"/>
          <w:lang w:bidi="ar-IQ"/>
        </w:rPr>
      </w:pPr>
      <w:r>
        <w:rPr>
          <w:rFonts w:ascii="Bernard MT Condensed" w:hAnsi="Bernard MT Condensed"/>
          <w:szCs w:val="28"/>
          <w:lang w:bidi="ar-IQ"/>
        </w:rPr>
        <w:t>Vertical Coordinate Systems</w:t>
      </w:r>
    </w:p>
    <w:p w:rsidR="00CD5961" w:rsidRDefault="00AB0F78" w:rsidP="00AB0F78">
      <w:pPr>
        <w:bidi w:val="0"/>
        <w:jc w:val="both"/>
        <w:rPr>
          <w:b/>
          <w:bCs/>
          <w:szCs w:val="28"/>
          <w:lang w:bidi="ar-IQ"/>
        </w:rPr>
      </w:pPr>
      <w:r>
        <w:rPr>
          <w:b/>
          <w:bCs/>
          <w:szCs w:val="28"/>
          <w:lang w:bidi="ar-IQ"/>
        </w:rPr>
        <w:t>20</w:t>
      </w:r>
      <w:r w:rsidR="00CE700F" w:rsidRPr="00537A8A">
        <w:rPr>
          <w:b/>
          <w:bCs/>
          <w:szCs w:val="28"/>
          <w:lang w:bidi="ar-IQ"/>
        </w:rPr>
        <w:t xml:space="preserve">.1 </w:t>
      </w:r>
      <w:r>
        <w:rPr>
          <w:b/>
          <w:bCs/>
          <w:szCs w:val="28"/>
          <w:lang w:bidi="ar-IQ"/>
        </w:rPr>
        <w:t>Preamble</w:t>
      </w:r>
    </w:p>
    <w:p w:rsidR="00AB0F78" w:rsidRPr="00AB0F78" w:rsidRDefault="00AB0F78" w:rsidP="00AB0F78">
      <w:pPr>
        <w:pStyle w:val="Default"/>
        <w:jc w:val="both"/>
        <w:rPr>
          <w:rFonts w:ascii="Times New Roman" w:hAnsi="Times New Roman" w:cs="Simplified Arabic"/>
          <w:color w:val="auto"/>
          <w:sz w:val="28"/>
          <w:szCs w:val="28"/>
          <w:lang w:bidi="ar-IQ"/>
        </w:rPr>
      </w:pPr>
      <w:r w:rsidRPr="00AB0F78">
        <w:rPr>
          <w:rFonts w:ascii="Times New Roman" w:hAnsi="Times New Roman" w:cs="Simplified Arabic"/>
          <w:color w:val="auto"/>
          <w:sz w:val="28"/>
          <w:szCs w:val="28"/>
          <w:lang w:bidi="ar-IQ"/>
        </w:rPr>
        <w:t xml:space="preserve">A model's vertical structure is as important as the horizontal structure and model type. </w:t>
      </w:r>
    </w:p>
    <w:p w:rsidR="00AB0F78" w:rsidRPr="00AB0F78" w:rsidRDefault="00AB0F78" w:rsidP="00AB0F78">
      <w:pPr>
        <w:pStyle w:val="Default"/>
        <w:jc w:val="both"/>
        <w:rPr>
          <w:rFonts w:ascii="Times New Roman" w:hAnsi="Times New Roman" w:cs="Simplified Arabic"/>
          <w:color w:val="auto"/>
          <w:sz w:val="28"/>
          <w:szCs w:val="28"/>
          <w:lang w:bidi="ar-IQ"/>
        </w:rPr>
      </w:pPr>
      <w:r w:rsidRPr="00AB0F78">
        <w:rPr>
          <w:rFonts w:ascii="Times New Roman" w:hAnsi="Times New Roman" w:cs="Simplified Arabic"/>
          <w:color w:val="auto"/>
          <w:sz w:val="28"/>
          <w:szCs w:val="28"/>
          <w:lang w:bidi="ar-IQ"/>
        </w:rPr>
        <w:t>•To represent the vertical structure of the atmosphere properly requires selection of a suitable vertical coordinate and sufficient vertical resolution.</w:t>
      </w:r>
    </w:p>
    <w:p w:rsidR="00AB0F78" w:rsidRDefault="00AB0F78" w:rsidP="00201507">
      <w:pPr>
        <w:pStyle w:val="Default"/>
        <w:jc w:val="both"/>
        <w:rPr>
          <w:rFonts w:ascii="Times New Roman" w:hAnsi="Times New Roman" w:cs="Simplified Arabic"/>
          <w:color w:val="auto"/>
          <w:sz w:val="28"/>
          <w:szCs w:val="28"/>
          <w:lang w:bidi="ar-IQ"/>
        </w:rPr>
      </w:pPr>
      <w:r w:rsidRPr="00AB0F78">
        <w:rPr>
          <w:rFonts w:ascii="Times New Roman" w:hAnsi="Times New Roman" w:cs="Simplified Arabic"/>
          <w:color w:val="auto"/>
          <w:sz w:val="28"/>
          <w:szCs w:val="28"/>
          <w:lang w:bidi="ar-IQ"/>
        </w:rPr>
        <w:t>•Unlike the horizontal structure of models where discrete or continuous (grid point or spectral) configurations can be used, virtually all operational models use discrete vertical</w:t>
      </w:r>
      <w:r>
        <w:rPr>
          <w:sz w:val="48"/>
          <w:szCs w:val="48"/>
        </w:rPr>
        <w:t xml:space="preserve"> </w:t>
      </w:r>
      <w:r w:rsidRPr="00AB0F78">
        <w:rPr>
          <w:rFonts w:ascii="Times New Roman" w:hAnsi="Times New Roman" w:cs="Simplified Arabic"/>
          <w:color w:val="auto"/>
          <w:sz w:val="28"/>
          <w:szCs w:val="28"/>
          <w:lang w:bidi="ar-IQ"/>
        </w:rPr>
        <w:t xml:space="preserve">structures. </w:t>
      </w:r>
    </w:p>
    <w:p w:rsidR="00201507" w:rsidRDefault="00201507" w:rsidP="00201507">
      <w:pPr>
        <w:pStyle w:val="Default"/>
        <w:jc w:val="both"/>
        <w:rPr>
          <w:rFonts w:ascii="Times New Roman" w:hAnsi="Times New Roman" w:cs="Simplified Arabic"/>
          <w:color w:val="auto"/>
          <w:sz w:val="28"/>
          <w:szCs w:val="28"/>
          <w:lang w:bidi="ar-IQ"/>
        </w:rPr>
      </w:pPr>
    </w:p>
    <w:p w:rsidR="00140982" w:rsidRPr="00140982" w:rsidRDefault="00AB0F78" w:rsidP="00AB0F78">
      <w:pPr>
        <w:bidi w:val="0"/>
        <w:jc w:val="both"/>
        <w:rPr>
          <w:b/>
          <w:bCs/>
          <w:szCs w:val="28"/>
          <w:lang w:bidi="ar-IQ"/>
        </w:rPr>
      </w:pPr>
      <w:r>
        <w:rPr>
          <w:b/>
          <w:bCs/>
          <w:szCs w:val="28"/>
          <w:lang w:bidi="ar-IQ"/>
        </w:rPr>
        <w:t>20</w:t>
      </w:r>
      <w:r w:rsidR="00140982" w:rsidRPr="00140982">
        <w:rPr>
          <w:b/>
          <w:bCs/>
          <w:szCs w:val="28"/>
          <w:lang w:bidi="ar-IQ"/>
        </w:rPr>
        <w:t xml:space="preserve">.2 </w:t>
      </w:r>
      <w:r>
        <w:rPr>
          <w:b/>
          <w:bCs/>
          <w:szCs w:val="28"/>
          <w:lang w:bidi="ar-IQ"/>
        </w:rPr>
        <w:t>Sigma Vertical Coordinate</w:t>
      </w:r>
    </w:p>
    <w:p w:rsidR="00AB0F78" w:rsidRDefault="00AB0F78" w:rsidP="00D96EE3">
      <w:pPr>
        <w:pStyle w:val="Default"/>
        <w:numPr>
          <w:ilvl w:val="0"/>
          <w:numId w:val="7"/>
        </w:numPr>
        <w:jc w:val="both"/>
        <w:rPr>
          <w:rFonts w:ascii="Times New Roman" w:hAnsi="Times New Roman" w:cs="Simplified Arabic"/>
          <w:color w:val="auto"/>
          <w:sz w:val="28"/>
          <w:szCs w:val="28"/>
          <w:lang w:bidi="ar-IQ"/>
        </w:rPr>
      </w:pPr>
      <w:r w:rsidRPr="00AB0F78">
        <w:rPr>
          <w:rFonts w:ascii="Times New Roman" w:hAnsi="Times New Roman" w:cs="Simplified Arabic"/>
          <w:color w:val="auto"/>
          <w:sz w:val="28"/>
          <w:szCs w:val="28"/>
          <w:lang w:bidi="ar-IQ"/>
        </w:rPr>
        <w:t>The equations of motion have their simplest form in pressure coordinates</w:t>
      </w:r>
      <w:r w:rsidRPr="00AB0F78">
        <w:rPr>
          <w:rFonts w:ascii="Times New Roman" w:hAnsi="Times New Roman" w:cs="Simplified Arabic"/>
          <w:color w:val="auto"/>
          <w:sz w:val="28"/>
          <w:szCs w:val="28"/>
          <w:rtl/>
          <w:lang w:bidi="ar-IQ"/>
        </w:rPr>
        <w:t>.</w:t>
      </w:r>
    </w:p>
    <w:p w:rsidR="00D96EE3" w:rsidRDefault="00AB0F78" w:rsidP="00D96EE3">
      <w:pPr>
        <w:pStyle w:val="Default"/>
        <w:numPr>
          <w:ilvl w:val="0"/>
          <w:numId w:val="7"/>
        </w:numPr>
        <w:jc w:val="both"/>
        <w:rPr>
          <w:rFonts w:ascii="Times New Roman" w:hAnsi="Times New Roman" w:cs="Simplified Arabic"/>
          <w:color w:val="auto"/>
          <w:sz w:val="28"/>
          <w:szCs w:val="28"/>
          <w:lang w:bidi="ar-IQ"/>
        </w:rPr>
      </w:pPr>
      <w:r w:rsidRPr="00D96EE3">
        <w:rPr>
          <w:rFonts w:ascii="Times New Roman" w:hAnsi="Times New Roman" w:cs="Simplified Arabic"/>
          <w:color w:val="auto"/>
          <w:sz w:val="28"/>
          <w:szCs w:val="28"/>
          <w:lang w:bidi="ar-IQ"/>
        </w:rPr>
        <w:t>Unfortunately, pressure coordinate systems are not particularly suited to solving the forecast equations because, like height surfaces, they can intersect mountains and consequently 'disappear' over parts of the forecast domain</w:t>
      </w:r>
      <w:r w:rsidRPr="00D96EE3">
        <w:rPr>
          <w:rFonts w:ascii="Times New Roman" w:hAnsi="Times New Roman" w:cs="Simplified Arabic"/>
          <w:color w:val="auto"/>
          <w:sz w:val="28"/>
          <w:szCs w:val="28"/>
          <w:rtl/>
          <w:lang w:bidi="ar-IQ"/>
        </w:rPr>
        <w:t>.</w:t>
      </w:r>
    </w:p>
    <w:p w:rsidR="009A0375" w:rsidRDefault="00AB0F78" w:rsidP="009A0375">
      <w:pPr>
        <w:pStyle w:val="Default"/>
        <w:numPr>
          <w:ilvl w:val="0"/>
          <w:numId w:val="7"/>
        </w:numPr>
        <w:jc w:val="both"/>
        <w:rPr>
          <w:rFonts w:ascii="Times New Roman" w:hAnsi="Times New Roman" w:cs="Simplified Arabic"/>
          <w:color w:val="auto"/>
          <w:sz w:val="28"/>
          <w:szCs w:val="28"/>
          <w:lang w:bidi="ar-IQ"/>
        </w:rPr>
      </w:pPr>
      <w:r w:rsidRPr="009A0375">
        <w:rPr>
          <w:rFonts w:ascii="Times New Roman" w:hAnsi="Times New Roman" w:cs="Simplified Arabic"/>
          <w:color w:val="auto"/>
          <w:sz w:val="28"/>
          <w:szCs w:val="28"/>
          <w:lang w:bidi="ar-IQ"/>
        </w:rPr>
        <w:t>To deal with this problem Phillips (1957) developed a terrain-following coordinate called the sigma (σ) coordinate</w:t>
      </w:r>
      <w:r w:rsidRPr="009A0375">
        <w:rPr>
          <w:rFonts w:ascii="Times New Roman" w:hAnsi="Times New Roman" w:cs="Simplified Arabic"/>
          <w:color w:val="auto"/>
          <w:sz w:val="28"/>
          <w:szCs w:val="28"/>
          <w:rtl/>
          <w:lang w:bidi="ar-IQ"/>
        </w:rPr>
        <w:t>.</w:t>
      </w:r>
    </w:p>
    <w:p w:rsidR="009A0375" w:rsidRDefault="00AB0F78" w:rsidP="009A0375">
      <w:pPr>
        <w:pStyle w:val="Default"/>
        <w:numPr>
          <w:ilvl w:val="0"/>
          <w:numId w:val="7"/>
        </w:numPr>
        <w:jc w:val="both"/>
        <w:rPr>
          <w:rFonts w:ascii="Times New Roman" w:hAnsi="Times New Roman" w:cs="Simplified Arabic"/>
          <w:color w:val="auto"/>
          <w:sz w:val="28"/>
          <w:szCs w:val="28"/>
          <w:lang w:bidi="ar-IQ"/>
        </w:rPr>
      </w:pPr>
      <w:r w:rsidRPr="009A0375">
        <w:rPr>
          <w:rFonts w:ascii="Times New Roman" w:hAnsi="Times New Roman" w:cs="Simplified Arabic"/>
          <w:color w:val="auto"/>
          <w:sz w:val="28"/>
          <w:szCs w:val="28"/>
          <w:lang w:bidi="ar-IQ"/>
        </w:rPr>
        <w:t>The sigma coordinate or variants are used in the NGM, GFS, ECMWF, NOGAPS, and UKMET models and appear in some mesoscale models, such as MM5, COAMPS, and RAMS</w:t>
      </w:r>
      <w:r w:rsidRPr="009A0375">
        <w:rPr>
          <w:rFonts w:ascii="Times New Roman" w:hAnsi="Times New Roman" w:cs="Simplified Arabic"/>
          <w:color w:val="auto"/>
          <w:sz w:val="28"/>
          <w:szCs w:val="28"/>
          <w:rtl/>
          <w:lang w:bidi="ar-IQ"/>
        </w:rPr>
        <w:t>.</w:t>
      </w:r>
    </w:p>
    <w:p w:rsidR="00AB0F78" w:rsidRPr="009A0375" w:rsidRDefault="00AB0F78" w:rsidP="009A0375">
      <w:pPr>
        <w:pStyle w:val="Default"/>
        <w:numPr>
          <w:ilvl w:val="0"/>
          <w:numId w:val="7"/>
        </w:numPr>
        <w:jc w:val="both"/>
        <w:rPr>
          <w:rFonts w:ascii="Times New Roman" w:hAnsi="Times New Roman" w:cs="Simplified Arabic"/>
          <w:color w:val="auto"/>
          <w:sz w:val="28"/>
          <w:szCs w:val="28"/>
          <w:lang w:bidi="ar-IQ"/>
        </w:rPr>
      </w:pPr>
      <w:r w:rsidRPr="009A0375">
        <w:rPr>
          <w:rFonts w:ascii="Times New Roman" w:hAnsi="Times New Roman" w:cs="Simplified Arabic"/>
          <w:color w:val="auto"/>
          <w:sz w:val="28"/>
          <w:szCs w:val="28"/>
          <w:lang w:bidi="ar-IQ"/>
        </w:rPr>
        <w:t>The sigma coordinate is defined by</w:t>
      </w:r>
      <w:r w:rsidR="00B761D5" w:rsidRPr="009A0375">
        <w:rPr>
          <w:rFonts w:ascii="Times New Roman" w:hAnsi="Times New Roman" w:cs="Simplified Arabic"/>
          <w:color w:val="auto"/>
          <w:sz w:val="28"/>
          <w:szCs w:val="28"/>
          <w:lang w:bidi="ar-IQ"/>
        </w:rPr>
        <w:t xml:space="preserve"> </w:t>
      </w:r>
    </w:p>
    <w:p w:rsidR="00AB0F78" w:rsidRPr="00AB0F78" w:rsidRDefault="00AB0F78" w:rsidP="00AB0F78">
      <w:pPr>
        <w:pStyle w:val="Default"/>
        <w:jc w:val="both"/>
        <w:rPr>
          <w:rFonts w:ascii="Times New Roman" w:hAnsi="Times New Roman" w:cs="Simplified Arabic"/>
          <w:color w:val="auto"/>
          <w:sz w:val="28"/>
          <w:szCs w:val="28"/>
          <w:lang w:bidi="ar-IQ"/>
        </w:rPr>
      </w:pPr>
    </w:p>
    <w:p w:rsidR="00140982" w:rsidRDefault="009A0375" w:rsidP="009A0375">
      <w:pPr>
        <w:pStyle w:val="ListParagraph"/>
        <w:tabs>
          <w:tab w:val="right" w:pos="280"/>
        </w:tabs>
        <w:bidi w:val="0"/>
        <w:spacing w:line="360" w:lineRule="auto"/>
        <w:ind w:left="0" w:firstLine="567"/>
        <w:jc w:val="both"/>
        <w:rPr>
          <w:rFonts w:eastAsiaTheme="minorEastAsia"/>
          <w:iCs/>
        </w:rPr>
      </w:pPr>
      <m:oMathPara>
        <m:oMath>
          <m:r>
            <w:rPr>
              <w:rFonts w:ascii="Cambria Math" w:hAnsi="Cambria Math" w:cstheme="majorBidi"/>
              <w:sz w:val="26"/>
              <w:szCs w:val="26"/>
            </w:rPr>
            <m:t>σ=p/</m:t>
          </m:r>
          <m:sSub>
            <m:sSubPr>
              <m:ctrlPr>
                <w:rPr>
                  <w:rFonts w:ascii="Cambria Math" w:hAnsi="Cambria Math" w:cstheme="majorBidi"/>
                  <w:i/>
                  <w:sz w:val="26"/>
                  <w:szCs w:val="26"/>
                </w:rPr>
              </m:ctrlPr>
            </m:sSubPr>
            <m:e>
              <m:r>
                <w:rPr>
                  <w:rFonts w:ascii="Cambria Math" w:hAnsi="Cambria Math" w:cstheme="majorBidi"/>
                  <w:sz w:val="26"/>
                  <w:szCs w:val="26"/>
                </w:rPr>
                <m:t>p</m:t>
              </m:r>
            </m:e>
            <m:sub>
              <m:r>
                <w:rPr>
                  <w:rFonts w:ascii="Cambria Math" w:hAnsi="Cambria Math" w:cstheme="majorBidi"/>
                  <w:sz w:val="26"/>
                  <w:szCs w:val="26"/>
                </w:rPr>
                <m:t>s</m:t>
              </m:r>
            </m:sub>
          </m:sSub>
          <m:r>
            <w:rPr>
              <w:rFonts w:ascii="Cambria Math" w:hAnsi="Cambria Math" w:cstheme="majorBidi"/>
              <w:sz w:val="26"/>
              <w:szCs w:val="26"/>
            </w:rPr>
            <m:t xml:space="preserve">                       (20.1)</m:t>
          </m:r>
        </m:oMath>
      </m:oMathPara>
    </w:p>
    <w:p w:rsidR="009A0375" w:rsidRDefault="00140982" w:rsidP="005F79E9">
      <w:pPr>
        <w:bidi w:val="0"/>
        <w:jc w:val="both"/>
        <w:rPr>
          <w:rFonts w:eastAsiaTheme="minorEastAsia"/>
        </w:rPr>
      </w:pPr>
      <w:proofErr w:type="gramStart"/>
      <w:r w:rsidRPr="005F79E9">
        <w:rPr>
          <w:rFonts w:eastAsiaTheme="minorEastAsia"/>
        </w:rPr>
        <w:t>where</w:t>
      </w:r>
      <w:proofErr w:type="gramEnd"/>
      <w:r w:rsidRPr="005F79E9">
        <w:rPr>
          <w:rFonts w:eastAsiaTheme="minorEastAsia"/>
        </w:rPr>
        <w:t xml:space="preserve"> </w:t>
      </w:r>
      <m:oMath>
        <m:r>
          <m:rPr>
            <m:sty m:val="p"/>
          </m:rPr>
          <w:rPr>
            <w:rFonts w:ascii="Cambria Math" w:eastAsiaTheme="minorEastAsia" w:hAnsi="Cambria Math"/>
          </w:rPr>
          <m:t>p</m:t>
        </m:r>
      </m:oMath>
      <w:r w:rsidR="009A0375" w:rsidRPr="005F79E9">
        <w:rPr>
          <w:rFonts w:eastAsiaTheme="minorEastAsia"/>
        </w:rPr>
        <w:t xml:space="preserve"> is the pressure</w:t>
      </w:r>
      <w:r w:rsidR="005F79E9" w:rsidRPr="005F79E9">
        <w:rPr>
          <w:rFonts w:eastAsiaTheme="minorEastAsia"/>
        </w:rPr>
        <w:t xml:space="preserve"> on a forecast level within the model and </w:t>
      </w:r>
      <m:oMath>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s</m:t>
            </m:r>
          </m:sub>
        </m:sSub>
      </m:oMath>
      <w:r w:rsidR="005F79E9" w:rsidRPr="005F79E9">
        <w:rPr>
          <w:rFonts w:eastAsiaTheme="minorEastAsia"/>
        </w:rPr>
        <w:t xml:space="preserve"> is the pressure at the earth's surface, not</w:t>
      </w:r>
      <w:r w:rsidR="005F79E9">
        <w:rPr>
          <w:rFonts w:eastAsiaTheme="minorEastAsia"/>
        </w:rPr>
        <w:t xml:space="preserve"> </w:t>
      </w:r>
      <w:r w:rsidR="005F79E9" w:rsidRPr="005F79E9">
        <w:rPr>
          <w:rFonts w:eastAsiaTheme="minorEastAsia"/>
        </w:rPr>
        <w:t>mean sea level pressure.</w:t>
      </w:r>
    </w:p>
    <w:p w:rsidR="0077642F" w:rsidRDefault="0077642F" w:rsidP="0077642F">
      <w:pPr>
        <w:pStyle w:val="ListParagraph"/>
        <w:numPr>
          <w:ilvl w:val="0"/>
          <w:numId w:val="8"/>
        </w:numPr>
        <w:bidi w:val="0"/>
        <w:jc w:val="both"/>
        <w:rPr>
          <w:rFonts w:eastAsiaTheme="minorEastAsia"/>
        </w:rPr>
      </w:pPr>
      <w:r w:rsidRPr="0077642F">
        <w:rPr>
          <w:rFonts w:eastAsiaTheme="minorEastAsia"/>
        </w:rPr>
        <w:t>The lowest coordinate surface (usually labeled σ</w:t>
      </w:r>
      <w:r>
        <w:rPr>
          <w:rFonts w:eastAsiaTheme="minorEastAsia"/>
        </w:rPr>
        <w:t xml:space="preserve"> </w:t>
      </w:r>
      <w:r w:rsidRPr="0077642F">
        <w:rPr>
          <w:rFonts w:eastAsiaTheme="minorEastAsia"/>
        </w:rPr>
        <w:t>= 1) follows a smoothed version of the actual terrain. Note that the terrain slopes used in sigma models are always smoothed to some degree.</w:t>
      </w:r>
    </w:p>
    <w:p w:rsidR="0077642F" w:rsidRDefault="0077642F" w:rsidP="0077642F">
      <w:pPr>
        <w:pStyle w:val="ListParagraph"/>
        <w:numPr>
          <w:ilvl w:val="0"/>
          <w:numId w:val="8"/>
        </w:numPr>
        <w:bidi w:val="0"/>
        <w:jc w:val="both"/>
        <w:rPr>
          <w:rFonts w:eastAsiaTheme="minorEastAsia"/>
        </w:rPr>
      </w:pPr>
      <w:r w:rsidRPr="0077642F">
        <w:rPr>
          <w:rFonts w:eastAsiaTheme="minorEastAsia"/>
        </w:rPr>
        <w:t>The other sigma surfaces gradually transition from being nearly parallel to the smoothed terrain at the bottom of the model (σ= 1) to being nearly horizontal to the constant pressure surface at the top of the model (σ= 0).</w:t>
      </w:r>
    </w:p>
    <w:p w:rsidR="0077642F" w:rsidRDefault="0077642F" w:rsidP="0077642F">
      <w:pPr>
        <w:pStyle w:val="ListParagraph"/>
        <w:numPr>
          <w:ilvl w:val="0"/>
          <w:numId w:val="8"/>
        </w:numPr>
        <w:bidi w:val="0"/>
        <w:jc w:val="both"/>
        <w:rPr>
          <w:rFonts w:eastAsiaTheme="minorEastAsia"/>
        </w:rPr>
      </w:pPr>
      <w:r>
        <w:rPr>
          <w:rFonts w:eastAsiaTheme="minorEastAsia"/>
          <w:noProof/>
        </w:rPr>
        <w:lastRenderedPageBreak/>
        <w:drawing>
          <wp:anchor distT="0" distB="0" distL="114300" distR="114300" simplePos="0" relativeHeight="251658240" behindDoc="1" locked="0" layoutInCell="1" allowOverlap="1" wp14:anchorId="59466F66" wp14:editId="7E2C876C">
            <wp:simplePos x="0" y="0"/>
            <wp:positionH relativeFrom="column">
              <wp:posOffset>365760</wp:posOffset>
            </wp:positionH>
            <wp:positionV relativeFrom="paragraph">
              <wp:posOffset>584835</wp:posOffset>
            </wp:positionV>
            <wp:extent cx="4352925" cy="2459355"/>
            <wp:effectExtent l="0" t="0" r="9525" b="0"/>
            <wp:wrapTight wrapText="bothSides">
              <wp:wrapPolygon edited="0">
                <wp:start x="0" y="0"/>
                <wp:lineTo x="0" y="21416"/>
                <wp:lineTo x="21553" y="21416"/>
                <wp:lineTo x="215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245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42F">
        <w:rPr>
          <w:rFonts w:eastAsiaTheme="minorEastAsia"/>
        </w:rPr>
        <w:t>The sigma vertical coordinate can also be formulated with respect to height (z), rather than pressure.</w:t>
      </w:r>
    </w:p>
    <w:p w:rsidR="00201507" w:rsidRDefault="00201507" w:rsidP="00201507">
      <w:pPr>
        <w:bidi w:val="0"/>
        <w:jc w:val="both"/>
        <w:rPr>
          <w:rFonts w:eastAsiaTheme="minorEastAsia"/>
        </w:rPr>
      </w:pPr>
    </w:p>
    <w:p w:rsidR="00201507" w:rsidRPr="00201507" w:rsidRDefault="00201507" w:rsidP="00201507">
      <w:pPr>
        <w:bidi w:val="0"/>
        <w:jc w:val="both"/>
        <w:rPr>
          <w:rFonts w:eastAsiaTheme="minorEastAsia"/>
        </w:rPr>
      </w:pPr>
    </w:p>
    <w:p w:rsidR="00201507" w:rsidRDefault="00201507" w:rsidP="00201507">
      <w:pPr>
        <w:pStyle w:val="ListParagraph"/>
        <w:numPr>
          <w:ilvl w:val="0"/>
          <w:numId w:val="8"/>
        </w:numPr>
        <w:bidi w:val="0"/>
        <w:jc w:val="both"/>
        <w:rPr>
          <w:rFonts w:eastAsiaTheme="minorEastAsia"/>
        </w:rPr>
      </w:pPr>
    </w:p>
    <w:p w:rsidR="0077642F" w:rsidRDefault="0077642F" w:rsidP="0077642F">
      <w:pPr>
        <w:bidi w:val="0"/>
        <w:jc w:val="both"/>
        <w:rPr>
          <w:rFonts w:eastAsiaTheme="minorEastAsia"/>
        </w:rPr>
      </w:pPr>
    </w:p>
    <w:p w:rsidR="0077642F" w:rsidRDefault="0077642F" w:rsidP="0077642F">
      <w:pPr>
        <w:bidi w:val="0"/>
        <w:jc w:val="both"/>
        <w:rPr>
          <w:rFonts w:eastAsiaTheme="minorEastAsia"/>
        </w:rPr>
      </w:pPr>
    </w:p>
    <w:p w:rsidR="0077642F" w:rsidRPr="0077642F" w:rsidRDefault="0077642F" w:rsidP="0077642F">
      <w:pPr>
        <w:bidi w:val="0"/>
        <w:jc w:val="both"/>
        <w:rPr>
          <w:rFonts w:eastAsiaTheme="minorEastAsia"/>
        </w:rPr>
      </w:pPr>
    </w:p>
    <w:p w:rsidR="0077642F" w:rsidRPr="0077642F" w:rsidRDefault="0077642F" w:rsidP="0077642F">
      <w:pPr>
        <w:pStyle w:val="ListParagraph"/>
        <w:bidi w:val="0"/>
        <w:jc w:val="both"/>
        <w:rPr>
          <w:rFonts w:eastAsiaTheme="minorEastAsia"/>
        </w:rPr>
      </w:pPr>
    </w:p>
    <w:p w:rsidR="0077642F" w:rsidRDefault="00111E3C" w:rsidP="00111E3C">
      <w:pPr>
        <w:bidi w:val="0"/>
        <w:jc w:val="center"/>
        <w:rPr>
          <w:rFonts w:eastAsiaTheme="minorEastAsia"/>
        </w:rPr>
      </w:pPr>
      <w:r>
        <w:rPr>
          <w:rFonts w:eastAsiaTheme="minorEastAsia"/>
        </w:rPr>
        <w:t>Figure (20.1) Sigma vertical coordinate</w:t>
      </w:r>
    </w:p>
    <w:p w:rsidR="00201507" w:rsidRDefault="00201507" w:rsidP="00111E3C">
      <w:pPr>
        <w:pStyle w:val="ListParagraph"/>
        <w:bidi w:val="0"/>
        <w:spacing w:line="360" w:lineRule="auto"/>
        <w:ind w:left="1077" w:hanging="1077"/>
        <w:rPr>
          <w:rFonts w:asciiTheme="majorBidi" w:hAnsiTheme="majorBidi" w:cstheme="majorBidi"/>
          <w:b/>
          <w:bCs/>
        </w:rPr>
      </w:pPr>
    </w:p>
    <w:p w:rsidR="00212C5D" w:rsidRDefault="00111E3C" w:rsidP="00201507">
      <w:pPr>
        <w:pStyle w:val="ListParagraph"/>
        <w:bidi w:val="0"/>
        <w:spacing w:line="360" w:lineRule="auto"/>
        <w:ind w:left="1077" w:hanging="1077"/>
        <w:rPr>
          <w:rFonts w:asciiTheme="majorBidi" w:hAnsiTheme="majorBidi" w:cstheme="majorBidi"/>
          <w:b/>
          <w:bCs/>
        </w:rPr>
      </w:pPr>
      <w:r>
        <w:rPr>
          <w:rFonts w:asciiTheme="majorBidi" w:hAnsiTheme="majorBidi" w:cstheme="majorBidi"/>
          <w:b/>
          <w:bCs/>
        </w:rPr>
        <w:t>20</w:t>
      </w:r>
      <w:r w:rsidR="00212C5D">
        <w:rPr>
          <w:rFonts w:asciiTheme="majorBidi" w:hAnsiTheme="majorBidi" w:cstheme="majorBidi"/>
          <w:b/>
          <w:bCs/>
        </w:rPr>
        <w:t>.3</w:t>
      </w:r>
      <w:r w:rsidR="00212C5D" w:rsidRPr="00096A7C">
        <w:rPr>
          <w:rFonts w:asciiTheme="majorBidi" w:hAnsiTheme="majorBidi" w:cstheme="majorBidi"/>
          <w:b/>
          <w:bCs/>
        </w:rPr>
        <w:t xml:space="preserve"> </w:t>
      </w:r>
      <w:r>
        <w:rPr>
          <w:rFonts w:asciiTheme="majorBidi" w:hAnsiTheme="majorBidi" w:cstheme="majorBidi"/>
          <w:b/>
          <w:bCs/>
        </w:rPr>
        <w:t>Eta Vertical Coordinate</w:t>
      </w:r>
    </w:p>
    <w:p w:rsidR="00111E3C" w:rsidRDefault="00111E3C" w:rsidP="00201507">
      <w:pPr>
        <w:pStyle w:val="ListParagraph"/>
        <w:numPr>
          <w:ilvl w:val="0"/>
          <w:numId w:val="9"/>
        </w:numPr>
        <w:bidi w:val="0"/>
        <w:spacing w:line="360" w:lineRule="auto"/>
        <w:ind w:left="851" w:hanging="425"/>
        <w:jc w:val="both"/>
        <w:rPr>
          <w:rFonts w:eastAsiaTheme="minorEastAsia"/>
        </w:rPr>
      </w:pPr>
      <w:r w:rsidRPr="00111E3C">
        <w:rPr>
          <w:rFonts w:eastAsiaTheme="minorEastAsia"/>
        </w:rPr>
        <w:t>The eta</w:t>
      </w:r>
      <w:r>
        <w:rPr>
          <w:rFonts w:eastAsiaTheme="minorEastAsia"/>
        </w:rPr>
        <w:t xml:space="preserve"> </w:t>
      </w:r>
      <w:r w:rsidRPr="00111E3C">
        <w:rPr>
          <w:rFonts w:eastAsiaTheme="minorEastAsia"/>
        </w:rPr>
        <w:t>coordinate (η) was created in the early 1980s in an effort to reduce the errors incurred in calculating the pressure gradient force using sigma coordinate models.</w:t>
      </w:r>
    </w:p>
    <w:p w:rsidR="00111E3C" w:rsidRDefault="00111E3C" w:rsidP="00201507">
      <w:pPr>
        <w:pStyle w:val="ListParagraph"/>
        <w:numPr>
          <w:ilvl w:val="0"/>
          <w:numId w:val="9"/>
        </w:numPr>
        <w:bidi w:val="0"/>
        <w:spacing w:line="360" w:lineRule="auto"/>
        <w:ind w:left="851" w:hanging="425"/>
        <w:jc w:val="both"/>
        <w:rPr>
          <w:rFonts w:eastAsiaTheme="minorEastAsia"/>
        </w:rPr>
      </w:pPr>
      <w:r w:rsidRPr="00111E3C">
        <w:rPr>
          <w:rFonts w:eastAsiaTheme="minorEastAsia"/>
        </w:rPr>
        <w:t>The eta</w:t>
      </w:r>
      <w:r>
        <w:rPr>
          <w:rFonts w:eastAsiaTheme="minorEastAsia"/>
        </w:rPr>
        <w:t xml:space="preserve"> </w:t>
      </w:r>
      <w:r w:rsidRPr="00111E3C">
        <w:rPr>
          <w:rFonts w:eastAsiaTheme="minorEastAsia"/>
        </w:rPr>
        <w:t>coordinate is, in fact, another form of the sigma coordinate, but uses mean sea level pressure instead of surface pressure as a bottom reference level. As such, eta</w:t>
      </w:r>
      <w:r>
        <w:rPr>
          <w:rFonts w:eastAsiaTheme="minorEastAsia"/>
        </w:rPr>
        <w:t xml:space="preserve"> </w:t>
      </w:r>
      <w:r w:rsidRPr="00111E3C">
        <w:rPr>
          <w:rFonts w:eastAsiaTheme="minorEastAsia"/>
        </w:rPr>
        <w:t>is defined as</w:t>
      </w:r>
    </w:p>
    <w:p w:rsidR="00201507" w:rsidRPr="00111E3C" w:rsidRDefault="00201507" w:rsidP="00201507">
      <w:pPr>
        <w:pStyle w:val="ListParagraph"/>
        <w:bidi w:val="0"/>
        <w:spacing w:line="360" w:lineRule="auto"/>
        <w:ind w:left="851"/>
        <w:jc w:val="both"/>
        <w:rPr>
          <w:rFonts w:eastAsiaTheme="minorEastAsia"/>
        </w:rPr>
      </w:pPr>
    </w:p>
    <w:p w:rsidR="00111E3C" w:rsidRDefault="00554F1B" w:rsidP="00111E3C">
      <w:pPr>
        <w:pStyle w:val="ListParagraph"/>
        <w:tabs>
          <w:tab w:val="right" w:pos="280"/>
        </w:tabs>
        <w:bidi w:val="0"/>
        <w:spacing w:line="360" w:lineRule="auto"/>
        <w:ind w:left="1287"/>
        <w:jc w:val="both"/>
        <w:rPr>
          <w:rFonts w:eastAsiaTheme="minorEastAsia"/>
          <w:iCs/>
        </w:rPr>
      </w:pPr>
      <m:oMathPara>
        <m:oMath>
          <m:sSub>
            <m:sSubPr>
              <m:ctrlPr>
                <w:rPr>
                  <w:rFonts w:ascii="Cambria Math" w:hAnsi="Cambria Math" w:cstheme="majorBidi"/>
                  <w:i/>
                  <w:iCs/>
                  <w:sz w:val="26"/>
                  <w:szCs w:val="26"/>
                </w:rPr>
              </m:ctrlPr>
            </m:sSubPr>
            <m:e>
              <m:r>
                <w:rPr>
                  <w:rFonts w:ascii="Cambria Math" w:hAnsi="Cambria Math" w:cstheme="majorBidi"/>
                  <w:sz w:val="26"/>
                  <w:szCs w:val="26"/>
                </w:rPr>
                <m:t>η</m:t>
              </m:r>
            </m:e>
            <m:sub>
              <m:r>
                <w:rPr>
                  <w:rFonts w:ascii="Cambria Math" w:hAnsi="Cambria Math" w:cstheme="majorBidi"/>
                  <w:sz w:val="26"/>
                  <w:szCs w:val="26"/>
                </w:rPr>
                <m:t>s</m:t>
              </m:r>
            </m:sub>
          </m:sSub>
          <m:r>
            <w:rPr>
              <w:rFonts w:ascii="Cambria Math" w:hAnsi="Cambria Math" w:cstheme="majorBidi"/>
              <w:sz w:val="26"/>
              <w:szCs w:val="26"/>
            </w:rPr>
            <m:t>=</m:t>
          </m:r>
          <m:f>
            <m:fPr>
              <m:ctrlPr>
                <w:rPr>
                  <w:rFonts w:ascii="Cambria Math" w:hAnsi="Cambria Math" w:cstheme="majorBidi"/>
                  <w:i/>
                  <w:sz w:val="26"/>
                  <w:szCs w:val="26"/>
                </w:rPr>
              </m:ctrlPr>
            </m:fPr>
            <m:num>
              <m:sSub>
                <m:sSubPr>
                  <m:ctrlPr>
                    <w:rPr>
                      <w:rFonts w:ascii="Cambria Math" w:hAnsi="Cambria Math" w:cstheme="majorBidi"/>
                      <w:i/>
                      <w:sz w:val="26"/>
                      <w:szCs w:val="26"/>
                    </w:rPr>
                  </m:ctrlPr>
                </m:sSubPr>
                <m:e>
                  <m:r>
                    <w:rPr>
                      <w:rFonts w:ascii="Cambria Math" w:hAnsi="Cambria Math" w:cstheme="majorBidi"/>
                      <w:sz w:val="26"/>
                      <w:szCs w:val="26"/>
                    </w:rPr>
                    <m:t>P</m:t>
                  </m:r>
                </m:e>
                <m:sub>
                  <m:r>
                    <w:rPr>
                      <w:rFonts w:ascii="Cambria Math" w:hAnsi="Cambria Math" w:cstheme="majorBidi"/>
                      <w:sz w:val="26"/>
                      <w:szCs w:val="26"/>
                    </w:rPr>
                    <m:t>r</m:t>
                  </m:r>
                </m:sub>
              </m:sSub>
              <m:d>
                <m:dPr>
                  <m:ctrlPr>
                    <w:rPr>
                      <w:rFonts w:ascii="Cambria Math" w:hAnsi="Cambria Math" w:cstheme="majorBidi"/>
                      <w:i/>
                      <w:sz w:val="26"/>
                      <w:szCs w:val="26"/>
                    </w:rPr>
                  </m:ctrlPr>
                </m:dPr>
                <m:e>
                  <m:sSub>
                    <m:sSubPr>
                      <m:ctrlPr>
                        <w:rPr>
                          <w:rFonts w:ascii="Cambria Math" w:hAnsi="Cambria Math" w:cstheme="majorBidi"/>
                          <w:i/>
                          <w:sz w:val="26"/>
                          <w:szCs w:val="26"/>
                        </w:rPr>
                      </m:ctrlPr>
                    </m:sSubPr>
                    <m:e>
                      <m:r>
                        <w:rPr>
                          <w:rFonts w:ascii="Cambria Math" w:hAnsi="Cambria Math" w:cstheme="majorBidi"/>
                          <w:sz w:val="26"/>
                          <w:szCs w:val="26"/>
                        </w:rPr>
                        <m:t>z</m:t>
                      </m:r>
                    </m:e>
                    <m:sub>
                      <m:r>
                        <w:rPr>
                          <w:rFonts w:ascii="Cambria Math" w:hAnsi="Cambria Math" w:cstheme="majorBidi"/>
                          <w:sz w:val="26"/>
                          <w:szCs w:val="26"/>
                        </w:rPr>
                        <m:t>s</m:t>
                      </m:r>
                    </m:sub>
                  </m:sSub>
                </m:e>
              </m:d>
              <m:r>
                <w:rPr>
                  <w:rFonts w:ascii="Cambria Math" w:hAnsi="Cambria Math" w:cstheme="majorBidi"/>
                  <w:sz w:val="26"/>
                  <w:szCs w:val="26"/>
                </w:rPr>
                <m:t>-</m:t>
              </m:r>
              <m:sSub>
                <m:sSubPr>
                  <m:ctrlPr>
                    <w:rPr>
                      <w:rFonts w:ascii="Cambria Math" w:hAnsi="Cambria Math" w:cstheme="majorBidi"/>
                      <w:i/>
                      <w:sz w:val="26"/>
                      <w:szCs w:val="26"/>
                    </w:rPr>
                  </m:ctrlPr>
                </m:sSubPr>
                <m:e>
                  <m:r>
                    <w:rPr>
                      <w:rFonts w:ascii="Cambria Math" w:hAnsi="Cambria Math" w:cstheme="majorBidi"/>
                      <w:sz w:val="26"/>
                      <w:szCs w:val="26"/>
                    </w:rPr>
                    <m:t>P</m:t>
                  </m:r>
                </m:e>
                <m:sub>
                  <m:r>
                    <w:rPr>
                      <w:rFonts w:ascii="Cambria Math" w:hAnsi="Cambria Math" w:cstheme="majorBidi"/>
                      <w:sz w:val="26"/>
                      <w:szCs w:val="26"/>
                    </w:rPr>
                    <m:t>t</m:t>
                  </m:r>
                </m:sub>
              </m:sSub>
            </m:num>
            <m:den>
              <m:sSub>
                <m:sSubPr>
                  <m:ctrlPr>
                    <w:rPr>
                      <w:rFonts w:ascii="Cambria Math" w:hAnsi="Cambria Math" w:cstheme="majorBidi"/>
                      <w:i/>
                      <w:sz w:val="26"/>
                      <w:szCs w:val="26"/>
                    </w:rPr>
                  </m:ctrlPr>
                </m:sSubPr>
                <m:e>
                  <m:r>
                    <w:rPr>
                      <w:rFonts w:ascii="Cambria Math" w:hAnsi="Cambria Math" w:cstheme="majorBidi"/>
                      <w:sz w:val="26"/>
                      <w:szCs w:val="26"/>
                    </w:rPr>
                    <m:t>P</m:t>
                  </m:r>
                </m:e>
                <m:sub>
                  <m:r>
                    <w:rPr>
                      <w:rFonts w:ascii="Cambria Math" w:hAnsi="Cambria Math" w:cstheme="majorBidi"/>
                      <w:sz w:val="26"/>
                      <w:szCs w:val="26"/>
                    </w:rPr>
                    <m:t>r</m:t>
                  </m:r>
                </m:sub>
              </m:sSub>
              <m:d>
                <m:dPr>
                  <m:ctrlPr>
                    <w:rPr>
                      <w:rFonts w:ascii="Cambria Math" w:hAnsi="Cambria Math" w:cstheme="majorBidi"/>
                      <w:i/>
                      <w:sz w:val="26"/>
                      <w:szCs w:val="26"/>
                    </w:rPr>
                  </m:ctrlPr>
                </m:dPr>
                <m:e>
                  <m:r>
                    <w:rPr>
                      <w:rFonts w:ascii="Cambria Math" w:hAnsi="Cambria Math" w:cstheme="majorBidi"/>
                      <w:sz w:val="26"/>
                      <w:szCs w:val="26"/>
                    </w:rPr>
                    <m:t>z=0</m:t>
                  </m:r>
                </m:e>
              </m:d>
              <m:r>
                <w:rPr>
                  <w:rFonts w:ascii="Cambria Math" w:hAnsi="Cambria Math" w:cstheme="majorBidi"/>
                  <w:sz w:val="26"/>
                  <w:szCs w:val="26"/>
                </w:rPr>
                <m:t>-</m:t>
              </m:r>
              <m:sSub>
                <m:sSubPr>
                  <m:ctrlPr>
                    <w:rPr>
                      <w:rFonts w:ascii="Cambria Math" w:hAnsi="Cambria Math" w:cstheme="majorBidi"/>
                      <w:i/>
                      <w:sz w:val="26"/>
                      <w:szCs w:val="26"/>
                    </w:rPr>
                  </m:ctrlPr>
                </m:sSubPr>
                <m:e>
                  <m:r>
                    <w:rPr>
                      <w:rFonts w:ascii="Cambria Math" w:hAnsi="Cambria Math" w:cstheme="majorBidi"/>
                      <w:sz w:val="26"/>
                      <w:szCs w:val="26"/>
                    </w:rPr>
                    <m:t>P</m:t>
                  </m:r>
                </m:e>
                <m:sub>
                  <m:r>
                    <w:rPr>
                      <w:rFonts w:ascii="Cambria Math" w:hAnsi="Cambria Math" w:cstheme="majorBidi"/>
                      <w:sz w:val="26"/>
                      <w:szCs w:val="26"/>
                    </w:rPr>
                    <m:t>t</m:t>
                  </m:r>
                </m:sub>
              </m:sSub>
            </m:den>
          </m:f>
          <m:r>
            <w:rPr>
              <w:rFonts w:ascii="Cambria Math" w:hAnsi="Cambria Math" w:cstheme="majorBidi"/>
              <w:sz w:val="26"/>
              <w:szCs w:val="26"/>
            </w:rPr>
            <m:t xml:space="preserve">                      (20.2)</m:t>
          </m:r>
        </m:oMath>
      </m:oMathPara>
    </w:p>
    <w:p w:rsidR="00201507" w:rsidRDefault="00201507" w:rsidP="00201507">
      <w:pPr>
        <w:pStyle w:val="ListParagraph"/>
        <w:bidi w:val="0"/>
        <w:spacing w:line="360" w:lineRule="auto"/>
        <w:ind w:left="0" w:firstLine="284"/>
        <w:jc w:val="both"/>
        <w:rPr>
          <w:rFonts w:eastAsiaTheme="minorEastAsia"/>
        </w:rPr>
      </w:pPr>
    </w:p>
    <w:p w:rsidR="00111E3C" w:rsidRDefault="00111E3C" w:rsidP="00201507">
      <w:pPr>
        <w:pStyle w:val="ListParagraph"/>
        <w:bidi w:val="0"/>
        <w:spacing w:line="360" w:lineRule="auto"/>
        <w:ind w:left="0" w:firstLine="284"/>
        <w:jc w:val="both"/>
        <w:rPr>
          <w:rFonts w:eastAsiaTheme="minorEastAsia"/>
          <w:sz w:val="26"/>
          <w:szCs w:val="26"/>
        </w:rPr>
      </w:pPr>
      <w:proofErr w:type="gramStart"/>
      <w:r>
        <w:rPr>
          <w:rFonts w:eastAsiaTheme="minorEastAsia"/>
        </w:rPr>
        <w:t>where</w:t>
      </w:r>
      <w:proofErr w:type="gramEnd"/>
      <w:r>
        <w:rPr>
          <w:rFonts w:eastAsiaTheme="minorEastAsia"/>
        </w:rPr>
        <w:t xml:space="preserve"> </w:t>
      </w:r>
      <m:oMath>
        <m:sSub>
          <m:sSubPr>
            <m:ctrlPr>
              <w:rPr>
                <w:rFonts w:ascii="Cambria Math" w:hAnsi="Cambria Math" w:cstheme="majorBidi"/>
                <w:i/>
                <w:sz w:val="26"/>
                <w:szCs w:val="26"/>
              </w:rPr>
            </m:ctrlPr>
          </m:sSubPr>
          <m:e>
            <m:r>
              <w:rPr>
                <w:rFonts w:ascii="Cambria Math" w:hAnsi="Cambria Math" w:cstheme="majorBidi"/>
                <w:sz w:val="26"/>
                <w:szCs w:val="26"/>
              </w:rPr>
              <m:t>P</m:t>
            </m:r>
          </m:e>
          <m:sub>
            <m:r>
              <w:rPr>
                <w:rFonts w:ascii="Cambria Math" w:hAnsi="Cambria Math" w:cstheme="majorBidi"/>
                <w:sz w:val="26"/>
                <w:szCs w:val="26"/>
              </w:rPr>
              <m:t>t</m:t>
            </m:r>
          </m:sub>
        </m:sSub>
      </m:oMath>
      <w:r>
        <w:rPr>
          <w:rFonts w:eastAsiaTheme="minorEastAsia"/>
          <w:sz w:val="26"/>
          <w:szCs w:val="26"/>
        </w:rPr>
        <w:t xml:space="preserve"> is pressure at the model top, </w:t>
      </w:r>
      <m:oMath>
        <m:sSub>
          <m:sSubPr>
            <m:ctrlPr>
              <w:rPr>
                <w:rFonts w:ascii="Cambria Math" w:hAnsi="Cambria Math" w:cstheme="majorBidi"/>
                <w:i/>
                <w:sz w:val="26"/>
                <w:szCs w:val="26"/>
              </w:rPr>
            </m:ctrlPr>
          </m:sSubPr>
          <m:e>
            <m:r>
              <w:rPr>
                <w:rFonts w:ascii="Cambria Math" w:hAnsi="Cambria Math" w:cstheme="majorBidi"/>
                <w:sz w:val="26"/>
                <w:szCs w:val="26"/>
              </w:rPr>
              <m:t>P</m:t>
            </m:r>
          </m:e>
          <m:sub>
            <m:r>
              <w:rPr>
                <w:rFonts w:ascii="Cambria Math" w:hAnsi="Cambria Math" w:cstheme="majorBidi"/>
                <w:sz w:val="26"/>
                <w:szCs w:val="26"/>
              </w:rPr>
              <m:t>r</m:t>
            </m:r>
          </m:sub>
        </m:sSub>
        <m:d>
          <m:dPr>
            <m:ctrlPr>
              <w:rPr>
                <w:rFonts w:ascii="Cambria Math" w:hAnsi="Cambria Math" w:cstheme="majorBidi"/>
                <w:i/>
                <w:sz w:val="26"/>
                <w:szCs w:val="26"/>
              </w:rPr>
            </m:ctrlPr>
          </m:dPr>
          <m:e>
            <m:r>
              <w:rPr>
                <w:rFonts w:ascii="Cambria Math" w:hAnsi="Cambria Math" w:cstheme="majorBidi"/>
                <w:sz w:val="26"/>
                <w:szCs w:val="26"/>
              </w:rPr>
              <m:t>z=0</m:t>
            </m:r>
          </m:e>
        </m:d>
      </m:oMath>
      <w:r>
        <w:rPr>
          <w:rFonts w:eastAsiaTheme="minorEastAsia"/>
          <w:sz w:val="26"/>
          <w:szCs w:val="26"/>
        </w:rPr>
        <w:t xml:space="preserve"> is the standard atmosphere MSL pressure (1013 hPa), </w:t>
      </w:r>
      <m:oMath>
        <m:sSub>
          <m:sSubPr>
            <m:ctrlPr>
              <w:rPr>
                <w:rFonts w:ascii="Cambria Math" w:hAnsi="Cambria Math" w:cstheme="majorBidi"/>
                <w:i/>
                <w:sz w:val="26"/>
                <w:szCs w:val="26"/>
              </w:rPr>
            </m:ctrlPr>
          </m:sSubPr>
          <m:e>
            <m:r>
              <w:rPr>
                <w:rFonts w:ascii="Cambria Math" w:hAnsi="Cambria Math" w:cstheme="majorBidi"/>
                <w:sz w:val="26"/>
                <w:szCs w:val="26"/>
              </w:rPr>
              <m:t>P</m:t>
            </m:r>
          </m:e>
          <m:sub>
            <m:r>
              <w:rPr>
                <w:rFonts w:ascii="Cambria Math" w:hAnsi="Cambria Math" w:cstheme="majorBidi"/>
                <w:sz w:val="26"/>
                <w:szCs w:val="26"/>
              </w:rPr>
              <m:t>r</m:t>
            </m:r>
          </m:sub>
        </m:sSub>
        <m:d>
          <m:dPr>
            <m:ctrlPr>
              <w:rPr>
                <w:rFonts w:ascii="Cambria Math" w:hAnsi="Cambria Math" w:cstheme="majorBidi"/>
                <w:i/>
                <w:sz w:val="26"/>
                <w:szCs w:val="26"/>
              </w:rPr>
            </m:ctrlPr>
          </m:dPr>
          <m:e>
            <m:sSub>
              <m:sSubPr>
                <m:ctrlPr>
                  <w:rPr>
                    <w:rFonts w:ascii="Cambria Math" w:hAnsi="Cambria Math" w:cstheme="majorBidi"/>
                    <w:i/>
                    <w:sz w:val="26"/>
                    <w:szCs w:val="26"/>
                  </w:rPr>
                </m:ctrlPr>
              </m:sSubPr>
              <m:e>
                <m:r>
                  <w:rPr>
                    <w:rFonts w:ascii="Cambria Math" w:hAnsi="Cambria Math" w:cstheme="majorBidi"/>
                    <w:sz w:val="26"/>
                    <w:szCs w:val="26"/>
                  </w:rPr>
                  <m:t>z</m:t>
                </m:r>
              </m:e>
              <m:sub>
                <m:r>
                  <w:rPr>
                    <w:rFonts w:ascii="Cambria Math" w:hAnsi="Cambria Math" w:cstheme="majorBidi"/>
                    <w:sz w:val="26"/>
                    <w:szCs w:val="26"/>
                  </w:rPr>
                  <m:t>s</m:t>
                </m:r>
              </m:sub>
            </m:sSub>
          </m:e>
        </m:d>
      </m:oMath>
      <w:r>
        <w:rPr>
          <w:rFonts w:eastAsiaTheme="minorEastAsia"/>
          <w:sz w:val="26"/>
          <w:szCs w:val="26"/>
        </w:rPr>
        <w:t xml:space="preserve"> is the standard atmosphere pressure at the model terrain level </w:t>
      </w:r>
      <m:oMath>
        <m:sSub>
          <m:sSubPr>
            <m:ctrlPr>
              <w:rPr>
                <w:rFonts w:ascii="Cambria Math" w:hAnsi="Cambria Math" w:cstheme="majorBidi"/>
                <w:i/>
                <w:sz w:val="26"/>
                <w:szCs w:val="26"/>
              </w:rPr>
            </m:ctrlPr>
          </m:sSubPr>
          <m:e>
            <m:r>
              <w:rPr>
                <w:rFonts w:ascii="Cambria Math" w:hAnsi="Cambria Math" w:cstheme="majorBidi"/>
                <w:sz w:val="26"/>
                <w:szCs w:val="26"/>
              </w:rPr>
              <m:t>z</m:t>
            </m:r>
          </m:e>
          <m:sub>
            <m:r>
              <w:rPr>
                <w:rFonts w:ascii="Cambria Math" w:hAnsi="Cambria Math" w:cstheme="majorBidi"/>
                <w:sz w:val="26"/>
                <w:szCs w:val="26"/>
              </w:rPr>
              <m:t>s</m:t>
            </m:r>
          </m:sub>
        </m:sSub>
      </m:oMath>
      <w:r w:rsidR="00E4751F">
        <w:rPr>
          <w:rFonts w:eastAsiaTheme="minorEastAsia"/>
          <w:sz w:val="26"/>
          <w:szCs w:val="26"/>
        </w:rPr>
        <w:t xml:space="preserve">. </w:t>
      </w:r>
    </w:p>
    <w:p w:rsidR="00E4751F" w:rsidRDefault="00E4751F" w:rsidP="00E4751F">
      <w:pPr>
        <w:pStyle w:val="ListParagraph"/>
        <w:bidi w:val="0"/>
        <w:spacing w:line="360" w:lineRule="auto"/>
        <w:ind w:left="0" w:firstLine="567"/>
        <w:rPr>
          <w:rFonts w:eastAsiaTheme="minorEastAsia"/>
          <w:sz w:val="26"/>
          <w:szCs w:val="26"/>
        </w:rPr>
      </w:pPr>
    </w:p>
    <w:p w:rsidR="00E4751F" w:rsidRDefault="00E4751F" w:rsidP="00E4751F">
      <w:pPr>
        <w:pStyle w:val="ListParagraph"/>
        <w:bidi w:val="0"/>
        <w:spacing w:line="360" w:lineRule="auto"/>
        <w:ind w:left="0" w:firstLine="567"/>
        <w:rPr>
          <w:rFonts w:eastAsiaTheme="minorEastAsia"/>
          <w:sz w:val="26"/>
          <w:szCs w:val="26"/>
        </w:rPr>
      </w:pPr>
    </w:p>
    <w:p w:rsidR="00B44B9A" w:rsidRDefault="00B44B9A" w:rsidP="00E4751F">
      <w:pPr>
        <w:pStyle w:val="ListParagraph"/>
        <w:bidi w:val="0"/>
        <w:spacing w:line="360" w:lineRule="auto"/>
        <w:ind w:left="0" w:firstLine="567"/>
        <w:rPr>
          <w:rFonts w:eastAsiaTheme="minorEastAsia"/>
        </w:rPr>
      </w:pPr>
    </w:p>
    <w:p w:rsidR="00B44B9A" w:rsidRDefault="00B44B9A" w:rsidP="00B44B9A">
      <w:pPr>
        <w:pStyle w:val="ListParagraph"/>
        <w:bidi w:val="0"/>
        <w:spacing w:line="360" w:lineRule="auto"/>
        <w:ind w:left="0" w:firstLine="567"/>
        <w:rPr>
          <w:rFonts w:eastAsiaTheme="minorEastAsia"/>
        </w:rPr>
      </w:pPr>
    </w:p>
    <w:p w:rsidR="00B44B9A" w:rsidRDefault="00B44B9A" w:rsidP="00B44B9A">
      <w:pPr>
        <w:pStyle w:val="ListParagraph"/>
        <w:bidi w:val="0"/>
        <w:spacing w:line="360" w:lineRule="auto"/>
        <w:ind w:left="0" w:firstLine="567"/>
        <w:rPr>
          <w:rFonts w:eastAsiaTheme="minorEastAsia"/>
        </w:rPr>
      </w:pPr>
    </w:p>
    <w:p w:rsidR="00B44B9A" w:rsidRDefault="00201507" w:rsidP="00B44B9A">
      <w:pPr>
        <w:pStyle w:val="ListParagraph"/>
        <w:bidi w:val="0"/>
        <w:spacing w:line="360" w:lineRule="auto"/>
        <w:ind w:left="0" w:firstLine="567"/>
        <w:rPr>
          <w:rFonts w:eastAsiaTheme="minorEastAsia"/>
        </w:rPr>
      </w:pPr>
      <w:r>
        <w:rPr>
          <w:rFonts w:eastAsiaTheme="minorEastAsia"/>
          <w:noProof/>
        </w:rPr>
        <w:drawing>
          <wp:anchor distT="0" distB="0" distL="114300" distR="114300" simplePos="0" relativeHeight="251659264" behindDoc="1" locked="0" layoutInCell="1" allowOverlap="1" wp14:anchorId="04D7A6A4" wp14:editId="60208252">
            <wp:simplePos x="0" y="0"/>
            <wp:positionH relativeFrom="column">
              <wp:posOffset>1032510</wp:posOffset>
            </wp:positionH>
            <wp:positionV relativeFrom="paragraph">
              <wp:posOffset>229870</wp:posOffset>
            </wp:positionV>
            <wp:extent cx="3800475" cy="2143125"/>
            <wp:effectExtent l="0" t="0" r="9525" b="9525"/>
            <wp:wrapTight wrapText="bothSides">
              <wp:wrapPolygon edited="0">
                <wp:start x="0" y="0"/>
                <wp:lineTo x="0" y="21504"/>
                <wp:lineTo x="21546" y="21504"/>
                <wp:lineTo x="215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B9A" w:rsidRDefault="00B44B9A" w:rsidP="00B44B9A">
      <w:pPr>
        <w:pStyle w:val="ListParagraph"/>
        <w:bidi w:val="0"/>
        <w:spacing w:line="360" w:lineRule="auto"/>
        <w:ind w:left="0" w:firstLine="567"/>
        <w:rPr>
          <w:rFonts w:eastAsiaTheme="minorEastAsia"/>
        </w:rPr>
      </w:pPr>
    </w:p>
    <w:p w:rsidR="00B44B9A" w:rsidRDefault="00B44B9A" w:rsidP="00B44B9A">
      <w:pPr>
        <w:pStyle w:val="ListParagraph"/>
        <w:bidi w:val="0"/>
        <w:spacing w:line="360" w:lineRule="auto"/>
        <w:ind w:left="0" w:firstLine="567"/>
        <w:rPr>
          <w:rFonts w:eastAsiaTheme="minorEastAsia"/>
        </w:rPr>
      </w:pPr>
    </w:p>
    <w:p w:rsidR="00B44B9A" w:rsidRDefault="00B44B9A" w:rsidP="00B44B9A">
      <w:pPr>
        <w:pStyle w:val="ListParagraph"/>
        <w:bidi w:val="0"/>
        <w:spacing w:line="360" w:lineRule="auto"/>
        <w:ind w:left="0" w:firstLine="567"/>
        <w:rPr>
          <w:rFonts w:eastAsiaTheme="minorEastAsia"/>
        </w:rPr>
      </w:pPr>
    </w:p>
    <w:p w:rsidR="00201507" w:rsidRDefault="00201507" w:rsidP="00201507">
      <w:pPr>
        <w:pStyle w:val="ListParagraph"/>
        <w:bidi w:val="0"/>
        <w:spacing w:line="360" w:lineRule="auto"/>
        <w:ind w:left="0" w:firstLine="567"/>
        <w:rPr>
          <w:rFonts w:eastAsiaTheme="minorEastAsia"/>
        </w:rPr>
      </w:pPr>
    </w:p>
    <w:p w:rsidR="00201507" w:rsidRDefault="00201507" w:rsidP="00201507">
      <w:pPr>
        <w:pStyle w:val="ListParagraph"/>
        <w:bidi w:val="0"/>
        <w:spacing w:line="360" w:lineRule="auto"/>
        <w:ind w:left="0" w:firstLine="567"/>
        <w:rPr>
          <w:rFonts w:eastAsiaTheme="minorEastAsia"/>
        </w:rPr>
      </w:pPr>
    </w:p>
    <w:p w:rsidR="00201507" w:rsidRDefault="00201507" w:rsidP="00201507">
      <w:pPr>
        <w:pStyle w:val="ListParagraph"/>
        <w:bidi w:val="0"/>
        <w:spacing w:line="360" w:lineRule="auto"/>
        <w:ind w:left="0" w:firstLine="567"/>
        <w:rPr>
          <w:rFonts w:eastAsiaTheme="minorEastAsia"/>
        </w:rPr>
      </w:pPr>
    </w:p>
    <w:p w:rsidR="00201507" w:rsidRDefault="00201507" w:rsidP="00201507">
      <w:pPr>
        <w:pStyle w:val="ListParagraph"/>
        <w:bidi w:val="0"/>
        <w:spacing w:line="360" w:lineRule="auto"/>
        <w:ind w:left="0" w:firstLine="567"/>
        <w:rPr>
          <w:rFonts w:eastAsiaTheme="minorEastAsia"/>
        </w:rPr>
      </w:pPr>
    </w:p>
    <w:p w:rsidR="00B44B9A" w:rsidRDefault="00B44B9A" w:rsidP="00B44B9A">
      <w:pPr>
        <w:pStyle w:val="ListParagraph"/>
        <w:bidi w:val="0"/>
        <w:spacing w:line="360" w:lineRule="auto"/>
        <w:ind w:left="0" w:firstLine="567"/>
        <w:rPr>
          <w:rFonts w:eastAsiaTheme="minorEastAsia"/>
        </w:rPr>
      </w:pPr>
    </w:p>
    <w:p w:rsidR="00B44B9A" w:rsidRDefault="00B94C34" w:rsidP="00E81402">
      <w:pPr>
        <w:pStyle w:val="ListParagraph"/>
        <w:bidi w:val="0"/>
        <w:spacing w:line="360" w:lineRule="auto"/>
        <w:ind w:left="0" w:firstLine="567"/>
        <w:jc w:val="center"/>
        <w:rPr>
          <w:rFonts w:eastAsiaTheme="minorEastAsia"/>
        </w:rPr>
      </w:pPr>
      <w:r>
        <w:rPr>
          <w:rFonts w:eastAsiaTheme="minorEastAsia"/>
        </w:rPr>
        <w:t xml:space="preserve">Figure (20.2) </w:t>
      </w:r>
      <w:r w:rsidR="00E81402">
        <w:rPr>
          <w:rFonts w:eastAsiaTheme="minorEastAsia"/>
        </w:rPr>
        <w:t>Eta vertical coordinate</w:t>
      </w:r>
    </w:p>
    <w:p w:rsidR="00201507" w:rsidRDefault="00201507" w:rsidP="00201507">
      <w:pPr>
        <w:pStyle w:val="ListParagraph"/>
        <w:bidi w:val="0"/>
        <w:spacing w:line="360" w:lineRule="auto"/>
        <w:ind w:left="0" w:firstLine="567"/>
        <w:jc w:val="center"/>
        <w:rPr>
          <w:rFonts w:eastAsiaTheme="minorEastAsia"/>
        </w:rPr>
      </w:pPr>
    </w:p>
    <w:p w:rsidR="00B44B9A" w:rsidRDefault="00B44B9A" w:rsidP="00B44B9A">
      <w:pPr>
        <w:pStyle w:val="ListParagraph"/>
        <w:bidi w:val="0"/>
        <w:spacing w:line="360" w:lineRule="auto"/>
        <w:ind w:left="1077" w:hanging="1077"/>
        <w:rPr>
          <w:rFonts w:asciiTheme="majorBidi" w:hAnsiTheme="majorBidi" w:cstheme="majorBidi"/>
          <w:b/>
          <w:bCs/>
        </w:rPr>
      </w:pPr>
      <w:r>
        <w:rPr>
          <w:rFonts w:asciiTheme="majorBidi" w:hAnsiTheme="majorBidi" w:cstheme="majorBidi"/>
          <w:b/>
          <w:bCs/>
        </w:rPr>
        <w:t>20.4</w:t>
      </w:r>
      <w:r w:rsidRPr="00096A7C">
        <w:rPr>
          <w:rFonts w:asciiTheme="majorBidi" w:hAnsiTheme="majorBidi" w:cstheme="majorBidi"/>
          <w:b/>
          <w:bCs/>
        </w:rPr>
        <w:t xml:space="preserve"> </w:t>
      </w:r>
      <w:r>
        <w:rPr>
          <w:rFonts w:asciiTheme="majorBidi" w:hAnsiTheme="majorBidi" w:cstheme="majorBidi"/>
          <w:b/>
          <w:bCs/>
        </w:rPr>
        <w:t>Calculating Eta Surfaces</w:t>
      </w:r>
    </w:p>
    <w:p w:rsidR="00B44B9A" w:rsidRDefault="00B44B9A" w:rsidP="00B44B9A">
      <w:pPr>
        <w:pStyle w:val="Default"/>
      </w:pPr>
    </w:p>
    <w:p w:rsidR="00B44B9A" w:rsidRPr="005E47F1" w:rsidRDefault="00B44B9A" w:rsidP="00B44B9A">
      <w:pPr>
        <w:pStyle w:val="ListParagraph"/>
        <w:bidi w:val="0"/>
        <w:spacing w:line="360" w:lineRule="auto"/>
        <w:ind w:left="0" w:firstLine="567"/>
        <w:jc w:val="both"/>
        <w:rPr>
          <w:rFonts w:eastAsiaTheme="minorEastAsia"/>
          <w:szCs w:val="28"/>
        </w:rPr>
      </w:pPr>
      <w:r w:rsidRPr="005E47F1">
        <w:rPr>
          <w:rFonts w:eastAsiaTheme="minorEastAsia"/>
          <w:szCs w:val="28"/>
        </w:rPr>
        <w:t xml:space="preserve">First, the heights at each model level must be defined. In this example, we have defined a model with 10 eta layers (only 3 shown) distributed evenly with respect to pressure from sea level to the top of the atmosphere. Standard atmosphere pressures are then determined at each of these heights. </w:t>
      </w:r>
    </w:p>
    <w:p w:rsidR="00E4751F" w:rsidRDefault="00875649" w:rsidP="00B44B9A">
      <w:pPr>
        <w:pStyle w:val="ListParagraph"/>
        <w:bidi w:val="0"/>
        <w:spacing w:line="360" w:lineRule="auto"/>
        <w:ind w:left="0" w:firstLine="567"/>
        <w:rPr>
          <w:rFonts w:eastAsiaTheme="minorEastAsia"/>
        </w:rPr>
      </w:pPr>
      <w:r>
        <w:rPr>
          <w:rFonts w:eastAsiaTheme="minorEastAsia"/>
          <w:noProof/>
        </w:rPr>
        <w:drawing>
          <wp:inline distT="0" distB="0" distL="0" distR="0">
            <wp:extent cx="3800475" cy="2143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2143125"/>
                    </a:xfrm>
                    <a:prstGeom prst="rect">
                      <a:avLst/>
                    </a:prstGeom>
                    <a:noFill/>
                    <a:ln>
                      <a:noFill/>
                    </a:ln>
                  </pic:spPr>
                </pic:pic>
              </a:graphicData>
            </a:graphic>
          </wp:inline>
        </w:drawing>
      </w:r>
    </w:p>
    <w:p w:rsidR="00E81402" w:rsidRDefault="00E81402" w:rsidP="00E81402">
      <w:pPr>
        <w:pStyle w:val="ListParagraph"/>
        <w:bidi w:val="0"/>
        <w:spacing w:line="360" w:lineRule="auto"/>
        <w:ind w:left="0" w:firstLine="567"/>
        <w:jc w:val="center"/>
        <w:rPr>
          <w:rFonts w:eastAsiaTheme="minorEastAsia"/>
        </w:rPr>
      </w:pPr>
      <w:r>
        <w:rPr>
          <w:rFonts w:eastAsiaTheme="minorEastAsia"/>
        </w:rPr>
        <w:t>Figure (20.3) Eta vertical coordinate</w:t>
      </w:r>
    </w:p>
    <w:p w:rsidR="00875649" w:rsidRDefault="00875649" w:rsidP="00875649">
      <w:pPr>
        <w:pStyle w:val="Default"/>
      </w:pPr>
    </w:p>
    <w:p w:rsidR="00875649" w:rsidRDefault="00875649" w:rsidP="00201507">
      <w:pPr>
        <w:pStyle w:val="ListParagraph"/>
        <w:bidi w:val="0"/>
        <w:spacing w:line="360" w:lineRule="auto"/>
        <w:ind w:left="0" w:firstLine="284"/>
        <w:jc w:val="both"/>
        <w:rPr>
          <w:rFonts w:eastAsiaTheme="minorEastAsia"/>
          <w:szCs w:val="28"/>
        </w:rPr>
      </w:pPr>
      <w:r w:rsidRPr="00875649">
        <w:rPr>
          <w:rFonts w:eastAsiaTheme="minorEastAsia"/>
          <w:szCs w:val="28"/>
        </w:rPr>
        <w:lastRenderedPageBreak/>
        <w:t>At point 1, the actual terrain elevation is</w:t>
      </w:r>
      <w:r>
        <w:rPr>
          <w:rFonts w:eastAsiaTheme="minorEastAsia"/>
          <w:szCs w:val="28"/>
        </w:rPr>
        <w:t xml:space="preserve"> </w:t>
      </w:r>
      <w:r w:rsidRPr="00875649">
        <w:rPr>
          <w:rFonts w:eastAsiaTheme="minorEastAsia"/>
          <w:szCs w:val="28"/>
        </w:rPr>
        <w:t>848m. This is closest to the 1000-m height</w:t>
      </w:r>
      <w:r>
        <w:rPr>
          <w:rFonts w:eastAsiaTheme="minorEastAsia"/>
          <w:szCs w:val="28"/>
        </w:rPr>
        <w:t xml:space="preserve"> </w:t>
      </w:r>
      <w:r w:rsidRPr="00875649">
        <w:rPr>
          <w:rFonts w:eastAsiaTheme="minorEastAsia"/>
          <w:szCs w:val="28"/>
        </w:rPr>
        <w:t>defined for the first eta</w:t>
      </w:r>
      <w:r>
        <w:rPr>
          <w:rFonts w:eastAsiaTheme="minorEastAsia"/>
          <w:szCs w:val="28"/>
        </w:rPr>
        <w:t xml:space="preserve"> </w:t>
      </w:r>
      <w:r w:rsidRPr="00875649">
        <w:rPr>
          <w:rFonts w:eastAsiaTheme="minorEastAsia"/>
          <w:szCs w:val="28"/>
        </w:rPr>
        <w:t>level. The standard</w:t>
      </w:r>
      <w:r>
        <w:rPr>
          <w:rFonts w:eastAsiaTheme="minorEastAsia"/>
          <w:szCs w:val="28"/>
        </w:rPr>
        <w:t xml:space="preserve"> </w:t>
      </w:r>
      <w:r w:rsidRPr="00875649">
        <w:rPr>
          <w:rFonts w:eastAsiaTheme="minorEastAsia"/>
          <w:szCs w:val="28"/>
        </w:rPr>
        <w:t>atmosphere pressure at that height is 900</w:t>
      </w:r>
      <w:r>
        <w:rPr>
          <w:rFonts w:eastAsiaTheme="minorEastAsia"/>
          <w:szCs w:val="28"/>
        </w:rPr>
        <w:t xml:space="preserve"> </w:t>
      </w:r>
      <w:r w:rsidRPr="00875649">
        <w:rPr>
          <w:rFonts w:eastAsiaTheme="minorEastAsia"/>
          <w:szCs w:val="28"/>
        </w:rPr>
        <w:t>hPa. What, then, is the eta</w:t>
      </w:r>
      <w:r>
        <w:rPr>
          <w:rFonts w:eastAsiaTheme="minorEastAsia"/>
          <w:szCs w:val="28"/>
        </w:rPr>
        <w:t xml:space="preserve"> </w:t>
      </w:r>
      <w:r w:rsidRPr="00875649">
        <w:rPr>
          <w:rFonts w:eastAsiaTheme="minorEastAsia"/>
          <w:szCs w:val="28"/>
        </w:rPr>
        <w:t>level closest to</w:t>
      </w:r>
      <w:r>
        <w:rPr>
          <w:rFonts w:eastAsiaTheme="minorEastAsia"/>
          <w:szCs w:val="28"/>
        </w:rPr>
        <w:t xml:space="preserve"> </w:t>
      </w:r>
      <w:r w:rsidRPr="00875649">
        <w:rPr>
          <w:rFonts w:eastAsiaTheme="minorEastAsia"/>
          <w:szCs w:val="28"/>
        </w:rPr>
        <w:t>this point?</w:t>
      </w:r>
    </w:p>
    <w:p w:rsidR="004A4813" w:rsidRDefault="004A4813" w:rsidP="004A4813">
      <w:pPr>
        <w:pStyle w:val="ListParagraph"/>
        <w:bidi w:val="0"/>
        <w:spacing w:line="360" w:lineRule="auto"/>
        <w:ind w:left="0" w:firstLine="567"/>
        <w:jc w:val="both"/>
        <w:rPr>
          <w:sz w:val="32"/>
        </w:rPr>
      </w:pPr>
      <w:r>
        <w:rPr>
          <w:sz w:val="32"/>
        </w:rPr>
        <w:t>Using the eta equation,</w:t>
      </w:r>
    </w:p>
    <w:p w:rsidR="004A4813" w:rsidRPr="004A4813" w:rsidRDefault="004A4813" w:rsidP="004A4813">
      <w:pPr>
        <w:pStyle w:val="ListParagraph"/>
        <w:bidi w:val="0"/>
        <w:spacing w:line="360" w:lineRule="auto"/>
        <w:ind w:left="0" w:firstLine="567"/>
        <w:jc w:val="both"/>
        <w:rPr>
          <w:rFonts w:eastAsiaTheme="minorEastAsia"/>
          <w:sz w:val="26"/>
          <w:szCs w:val="26"/>
        </w:rPr>
      </w:pPr>
      <m:oMathPara>
        <m:oMath>
          <m:r>
            <w:rPr>
              <w:rFonts w:ascii="Cambria Math" w:hAnsi="Cambria Math" w:cstheme="majorBidi"/>
              <w:sz w:val="26"/>
              <w:szCs w:val="26"/>
            </w:rPr>
            <m:t>η=</m:t>
          </m:r>
          <m:f>
            <m:fPr>
              <m:ctrlPr>
                <w:rPr>
                  <w:rFonts w:ascii="Cambria Math" w:hAnsi="Cambria Math" w:cstheme="majorBidi"/>
                  <w:i/>
                  <w:sz w:val="26"/>
                  <w:szCs w:val="26"/>
                </w:rPr>
              </m:ctrlPr>
            </m:fPr>
            <m:num>
              <m:r>
                <w:rPr>
                  <w:rFonts w:ascii="Cambria Math" w:hAnsi="Cambria Math" w:cstheme="majorBidi"/>
                  <w:sz w:val="26"/>
                  <w:szCs w:val="26"/>
                </w:rPr>
                <m:t>900-0</m:t>
              </m:r>
            </m:num>
            <m:den>
              <m:r>
                <w:rPr>
                  <w:rFonts w:ascii="Cambria Math" w:hAnsi="Cambria Math" w:cstheme="majorBidi"/>
                  <w:sz w:val="26"/>
                  <w:szCs w:val="26"/>
                </w:rPr>
                <m:t>1000-0</m:t>
              </m:r>
            </m:den>
          </m:f>
          <m:r>
            <w:rPr>
              <w:rFonts w:ascii="Cambria Math" w:hAnsi="Cambria Math" w:cstheme="majorBidi"/>
              <w:sz w:val="26"/>
              <w:szCs w:val="26"/>
            </w:rPr>
            <m:t xml:space="preserve">=0.9     </m:t>
          </m:r>
        </m:oMath>
      </m:oMathPara>
    </w:p>
    <w:p w:rsidR="00E81402" w:rsidRDefault="00E81402" w:rsidP="00E81402">
      <w:pPr>
        <w:pStyle w:val="Default"/>
      </w:pPr>
    </w:p>
    <w:p w:rsidR="00E81402" w:rsidRPr="00E81402" w:rsidRDefault="00E81402" w:rsidP="00E81402">
      <w:pPr>
        <w:pStyle w:val="ListParagraph"/>
        <w:bidi w:val="0"/>
        <w:spacing w:line="360" w:lineRule="auto"/>
        <w:ind w:left="0" w:firstLine="567"/>
        <w:jc w:val="both"/>
        <w:rPr>
          <w:rFonts w:eastAsiaTheme="minorEastAsia"/>
          <w:szCs w:val="28"/>
        </w:rPr>
      </w:pPr>
      <w:r w:rsidRPr="00E81402">
        <w:rPr>
          <w:rFonts w:eastAsiaTheme="minorEastAsia"/>
          <w:szCs w:val="28"/>
        </w:rPr>
        <w:t>If we go to point 2, the actual terrain height is 1126 m and is also closest to the 1000-m height. Therefore, the eta</w:t>
      </w:r>
      <w:r>
        <w:rPr>
          <w:rFonts w:eastAsiaTheme="minorEastAsia"/>
          <w:szCs w:val="28"/>
        </w:rPr>
        <w:t xml:space="preserve"> </w:t>
      </w:r>
      <w:r w:rsidRPr="00E81402">
        <w:rPr>
          <w:rFonts w:eastAsiaTheme="minorEastAsia"/>
          <w:szCs w:val="28"/>
        </w:rPr>
        <w:t xml:space="preserve">level closest to this point is again </w:t>
      </w:r>
      <w:r>
        <w:rPr>
          <w:rFonts w:eastAsiaTheme="minorEastAsia"/>
          <w:szCs w:val="28"/>
        </w:rPr>
        <w:t>0</w:t>
      </w:r>
      <w:r w:rsidRPr="00E81402">
        <w:rPr>
          <w:rFonts w:eastAsiaTheme="minorEastAsia"/>
          <w:szCs w:val="28"/>
        </w:rPr>
        <w:t>.9.</w:t>
      </w:r>
    </w:p>
    <w:p w:rsidR="00E81402" w:rsidRDefault="00E81402" w:rsidP="00E81402">
      <w:pPr>
        <w:pStyle w:val="ListParagraph"/>
        <w:bidi w:val="0"/>
        <w:spacing w:line="360" w:lineRule="auto"/>
        <w:ind w:left="0" w:firstLine="567"/>
        <w:jc w:val="both"/>
        <w:rPr>
          <w:rFonts w:asciiTheme="majorBidi" w:hAnsiTheme="majorBidi" w:cstheme="majorBidi"/>
          <w:szCs w:val="28"/>
        </w:rPr>
      </w:pPr>
      <w:r w:rsidRPr="00E81402">
        <w:rPr>
          <w:rFonts w:eastAsiaTheme="minorEastAsia"/>
          <w:szCs w:val="28"/>
        </w:rPr>
        <w:t>However, if we go up to point 3 (1832 m), the nearest eta</w:t>
      </w:r>
      <w:r>
        <w:rPr>
          <w:rFonts w:eastAsiaTheme="minorEastAsia"/>
          <w:szCs w:val="28"/>
        </w:rPr>
        <w:t xml:space="preserve"> </w:t>
      </w:r>
      <w:r w:rsidRPr="00E81402">
        <w:rPr>
          <w:rFonts w:eastAsiaTheme="minorEastAsia"/>
          <w:szCs w:val="28"/>
        </w:rPr>
        <w:t>surface in the model is at 2000 m. Here the standard atmospheric pressure is 800 hPa. The nearest eta</w:t>
      </w:r>
      <w:r>
        <w:rPr>
          <w:rFonts w:eastAsiaTheme="minorEastAsia"/>
          <w:szCs w:val="28"/>
        </w:rPr>
        <w:t xml:space="preserve"> </w:t>
      </w:r>
      <w:r w:rsidRPr="00E81402">
        <w:rPr>
          <w:rFonts w:eastAsiaTheme="minorEastAsia"/>
          <w:szCs w:val="28"/>
        </w:rPr>
        <w:t>level is</w:t>
      </w:r>
      <w:r w:rsidRPr="00E81402">
        <w:rPr>
          <w:rFonts w:asciiTheme="majorBidi" w:hAnsiTheme="majorBidi" w:cstheme="majorBidi"/>
          <w:szCs w:val="28"/>
        </w:rPr>
        <w:t xml:space="preserve"> therefore</w:t>
      </w:r>
      <w:r>
        <w:rPr>
          <w:rFonts w:asciiTheme="majorBidi" w:hAnsiTheme="majorBidi" w:cstheme="majorBidi"/>
          <w:szCs w:val="28"/>
        </w:rPr>
        <w:t xml:space="preserve"> </w:t>
      </w:r>
    </w:p>
    <w:p w:rsidR="00E81402" w:rsidRPr="00E81402" w:rsidRDefault="00E81402" w:rsidP="00E81402">
      <w:pPr>
        <w:pStyle w:val="ListParagraph"/>
        <w:bidi w:val="0"/>
        <w:spacing w:line="360" w:lineRule="auto"/>
        <w:ind w:left="0" w:firstLine="567"/>
        <w:jc w:val="both"/>
        <w:rPr>
          <w:rFonts w:asciiTheme="majorBidi" w:eastAsiaTheme="minorEastAsia" w:hAnsiTheme="majorBidi" w:cstheme="majorBidi"/>
          <w:szCs w:val="28"/>
        </w:rPr>
      </w:pPr>
      <m:oMathPara>
        <m:oMathParaPr>
          <m:jc m:val="left"/>
        </m:oMathParaPr>
        <m:oMath>
          <m:r>
            <w:rPr>
              <w:rFonts w:ascii="Cambria Math" w:eastAsiaTheme="minorEastAsia" w:hAnsi="Cambria Math" w:cstheme="majorBidi"/>
              <w:szCs w:val="28"/>
            </w:rPr>
            <m:t>=1×</m:t>
          </m:r>
          <m:d>
            <m:dPr>
              <m:ctrlPr>
                <w:rPr>
                  <w:rFonts w:ascii="Cambria Math" w:eastAsiaTheme="minorEastAsia" w:hAnsi="Cambria Math" w:cstheme="majorBidi"/>
                  <w:i/>
                  <w:szCs w:val="28"/>
                </w:rPr>
              </m:ctrlPr>
            </m:dPr>
            <m:e>
              <m:r>
                <w:rPr>
                  <w:rFonts w:ascii="Cambria Math" w:eastAsiaTheme="minorEastAsia" w:hAnsi="Cambria Math" w:cstheme="majorBidi"/>
                  <w:szCs w:val="28"/>
                </w:rPr>
                <m:t>800-</m:t>
              </m:r>
              <m:f>
                <m:fPr>
                  <m:ctrlPr>
                    <w:rPr>
                      <w:rFonts w:ascii="Cambria Math" w:eastAsiaTheme="minorEastAsia" w:hAnsi="Cambria Math" w:cstheme="majorBidi"/>
                      <w:i/>
                      <w:szCs w:val="28"/>
                    </w:rPr>
                  </m:ctrlPr>
                </m:fPr>
                <m:num>
                  <m:r>
                    <w:rPr>
                      <w:rFonts w:ascii="Cambria Math" w:eastAsiaTheme="minorEastAsia" w:hAnsi="Cambria Math" w:cstheme="majorBidi"/>
                      <w:szCs w:val="28"/>
                    </w:rPr>
                    <m:t>0</m:t>
                  </m:r>
                </m:num>
                <m:den>
                  <m:r>
                    <w:rPr>
                      <w:rFonts w:ascii="Cambria Math" w:eastAsiaTheme="minorEastAsia" w:hAnsi="Cambria Math" w:cstheme="majorBidi"/>
                      <w:szCs w:val="28"/>
                    </w:rPr>
                    <m:t>1000</m:t>
                  </m:r>
                </m:den>
              </m:f>
              <m:r>
                <w:rPr>
                  <w:rFonts w:ascii="Cambria Math" w:eastAsiaTheme="minorEastAsia" w:hAnsi="Cambria Math" w:cstheme="majorBidi"/>
                  <w:szCs w:val="28"/>
                </w:rPr>
                <m:t>-0</m:t>
              </m:r>
            </m:e>
          </m:d>
          <m:r>
            <w:rPr>
              <w:rFonts w:ascii="Cambria Math" w:eastAsiaTheme="minorEastAsia" w:hAnsi="Cambria Math" w:cstheme="majorBidi"/>
              <w:szCs w:val="28"/>
            </w:rPr>
            <m:t>=0.8</m:t>
          </m:r>
        </m:oMath>
      </m:oMathPara>
    </w:p>
    <w:p w:rsidR="00E81402" w:rsidRDefault="00E81402" w:rsidP="00E81402">
      <w:pPr>
        <w:pStyle w:val="Default"/>
      </w:pPr>
    </w:p>
    <w:p w:rsidR="00E81402" w:rsidRPr="005E47F1" w:rsidRDefault="00E81402" w:rsidP="005E47F1">
      <w:pPr>
        <w:pStyle w:val="ListParagraph"/>
        <w:bidi w:val="0"/>
        <w:spacing w:line="360" w:lineRule="auto"/>
        <w:ind w:left="0" w:firstLine="284"/>
        <w:jc w:val="both"/>
        <w:rPr>
          <w:szCs w:val="28"/>
        </w:rPr>
      </w:pPr>
      <w:r w:rsidRPr="005E47F1">
        <w:rPr>
          <w:szCs w:val="28"/>
        </w:rPr>
        <w:t>This has been a simplified example. In reality, it is necessary to choose the intervals between eta levels in a way that both depicts the planetary boundary layer (PBL) with sufficient detail and yet represents the average changes in elevation over the entire forecast domain.</w:t>
      </w:r>
    </w:p>
    <w:p w:rsidR="00E81402" w:rsidRPr="005E47F1" w:rsidRDefault="00E81402" w:rsidP="005E47F1">
      <w:pPr>
        <w:pStyle w:val="ListParagraph"/>
        <w:bidi w:val="0"/>
        <w:spacing w:line="360" w:lineRule="auto"/>
        <w:ind w:left="0" w:firstLine="284"/>
        <w:jc w:val="both"/>
        <w:rPr>
          <w:szCs w:val="28"/>
        </w:rPr>
      </w:pPr>
      <w:r w:rsidRPr="005E47F1">
        <w:rPr>
          <w:szCs w:val="28"/>
        </w:rPr>
        <w:t>Note that the eta levels are predefined and the model topography is set to the nearest eta surface even if it does not quite match the average or smoothed terrain height in the grid box.</w:t>
      </w:r>
    </w:p>
    <w:p w:rsidR="00FD6270" w:rsidRPr="005E47F1" w:rsidRDefault="00FD6270" w:rsidP="005E47F1">
      <w:pPr>
        <w:pStyle w:val="ListParagraph"/>
        <w:bidi w:val="0"/>
        <w:spacing w:line="360" w:lineRule="auto"/>
        <w:ind w:left="0" w:firstLine="284"/>
        <w:jc w:val="both"/>
        <w:rPr>
          <w:szCs w:val="28"/>
        </w:rPr>
      </w:pPr>
      <w:r w:rsidRPr="005E47F1">
        <w:rPr>
          <w:szCs w:val="28"/>
        </w:rPr>
        <w:t>Eta</w:t>
      </w:r>
      <w:r w:rsidR="00127258" w:rsidRPr="005E47F1">
        <w:rPr>
          <w:szCs w:val="28"/>
        </w:rPr>
        <w:t xml:space="preserve"> </w:t>
      </w:r>
      <w:r w:rsidRPr="005E47F1">
        <w:rPr>
          <w:szCs w:val="28"/>
        </w:rPr>
        <w:t xml:space="preserve">usually is labeled from 0 to 1 from the top of the model domain to mean sea level. </w:t>
      </w:r>
    </w:p>
    <w:p w:rsidR="00FD6270" w:rsidRPr="005E47F1" w:rsidRDefault="00FD6270" w:rsidP="005E47F1">
      <w:pPr>
        <w:pStyle w:val="ListParagraph"/>
        <w:bidi w:val="0"/>
        <w:spacing w:line="360" w:lineRule="auto"/>
        <w:ind w:left="0" w:firstLine="284"/>
        <w:jc w:val="both"/>
        <w:rPr>
          <w:szCs w:val="28"/>
        </w:rPr>
      </w:pPr>
      <w:r w:rsidRPr="005E47F1">
        <w:rPr>
          <w:szCs w:val="28"/>
        </w:rPr>
        <w:t>Some of the model's grid cubes are located underground in areas where the surface elevation is notably above sea level. This requires special numerical formulations to model flow near the earth's surface.</w:t>
      </w:r>
    </w:p>
    <w:p w:rsidR="00FD6270" w:rsidRPr="005E47F1" w:rsidRDefault="00FD6270" w:rsidP="005E47F1">
      <w:pPr>
        <w:pStyle w:val="ListParagraph"/>
        <w:bidi w:val="0"/>
        <w:spacing w:line="360" w:lineRule="auto"/>
        <w:ind w:left="0" w:firstLine="284"/>
        <w:jc w:val="both"/>
        <w:rPr>
          <w:szCs w:val="28"/>
        </w:rPr>
      </w:pPr>
      <w:r w:rsidRPr="005E47F1">
        <w:rPr>
          <w:szCs w:val="28"/>
        </w:rPr>
        <w:t xml:space="preserve">The Eta coordinate systems allows the bottom atmospheric layer of the model to be represented within each grid box as a flat "step," rather than sloping like sigma in steep terrain. This configuration eliminates nearly all errors in the PGF calculation </w:t>
      </w:r>
      <w:r w:rsidRPr="005E47F1">
        <w:rPr>
          <w:szCs w:val="28"/>
        </w:rPr>
        <w:lastRenderedPageBreak/>
        <w:t xml:space="preserve">and allows models using the eta coordinate to have extreme differences in elevation from one grid point to its neighbor. </w:t>
      </w:r>
    </w:p>
    <w:p w:rsidR="00127258" w:rsidRPr="005E47F1" w:rsidRDefault="00127258" w:rsidP="005E47F1">
      <w:pPr>
        <w:pStyle w:val="ListParagraph"/>
        <w:bidi w:val="0"/>
        <w:spacing w:line="360" w:lineRule="auto"/>
        <w:ind w:left="0" w:firstLine="284"/>
        <w:jc w:val="both"/>
        <w:rPr>
          <w:szCs w:val="28"/>
        </w:rPr>
      </w:pPr>
      <w:r w:rsidRPr="005E47F1">
        <w:rPr>
          <w:szCs w:val="28"/>
        </w:rPr>
        <w:t>Eta</w:t>
      </w:r>
      <w:r w:rsidRPr="005E47F1">
        <w:rPr>
          <w:szCs w:val="28"/>
        </w:rPr>
        <w:t xml:space="preserve"> </w:t>
      </w:r>
      <w:r w:rsidRPr="005E47F1">
        <w:rPr>
          <w:szCs w:val="28"/>
        </w:rPr>
        <w:t>coordinate models can therefore develop strong vertical motions in areas of steep terrain and thus more accurately represent many of the blocking effects that mountains can have on stable air masses.</w:t>
      </w:r>
    </w:p>
    <w:p w:rsidR="00127258" w:rsidRPr="005E47F1" w:rsidRDefault="00127258" w:rsidP="005E47F1">
      <w:pPr>
        <w:pStyle w:val="ListParagraph"/>
        <w:bidi w:val="0"/>
        <w:spacing w:line="360" w:lineRule="auto"/>
        <w:ind w:left="0" w:firstLine="284"/>
        <w:jc w:val="both"/>
        <w:rPr>
          <w:szCs w:val="28"/>
        </w:rPr>
      </w:pPr>
      <w:r w:rsidRPr="005E47F1">
        <w:rPr>
          <w:szCs w:val="28"/>
        </w:rPr>
        <w:t>Even when the step-like Eta</w:t>
      </w:r>
      <w:r w:rsidRPr="005E47F1">
        <w:rPr>
          <w:szCs w:val="28"/>
        </w:rPr>
        <w:t xml:space="preserve"> </w:t>
      </w:r>
      <w:r w:rsidRPr="005E47F1">
        <w:rPr>
          <w:szCs w:val="28"/>
        </w:rPr>
        <w:t xml:space="preserve">is used as the vertical coordinate, model terrain is still much coarser than real terrain, but the topographic gradients are less smoothed than in sigma models. </w:t>
      </w:r>
    </w:p>
    <w:p w:rsidR="00127258" w:rsidRPr="005E47F1" w:rsidRDefault="00127258" w:rsidP="005E47F1">
      <w:pPr>
        <w:pStyle w:val="ListParagraph"/>
        <w:bidi w:val="0"/>
        <w:spacing w:line="360" w:lineRule="auto"/>
        <w:ind w:left="0" w:firstLine="284"/>
        <w:jc w:val="both"/>
        <w:rPr>
          <w:szCs w:val="28"/>
        </w:rPr>
      </w:pPr>
      <w:r w:rsidRPr="005E47F1">
        <w:rPr>
          <w:szCs w:val="28"/>
        </w:rPr>
        <w:t>Note that the Eta</w:t>
      </w:r>
      <w:r w:rsidRPr="005E47F1">
        <w:rPr>
          <w:szCs w:val="28"/>
        </w:rPr>
        <w:t xml:space="preserve"> </w:t>
      </w:r>
      <w:r w:rsidRPr="005E47F1">
        <w:rPr>
          <w:szCs w:val="28"/>
        </w:rPr>
        <w:t>levels are predefined and the model topography is set to the nearest eta</w:t>
      </w:r>
      <w:r w:rsidRPr="005E47F1">
        <w:rPr>
          <w:szCs w:val="28"/>
        </w:rPr>
        <w:t xml:space="preserve"> </w:t>
      </w:r>
      <w:r w:rsidRPr="005E47F1">
        <w:rPr>
          <w:szCs w:val="28"/>
        </w:rPr>
        <w:t>surface even if it does not quite match the average or smoothed terrain height in the grid box.</w:t>
      </w:r>
    </w:p>
    <w:p w:rsidR="00FD6270" w:rsidRDefault="00FD6270" w:rsidP="00FD6270">
      <w:pPr>
        <w:pStyle w:val="ListParagraph"/>
        <w:bidi w:val="0"/>
        <w:spacing w:line="360" w:lineRule="auto"/>
        <w:ind w:left="0" w:firstLine="567"/>
        <w:jc w:val="both"/>
        <w:rPr>
          <w:sz w:val="32"/>
        </w:rPr>
      </w:pPr>
    </w:p>
    <w:p w:rsidR="00127258" w:rsidRDefault="00127258" w:rsidP="00127258">
      <w:pPr>
        <w:pStyle w:val="Default"/>
      </w:pPr>
    </w:p>
    <w:p w:rsidR="00127258" w:rsidRPr="00127258" w:rsidRDefault="00127258" w:rsidP="00127258">
      <w:pPr>
        <w:pStyle w:val="ListParagraph"/>
        <w:bidi w:val="0"/>
        <w:spacing w:line="360" w:lineRule="auto"/>
        <w:ind w:left="1077" w:hanging="1077"/>
        <w:rPr>
          <w:rFonts w:asciiTheme="majorBidi" w:hAnsiTheme="majorBidi" w:cstheme="majorBidi"/>
          <w:b/>
          <w:bCs/>
        </w:rPr>
      </w:pPr>
      <w:r>
        <w:rPr>
          <w:rFonts w:asciiTheme="majorBidi" w:hAnsiTheme="majorBidi" w:cstheme="majorBidi"/>
          <w:b/>
          <w:bCs/>
        </w:rPr>
        <w:t xml:space="preserve">20.5 </w:t>
      </w:r>
      <w:r w:rsidRPr="00127258">
        <w:rPr>
          <w:rFonts w:asciiTheme="majorBidi" w:hAnsiTheme="majorBidi" w:cstheme="majorBidi"/>
          <w:b/>
          <w:bCs/>
        </w:rPr>
        <w:t>Sigma vs</w:t>
      </w:r>
      <w:r>
        <w:rPr>
          <w:rFonts w:asciiTheme="majorBidi" w:hAnsiTheme="majorBidi" w:cstheme="majorBidi"/>
          <w:b/>
          <w:bCs/>
        </w:rPr>
        <w:t xml:space="preserve"> </w:t>
      </w:r>
      <w:r w:rsidRPr="00127258">
        <w:rPr>
          <w:rFonts w:asciiTheme="majorBidi" w:hAnsiTheme="majorBidi" w:cstheme="majorBidi"/>
          <w:b/>
          <w:bCs/>
        </w:rPr>
        <w:t>Eta</w:t>
      </w:r>
      <w:r>
        <w:rPr>
          <w:rFonts w:asciiTheme="majorBidi" w:hAnsiTheme="majorBidi" w:cstheme="majorBidi"/>
          <w:b/>
          <w:bCs/>
        </w:rPr>
        <w:t xml:space="preserve"> </w:t>
      </w:r>
      <w:r w:rsidRPr="00127258">
        <w:rPr>
          <w:rFonts w:asciiTheme="majorBidi" w:hAnsiTheme="majorBidi" w:cstheme="majorBidi"/>
          <w:b/>
          <w:bCs/>
        </w:rPr>
        <w:t>Surfaces</w:t>
      </w:r>
    </w:p>
    <w:p w:rsidR="00127258" w:rsidRDefault="00127258" w:rsidP="00127258">
      <w:pPr>
        <w:pStyle w:val="ListParagraph"/>
        <w:bidi w:val="0"/>
        <w:spacing w:line="360" w:lineRule="auto"/>
        <w:ind w:left="0" w:firstLine="567"/>
        <w:jc w:val="both"/>
        <w:rPr>
          <w:sz w:val="32"/>
        </w:rPr>
      </w:pPr>
      <w:r>
        <w:rPr>
          <w:noProof/>
          <w:sz w:val="32"/>
        </w:rPr>
        <w:drawing>
          <wp:inline distT="0" distB="0" distL="0" distR="0">
            <wp:extent cx="5183735" cy="293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20000" contrast="20000"/>
                      <a:extLst>
                        <a:ext uri="{28A0092B-C50C-407E-A947-70E740481C1C}">
                          <a14:useLocalDpi xmlns:a14="http://schemas.microsoft.com/office/drawing/2010/main" val="0"/>
                        </a:ext>
                      </a:extLst>
                    </a:blip>
                    <a:srcRect/>
                    <a:stretch>
                      <a:fillRect/>
                    </a:stretch>
                  </pic:blipFill>
                  <pic:spPr bwMode="auto">
                    <a:xfrm>
                      <a:off x="0" y="0"/>
                      <a:ext cx="5183735" cy="2933700"/>
                    </a:xfrm>
                    <a:prstGeom prst="rect">
                      <a:avLst/>
                    </a:prstGeom>
                    <a:noFill/>
                    <a:ln>
                      <a:noFill/>
                    </a:ln>
                  </pic:spPr>
                </pic:pic>
              </a:graphicData>
            </a:graphic>
          </wp:inline>
        </w:drawing>
      </w:r>
    </w:p>
    <w:p w:rsidR="00127258" w:rsidRPr="00127258" w:rsidRDefault="00127258" w:rsidP="00127258">
      <w:pPr>
        <w:pStyle w:val="ListParagraph"/>
        <w:bidi w:val="0"/>
        <w:spacing w:line="360" w:lineRule="auto"/>
        <w:ind w:left="0" w:firstLine="567"/>
        <w:jc w:val="center"/>
        <w:rPr>
          <w:sz w:val="32"/>
        </w:rPr>
      </w:pPr>
      <w:r w:rsidRPr="00127258">
        <w:rPr>
          <w:sz w:val="32"/>
        </w:rPr>
        <w:t>Figure (20.4) Sigma vs Eta surfaces</w:t>
      </w:r>
    </w:p>
    <w:p w:rsidR="007947AC" w:rsidRDefault="007947AC" w:rsidP="007947AC">
      <w:pPr>
        <w:pStyle w:val="ListParagraph"/>
        <w:bidi w:val="0"/>
        <w:spacing w:line="360" w:lineRule="auto"/>
        <w:ind w:left="1077" w:hanging="1077"/>
        <w:rPr>
          <w:rFonts w:asciiTheme="majorBidi" w:hAnsiTheme="majorBidi" w:cstheme="majorBidi"/>
          <w:b/>
          <w:bCs/>
        </w:rPr>
      </w:pPr>
    </w:p>
    <w:p w:rsidR="007947AC" w:rsidRDefault="007947AC" w:rsidP="007947AC">
      <w:pPr>
        <w:pStyle w:val="ListParagraph"/>
        <w:bidi w:val="0"/>
        <w:spacing w:line="360" w:lineRule="auto"/>
        <w:ind w:left="1077" w:hanging="1077"/>
        <w:rPr>
          <w:rFonts w:asciiTheme="majorBidi" w:hAnsiTheme="majorBidi" w:cstheme="majorBidi"/>
          <w:b/>
          <w:bCs/>
        </w:rPr>
      </w:pPr>
    </w:p>
    <w:p w:rsidR="005E47F1" w:rsidRDefault="005E47F1" w:rsidP="005E47F1">
      <w:pPr>
        <w:pStyle w:val="ListParagraph"/>
        <w:bidi w:val="0"/>
        <w:spacing w:line="360" w:lineRule="auto"/>
        <w:ind w:left="1077" w:hanging="1077"/>
        <w:rPr>
          <w:rFonts w:asciiTheme="majorBidi" w:hAnsiTheme="majorBidi" w:cstheme="majorBidi"/>
          <w:b/>
          <w:bCs/>
        </w:rPr>
      </w:pPr>
    </w:p>
    <w:p w:rsidR="005E47F1" w:rsidRDefault="005E47F1" w:rsidP="005E47F1">
      <w:pPr>
        <w:pStyle w:val="ListParagraph"/>
        <w:bidi w:val="0"/>
        <w:spacing w:line="360" w:lineRule="auto"/>
        <w:ind w:left="1077" w:hanging="1077"/>
        <w:rPr>
          <w:rFonts w:asciiTheme="majorBidi" w:hAnsiTheme="majorBidi" w:cstheme="majorBidi"/>
          <w:b/>
          <w:bCs/>
        </w:rPr>
      </w:pPr>
    </w:p>
    <w:p w:rsidR="005E47F1" w:rsidRDefault="005E47F1" w:rsidP="005E47F1">
      <w:pPr>
        <w:pStyle w:val="ListParagraph"/>
        <w:bidi w:val="0"/>
        <w:spacing w:line="360" w:lineRule="auto"/>
        <w:ind w:left="1077" w:hanging="1077"/>
        <w:rPr>
          <w:rFonts w:asciiTheme="majorBidi" w:hAnsiTheme="majorBidi" w:cstheme="majorBidi"/>
          <w:b/>
          <w:bCs/>
        </w:rPr>
      </w:pPr>
    </w:p>
    <w:p w:rsidR="00127258" w:rsidRPr="007947AC" w:rsidRDefault="007947AC" w:rsidP="007947AC">
      <w:pPr>
        <w:pStyle w:val="ListParagraph"/>
        <w:bidi w:val="0"/>
        <w:spacing w:line="360" w:lineRule="auto"/>
        <w:ind w:left="1077" w:hanging="1077"/>
        <w:rPr>
          <w:rFonts w:asciiTheme="majorBidi" w:hAnsiTheme="majorBidi" w:cstheme="majorBidi"/>
          <w:b/>
          <w:bCs/>
        </w:rPr>
      </w:pPr>
      <w:r>
        <w:rPr>
          <w:rFonts w:asciiTheme="majorBidi" w:hAnsiTheme="majorBidi" w:cstheme="majorBidi"/>
          <w:b/>
          <w:bCs/>
        </w:rPr>
        <w:t xml:space="preserve">20.5 </w:t>
      </w:r>
      <w:r w:rsidR="00127258" w:rsidRPr="007947AC">
        <w:rPr>
          <w:rFonts w:asciiTheme="majorBidi" w:hAnsiTheme="majorBidi" w:cstheme="majorBidi"/>
          <w:b/>
          <w:bCs/>
        </w:rPr>
        <w:t>Limitations of the Eta</w:t>
      </w:r>
      <w:r>
        <w:rPr>
          <w:rFonts w:asciiTheme="majorBidi" w:hAnsiTheme="majorBidi" w:cstheme="majorBidi"/>
          <w:b/>
          <w:bCs/>
        </w:rPr>
        <w:t xml:space="preserve"> </w:t>
      </w:r>
      <w:r w:rsidR="00127258" w:rsidRPr="007947AC">
        <w:rPr>
          <w:rFonts w:asciiTheme="majorBidi" w:hAnsiTheme="majorBidi" w:cstheme="majorBidi"/>
          <w:b/>
          <w:bCs/>
        </w:rPr>
        <w:t>Vertical Coordinate</w:t>
      </w:r>
    </w:p>
    <w:p w:rsidR="00127258" w:rsidRPr="005E47F1" w:rsidRDefault="005E47F1" w:rsidP="005E47F1">
      <w:pPr>
        <w:pStyle w:val="Default"/>
        <w:jc w:val="both"/>
        <w:rPr>
          <w:rFonts w:asciiTheme="majorBidi" w:hAnsiTheme="majorBidi" w:cstheme="majorBidi"/>
          <w:sz w:val="28"/>
          <w:szCs w:val="28"/>
        </w:rPr>
      </w:pPr>
      <w:r w:rsidRPr="005E47F1">
        <w:rPr>
          <w:rFonts w:asciiTheme="majorBidi" w:hAnsiTheme="majorBidi" w:cstheme="majorBidi"/>
          <w:sz w:val="28"/>
          <w:szCs w:val="28"/>
        </w:rPr>
        <w:t>1. The</w:t>
      </w:r>
      <w:r w:rsidR="00127258" w:rsidRPr="005E47F1">
        <w:rPr>
          <w:rFonts w:asciiTheme="majorBidi" w:hAnsiTheme="majorBidi" w:cstheme="majorBidi"/>
          <w:sz w:val="28"/>
          <w:szCs w:val="28"/>
        </w:rPr>
        <w:t xml:space="preserve"> step nature of the eta</w:t>
      </w:r>
      <w:r>
        <w:rPr>
          <w:rFonts w:asciiTheme="majorBidi" w:hAnsiTheme="majorBidi" w:cstheme="majorBidi"/>
          <w:sz w:val="28"/>
          <w:szCs w:val="28"/>
        </w:rPr>
        <w:t xml:space="preserve"> </w:t>
      </w:r>
      <w:r w:rsidR="00127258" w:rsidRPr="005E47F1">
        <w:rPr>
          <w:rFonts w:asciiTheme="majorBidi" w:hAnsiTheme="majorBidi" w:cstheme="majorBidi"/>
          <w:sz w:val="28"/>
          <w:szCs w:val="28"/>
        </w:rPr>
        <w:t>coordinate makes it difficult to retain detailed vertical structure in the boundary layer over the entire model domain, particularly over elevated terrain</w:t>
      </w:r>
    </w:p>
    <w:p w:rsidR="00127258" w:rsidRPr="005E47F1" w:rsidRDefault="00127258" w:rsidP="005E47F1">
      <w:pPr>
        <w:pStyle w:val="Default"/>
        <w:jc w:val="both"/>
        <w:rPr>
          <w:rFonts w:asciiTheme="majorBidi" w:hAnsiTheme="majorBidi" w:cstheme="majorBidi"/>
          <w:sz w:val="28"/>
          <w:szCs w:val="28"/>
        </w:rPr>
      </w:pPr>
      <w:r w:rsidRPr="005E47F1">
        <w:rPr>
          <w:rFonts w:asciiTheme="majorBidi" w:hAnsiTheme="majorBidi" w:cstheme="majorBidi"/>
          <w:sz w:val="28"/>
          <w:szCs w:val="28"/>
        </w:rPr>
        <w:t>2.</w:t>
      </w:r>
      <w:r w:rsidR="005E47F1">
        <w:rPr>
          <w:rFonts w:asciiTheme="majorBidi" w:hAnsiTheme="majorBidi" w:cstheme="majorBidi"/>
          <w:sz w:val="28"/>
          <w:szCs w:val="28"/>
        </w:rPr>
        <w:t xml:space="preserve"> </w:t>
      </w:r>
      <w:r w:rsidRPr="005E47F1">
        <w:rPr>
          <w:rFonts w:asciiTheme="majorBidi" w:hAnsiTheme="majorBidi" w:cstheme="majorBidi"/>
          <w:sz w:val="28"/>
          <w:szCs w:val="28"/>
        </w:rPr>
        <w:t>Eta</w:t>
      </w:r>
      <w:r w:rsidR="005E47F1">
        <w:rPr>
          <w:rFonts w:asciiTheme="majorBidi" w:hAnsiTheme="majorBidi" w:cstheme="majorBidi"/>
          <w:sz w:val="28"/>
          <w:szCs w:val="28"/>
        </w:rPr>
        <w:t xml:space="preserve"> </w:t>
      </w:r>
      <w:r w:rsidRPr="005E47F1">
        <w:rPr>
          <w:rFonts w:asciiTheme="majorBidi" w:hAnsiTheme="majorBidi" w:cstheme="majorBidi"/>
          <w:sz w:val="28"/>
          <w:szCs w:val="28"/>
        </w:rPr>
        <w:t>models do not accurately depict gradually sloping terrain.</w:t>
      </w:r>
    </w:p>
    <w:p w:rsidR="00127258" w:rsidRPr="005E47F1" w:rsidRDefault="00127258" w:rsidP="005E47F1">
      <w:pPr>
        <w:pStyle w:val="Default"/>
        <w:jc w:val="both"/>
        <w:rPr>
          <w:rFonts w:asciiTheme="majorBidi" w:hAnsiTheme="majorBidi" w:cstheme="majorBidi"/>
          <w:sz w:val="28"/>
          <w:szCs w:val="28"/>
        </w:rPr>
      </w:pPr>
      <w:r w:rsidRPr="005E47F1">
        <w:rPr>
          <w:rFonts w:asciiTheme="majorBidi" w:hAnsiTheme="majorBidi" w:cstheme="majorBidi"/>
          <w:sz w:val="28"/>
          <w:szCs w:val="28"/>
        </w:rPr>
        <w:t>3.</w:t>
      </w:r>
      <w:r w:rsidR="005E47F1">
        <w:rPr>
          <w:rFonts w:asciiTheme="majorBidi" w:hAnsiTheme="majorBidi" w:cstheme="majorBidi"/>
          <w:sz w:val="28"/>
          <w:szCs w:val="28"/>
        </w:rPr>
        <w:t xml:space="preserve"> </w:t>
      </w:r>
      <w:r w:rsidRPr="005E47F1">
        <w:rPr>
          <w:rFonts w:asciiTheme="majorBidi" w:hAnsiTheme="majorBidi" w:cstheme="majorBidi"/>
          <w:sz w:val="28"/>
          <w:szCs w:val="28"/>
        </w:rPr>
        <w:t>Eta</w:t>
      </w:r>
      <w:r w:rsidR="005E47F1">
        <w:rPr>
          <w:rFonts w:asciiTheme="majorBidi" w:hAnsiTheme="majorBidi" w:cstheme="majorBidi"/>
          <w:sz w:val="28"/>
          <w:szCs w:val="28"/>
        </w:rPr>
        <w:t xml:space="preserve"> </w:t>
      </w:r>
      <w:r w:rsidRPr="005E47F1">
        <w:rPr>
          <w:rFonts w:asciiTheme="majorBidi" w:hAnsiTheme="majorBidi" w:cstheme="majorBidi"/>
          <w:sz w:val="28"/>
          <w:szCs w:val="28"/>
        </w:rPr>
        <w:t>models have difficulty predicting extreme downslope</w:t>
      </w:r>
      <w:r w:rsidR="005E47F1">
        <w:rPr>
          <w:rFonts w:asciiTheme="majorBidi" w:hAnsiTheme="majorBidi" w:cstheme="majorBidi"/>
          <w:sz w:val="28"/>
          <w:szCs w:val="28"/>
        </w:rPr>
        <w:t xml:space="preserve"> </w:t>
      </w:r>
      <w:r w:rsidRPr="005E47F1">
        <w:rPr>
          <w:rFonts w:asciiTheme="majorBidi" w:hAnsiTheme="majorBidi" w:cstheme="majorBidi"/>
          <w:sz w:val="28"/>
          <w:szCs w:val="28"/>
        </w:rPr>
        <w:t>wind events.</w:t>
      </w:r>
    </w:p>
    <w:p w:rsidR="00127258" w:rsidRPr="005E47F1" w:rsidRDefault="00127258" w:rsidP="005E47F1">
      <w:pPr>
        <w:pStyle w:val="Default"/>
        <w:jc w:val="both"/>
        <w:rPr>
          <w:rFonts w:asciiTheme="majorBidi" w:hAnsiTheme="majorBidi" w:cstheme="majorBidi"/>
          <w:sz w:val="28"/>
          <w:szCs w:val="28"/>
        </w:rPr>
      </w:pPr>
      <w:r w:rsidRPr="005E47F1">
        <w:rPr>
          <w:rFonts w:asciiTheme="majorBidi" w:hAnsiTheme="majorBidi" w:cstheme="majorBidi"/>
          <w:sz w:val="28"/>
          <w:szCs w:val="28"/>
        </w:rPr>
        <w:t>4.</w:t>
      </w:r>
      <w:r w:rsidR="005E47F1">
        <w:rPr>
          <w:rFonts w:asciiTheme="majorBidi" w:hAnsiTheme="majorBidi" w:cstheme="majorBidi"/>
          <w:sz w:val="28"/>
          <w:szCs w:val="28"/>
        </w:rPr>
        <w:t xml:space="preserve"> </w:t>
      </w:r>
      <w:r w:rsidRPr="005E47F1">
        <w:rPr>
          <w:rFonts w:asciiTheme="majorBidi" w:hAnsiTheme="majorBidi" w:cstheme="majorBidi"/>
          <w:sz w:val="28"/>
          <w:szCs w:val="28"/>
        </w:rPr>
        <w:t>Eta</w:t>
      </w:r>
      <w:r w:rsidR="005E47F1">
        <w:rPr>
          <w:rFonts w:asciiTheme="majorBidi" w:hAnsiTheme="majorBidi" w:cstheme="majorBidi"/>
          <w:sz w:val="28"/>
          <w:szCs w:val="28"/>
        </w:rPr>
        <w:t xml:space="preserve"> </w:t>
      </w:r>
      <w:r w:rsidRPr="005E47F1">
        <w:rPr>
          <w:rFonts w:asciiTheme="majorBidi" w:hAnsiTheme="majorBidi" w:cstheme="majorBidi"/>
          <w:sz w:val="28"/>
          <w:szCs w:val="28"/>
        </w:rPr>
        <w:t>models must broaden valleys a few grid boxes across or fill them in.</w:t>
      </w:r>
    </w:p>
    <w:p w:rsidR="00127258" w:rsidRPr="005E47F1" w:rsidRDefault="00127258" w:rsidP="005E47F1">
      <w:pPr>
        <w:pStyle w:val="Default"/>
        <w:jc w:val="both"/>
        <w:rPr>
          <w:rFonts w:asciiTheme="majorBidi" w:hAnsiTheme="majorBidi" w:cstheme="majorBidi"/>
          <w:sz w:val="28"/>
          <w:szCs w:val="28"/>
        </w:rPr>
      </w:pPr>
      <w:r w:rsidRPr="005E47F1">
        <w:rPr>
          <w:rFonts w:asciiTheme="majorBidi" w:hAnsiTheme="majorBidi" w:cstheme="majorBidi"/>
          <w:sz w:val="28"/>
          <w:szCs w:val="28"/>
        </w:rPr>
        <w:t>5.</w:t>
      </w:r>
      <w:r w:rsidR="005E47F1">
        <w:rPr>
          <w:rFonts w:asciiTheme="majorBidi" w:hAnsiTheme="majorBidi" w:cstheme="majorBidi"/>
          <w:sz w:val="28"/>
          <w:szCs w:val="28"/>
        </w:rPr>
        <w:t xml:space="preserve"> </w:t>
      </w:r>
      <w:r w:rsidRPr="005E47F1">
        <w:rPr>
          <w:rFonts w:asciiTheme="majorBidi" w:hAnsiTheme="majorBidi" w:cstheme="majorBidi"/>
          <w:sz w:val="28"/>
          <w:szCs w:val="28"/>
        </w:rPr>
        <w:t>Eta</w:t>
      </w:r>
      <w:r w:rsidR="005E47F1">
        <w:rPr>
          <w:rFonts w:asciiTheme="majorBidi" w:hAnsiTheme="majorBidi" w:cstheme="majorBidi"/>
          <w:sz w:val="28"/>
          <w:szCs w:val="28"/>
        </w:rPr>
        <w:t xml:space="preserve"> </w:t>
      </w:r>
      <w:r w:rsidRPr="005E47F1">
        <w:rPr>
          <w:rFonts w:asciiTheme="majorBidi" w:hAnsiTheme="majorBidi" w:cstheme="majorBidi"/>
          <w:sz w:val="28"/>
          <w:szCs w:val="28"/>
        </w:rPr>
        <w:t>coordinates can create spurious waves at step edges.</w:t>
      </w:r>
    </w:p>
    <w:p w:rsidR="00127258" w:rsidRDefault="00127258" w:rsidP="00127258">
      <w:pPr>
        <w:pStyle w:val="ListParagraph"/>
        <w:bidi w:val="0"/>
        <w:spacing w:line="360" w:lineRule="auto"/>
        <w:ind w:left="0" w:firstLine="567"/>
        <w:jc w:val="both"/>
        <w:rPr>
          <w:sz w:val="32"/>
        </w:rPr>
      </w:pPr>
    </w:p>
    <w:p w:rsidR="00127258" w:rsidRPr="005E47F1" w:rsidRDefault="005E47F1" w:rsidP="005E47F1">
      <w:pPr>
        <w:pStyle w:val="ListParagraph"/>
        <w:bidi w:val="0"/>
        <w:spacing w:line="360" w:lineRule="auto"/>
        <w:ind w:left="1077" w:hanging="1077"/>
        <w:rPr>
          <w:rFonts w:asciiTheme="majorBidi" w:hAnsiTheme="majorBidi" w:cstheme="majorBidi"/>
          <w:b/>
          <w:bCs/>
        </w:rPr>
      </w:pPr>
      <w:r>
        <w:rPr>
          <w:rFonts w:asciiTheme="majorBidi" w:hAnsiTheme="majorBidi" w:cstheme="majorBidi"/>
          <w:b/>
          <w:bCs/>
        </w:rPr>
        <w:t xml:space="preserve">20.6 </w:t>
      </w:r>
      <w:r w:rsidR="00127258" w:rsidRPr="005E47F1">
        <w:rPr>
          <w:rFonts w:asciiTheme="majorBidi" w:hAnsiTheme="majorBidi" w:cstheme="majorBidi"/>
          <w:b/>
          <w:bCs/>
        </w:rPr>
        <w:t>Other coordinates</w:t>
      </w:r>
    </w:p>
    <w:p w:rsidR="00E81402" w:rsidRDefault="005E47F1" w:rsidP="00E81402">
      <w:pPr>
        <w:pStyle w:val="ListParagraph"/>
        <w:bidi w:val="0"/>
        <w:spacing w:line="360" w:lineRule="auto"/>
        <w:ind w:left="0" w:firstLine="567"/>
        <w:jc w:val="both"/>
        <w:rPr>
          <w:rFonts w:asciiTheme="majorBidi" w:hAnsiTheme="majorBidi" w:cstheme="majorBidi"/>
          <w:szCs w:val="28"/>
        </w:rPr>
      </w:pPr>
      <w:r>
        <w:rPr>
          <w:rFonts w:asciiTheme="majorBidi" w:hAnsiTheme="majorBidi" w:cstheme="majorBidi"/>
          <w:szCs w:val="28"/>
        </w:rPr>
        <w:t>1. Isentropic vertical coordinate.</w:t>
      </w:r>
    </w:p>
    <w:p w:rsidR="005E47F1" w:rsidRPr="005E47F1" w:rsidRDefault="005E47F1" w:rsidP="005E47F1">
      <w:pPr>
        <w:pStyle w:val="ListParagraph"/>
        <w:bidi w:val="0"/>
        <w:spacing w:line="360" w:lineRule="auto"/>
        <w:ind w:left="0" w:firstLine="567"/>
        <w:jc w:val="both"/>
        <w:rPr>
          <w:rFonts w:asciiTheme="majorBidi" w:hAnsiTheme="majorBidi" w:cstheme="majorBidi"/>
          <w:szCs w:val="28"/>
        </w:rPr>
      </w:pPr>
      <w:r w:rsidRPr="005E47F1">
        <w:rPr>
          <w:rFonts w:asciiTheme="majorBidi" w:hAnsiTheme="majorBidi" w:cstheme="majorBidi"/>
          <w:szCs w:val="28"/>
        </w:rPr>
        <w:t>Since flow in the free atmosphere is predominantly isentropic, potential temperature (θ) can be very useful as a vertical coordinate system.</w:t>
      </w:r>
    </w:p>
    <w:p w:rsidR="00201507" w:rsidRPr="00201507" w:rsidRDefault="00201507" w:rsidP="00201507">
      <w:pPr>
        <w:pStyle w:val="ListParagraph"/>
        <w:bidi w:val="0"/>
        <w:spacing w:line="360" w:lineRule="auto"/>
        <w:ind w:left="0" w:firstLine="284"/>
        <w:jc w:val="both"/>
        <w:rPr>
          <w:rFonts w:asciiTheme="majorBidi" w:hAnsiTheme="majorBidi" w:cstheme="majorBidi"/>
          <w:szCs w:val="28"/>
        </w:rPr>
      </w:pPr>
      <w:r w:rsidRPr="00201507">
        <w:rPr>
          <w:rFonts w:asciiTheme="majorBidi" w:hAnsiTheme="majorBidi" w:cstheme="majorBidi"/>
          <w:szCs w:val="28"/>
        </w:rPr>
        <w:t>However, non-adiabatic processes dominate in the boundary layer and isentropic surfaces intersect the earth's surface. For these reasons, potential temperature alone is not currently used as a vertical coordinate in any operational numerical model system. However, isentropic coordinates do form an essential part of many hybrid vertical coordinate systems.</w:t>
      </w:r>
    </w:p>
    <w:p w:rsidR="005E47F1" w:rsidRDefault="005E47F1" w:rsidP="00201507">
      <w:pPr>
        <w:pStyle w:val="ListParagraph"/>
        <w:bidi w:val="0"/>
        <w:spacing w:line="360" w:lineRule="auto"/>
        <w:ind w:left="0" w:firstLine="284"/>
        <w:jc w:val="both"/>
        <w:rPr>
          <w:rFonts w:asciiTheme="majorBidi" w:hAnsiTheme="majorBidi" w:cstheme="majorBidi"/>
          <w:szCs w:val="28"/>
        </w:rPr>
      </w:pPr>
    </w:p>
    <w:p w:rsidR="005E47F1" w:rsidRDefault="005E47F1" w:rsidP="005E47F1">
      <w:pPr>
        <w:pStyle w:val="ListParagraph"/>
        <w:bidi w:val="0"/>
        <w:spacing w:line="360" w:lineRule="auto"/>
        <w:ind w:left="0" w:firstLine="567"/>
        <w:jc w:val="both"/>
        <w:rPr>
          <w:rFonts w:asciiTheme="majorBidi" w:hAnsiTheme="majorBidi" w:cstheme="majorBidi"/>
          <w:szCs w:val="28"/>
        </w:rPr>
      </w:pPr>
      <w:r>
        <w:rPr>
          <w:rFonts w:asciiTheme="majorBidi" w:hAnsiTheme="majorBidi" w:cstheme="majorBidi"/>
          <w:szCs w:val="28"/>
        </w:rPr>
        <w:t xml:space="preserve">2. </w:t>
      </w:r>
      <w:r w:rsidR="00201507">
        <w:rPr>
          <w:rFonts w:asciiTheme="majorBidi" w:hAnsiTheme="majorBidi" w:cstheme="majorBidi"/>
          <w:szCs w:val="28"/>
        </w:rPr>
        <w:t>Hybrid vertical coordinates</w:t>
      </w:r>
    </w:p>
    <w:p w:rsidR="00201507" w:rsidRDefault="00201507" w:rsidP="00201507">
      <w:pPr>
        <w:pStyle w:val="Default"/>
      </w:pPr>
    </w:p>
    <w:p w:rsidR="00201507" w:rsidRPr="00201507" w:rsidRDefault="00201507" w:rsidP="00201507">
      <w:pPr>
        <w:pStyle w:val="ListParagraph"/>
        <w:bidi w:val="0"/>
        <w:spacing w:line="360" w:lineRule="auto"/>
        <w:ind w:left="0" w:firstLine="284"/>
        <w:jc w:val="both"/>
        <w:rPr>
          <w:rFonts w:asciiTheme="majorBidi" w:hAnsiTheme="majorBidi" w:cstheme="majorBidi"/>
          <w:szCs w:val="28"/>
        </w:rPr>
      </w:pPr>
      <w:r w:rsidRPr="00201507">
        <w:rPr>
          <w:rFonts w:asciiTheme="majorBidi" w:hAnsiTheme="majorBidi" w:cstheme="majorBidi"/>
          <w:szCs w:val="28"/>
        </w:rPr>
        <w:t xml:space="preserve">Different hybrid combinations are currently in use, </w:t>
      </w:r>
      <w:r w:rsidRPr="00201507">
        <w:rPr>
          <w:rFonts w:asciiTheme="majorBidi" w:hAnsiTheme="majorBidi" w:cstheme="majorBidi"/>
          <w:szCs w:val="28"/>
        </w:rPr>
        <w:t>e.g.</w:t>
      </w:r>
      <w:r w:rsidRPr="00201507">
        <w:rPr>
          <w:rFonts w:asciiTheme="majorBidi" w:hAnsiTheme="majorBidi" w:cstheme="majorBidi"/>
          <w:szCs w:val="28"/>
        </w:rPr>
        <w:t>: hybrid isentropic-sigma vertical coordinates, hybrid sigma-pressure coordinate, hybrid isentropic-sigma coordinate</w:t>
      </w:r>
      <w:r>
        <w:rPr>
          <w:rFonts w:asciiTheme="majorBidi" w:hAnsiTheme="majorBidi" w:cstheme="majorBidi"/>
          <w:szCs w:val="28"/>
        </w:rPr>
        <w:t>.</w:t>
      </w:r>
      <w:bookmarkStart w:id="0" w:name="_GoBack"/>
      <w:bookmarkEnd w:id="0"/>
    </w:p>
    <w:p w:rsidR="00201507" w:rsidRPr="00E81402" w:rsidRDefault="00201507" w:rsidP="00201507">
      <w:pPr>
        <w:pStyle w:val="ListParagraph"/>
        <w:bidi w:val="0"/>
        <w:spacing w:line="360" w:lineRule="auto"/>
        <w:ind w:left="0" w:firstLine="567"/>
        <w:jc w:val="both"/>
        <w:rPr>
          <w:rFonts w:asciiTheme="majorBidi" w:hAnsiTheme="majorBidi" w:cstheme="majorBidi"/>
          <w:szCs w:val="28"/>
        </w:rPr>
      </w:pPr>
    </w:p>
    <w:sectPr w:rsidR="00201507" w:rsidRPr="00E81402" w:rsidSect="00DA6E50">
      <w:headerReference w:type="default" r:id="rId12"/>
      <w:footerReference w:type="default" r:id="rId13"/>
      <w:pgSz w:w="11906" w:h="16838"/>
      <w:pgMar w:top="1134" w:right="1134" w:bottom="1134" w:left="1134"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F1B" w:rsidRDefault="00554F1B" w:rsidP="00CE700F">
      <w:pPr>
        <w:spacing w:after="0" w:line="240" w:lineRule="auto"/>
      </w:pPr>
      <w:r>
        <w:separator/>
      </w:r>
    </w:p>
  </w:endnote>
  <w:endnote w:type="continuationSeparator" w:id="0">
    <w:p w:rsidR="00554F1B" w:rsidRDefault="00554F1B" w:rsidP="00CE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1520927"/>
      <w:docPartObj>
        <w:docPartGallery w:val="Page Numbers (Bottom of Page)"/>
        <w:docPartUnique/>
      </w:docPartObj>
    </w:sdtPr>
    <w:sdtEndPr/>
    <w:sdtContent>
      <w:sdt>
        <w:sdtPr>
          <w:rPr>
            <w:sz w:val="24"/>
            <w:szCs w:val="24"/>
          </w:rPr>
          <w:id w:val="565050477"/>
          <w:docPartObj>
            <w:docPartGallery w:val="Page Numbers (Top of Page)"/>
            <w:docPartUnique/>
          </w:docPartObj>
        </w:sdtPr>
        <w:sdtEndPr/>
        <w:sdtContent>
          <w:p w:rsidR="003D4AE1" w:rsidRPr="003649DB" w:rsidRDefault="003D4AE1" w:rsidP="003649DB">
            <w:pPr>
              <w:pStyle w:val="Footer"/>
              <w:bidi w:val="0"/>
              <w:jc w:val="center"/>
              <w:rPr>
                <w:sz w:val="24"/>
                <w:szCs w:val="24"/>
              </w:rPr>
            </w:pPr>
            <w:r w:rsidRPr="003649DB">
              <w:rPr>
                <w:sz w:val="24"/>
                <w:szCs w:val="24"/>
              </w:rPr>
              <w:t xml:space="preserve"> (</w:t>
            </w:r>
            <w:r w:rsidRPr="003649DB">
              <w:rPr>
                <w:b/>
                <w:sz w:val="24"/>
                <w:szCs w:val="24"/>
              </w:rPr>
              <w:fldChar w:fldCharType="begin"/>
            </w:r>
            <w:r w:rsidRPr="003649DB">
              <w:rPr>
                <w:b/>
                <w:sz w:val="24"/>
                <w:szCs w:val="24"/>
              </w:rPr>
              <w:instrText xml:space="preserve"> PAGE </w:instrText>
            </w:r>
            <w:r w:rsidRPr="003649DB">
              <w:rPr>
                <w:b/>
                <w:sz w:val="24"/>
                <w:szCs w:val="24"/>
              </w:rPr>
              <w:fldChar w:fldCharType="separate"/>
            </w:r>
            <w:r w:rsidR="00A71568">
              <w:rPr>
                <w:b/>
                <w:noProof/>
                <w:sz w:val="24"/>
                <w:szCs w:val="24"/>
              </w:rPr>
              <w:t>6</w:t>
            </w:r>
            <w:r w:rsidRPr="003649DB">
              <w:rPr>
                <w:b/>
                <w:sz w:val="24"/>
                <w:szCs w:val="24"/>
              </w:rPr>
              <w:fldChar w:fldCharType="end"/>
            </w:r>
            <w:r w:rsidRPr="003649DB">
              <w:rPr>
                <w:sz w:val="24"/>
                <w:szCs w:val="24"/>
              </w:rPr>
              <w:t xml:space="preserve"> - </w:t>
            </w:r>
            <w:r w:rsidRPr="003649DB">
              <w:rPr>
                <w:b/>
                <w:sz w:val="24"/>
                <w:szCs w:val="24"/>
              </w:rPr>
              <w:fldChar w:fldCharType="begin"/>
            </w:r>
            <w:r w:rsidRPr="003649DB">
              <w:rPr>
                <w:b/>
                <w:sz w:val="24"/>
                <w:szCs w:val="24"/>
              </w:rPr>
              <w:instrText xml:space="preserve"> NUMPAGES  </w:instrText>
            </w:r>
            <w:r w:rsidRPr="003649DB">
              <w:rPr>
                <w:b/>
                <w:sz w:val="24"/>
                <w:szCs w:val="24"/>
              </w:rPr>
              <w:fldChar w:fldCharType="separate"/>
            </w:r>
            <w:r w:rsidR="00A71568">
              <w:rPr>
                <w:b/>
                <w:noProof/>
                <w:sz w:val="24"/>
                <w:szCs w:val="24"/>
              </w:rPr>
              <w:t>6</w:t>
            </w:r>
            <w:r w:rsidRPr="003649DB">
              <w:rPr>
                <w:b/>
                <w:sz w:val="24"/>
                <w:szCs w:val="24"/>
              </w:rPr>
              <w:fldChar w:fldCharType="end"/>
            </w:r>
            <w:r w:rsidRPr="003649DB">
              <w:rPr>
                <w:b/>
                <w:sz w:val="24"/>
                <w:szCs w:val="24"/>
              </w:rPr>
              <w:t xml:space="preserve"> )</w:t>
            </w:r>
          </w:p>
        </w:sdtContent>
      </w:sdt>
    </w:sdtContent>
  </w:sdt>
  <w:p w:rsidR="003D4AE1" w:rsidRDefault="003D4AE1" w:rsidP="00DA6E50">
    <w:pPr>
      <w:pStyle w:val="Footer"/>
      <w:jc w:val="cen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F1B" w:rsidRDefault="00554F1B" w:rsidP="00CE700F">
      <w:pPr>
        <w:spacing w:after="0" w:line="240" w:lineRule="auto"/>
      </w:pPr>
      <w:r>
        <w:separator/>
      </w:r>
    </w:p>
  </w:footnote>
  <w:footnote w:type="continuationSeparator" w:id="0">
    <w:p w:rsidR="00554F1B" w:rsidRDefault="00554F1B" w:rsidP="00CE7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E1" w:rsidRPr="00FB4C8D" w:rsidRDefault="00554F1B" w:rsidP="00AB0F78">
    <w:pPr>
      <w:pStyle w:val="Header"/>
      <w:jc w:val="right"/>
      <w:rPr>
        <w:szCs w:val="28"/>
      </w:rPr>
    </w:pPr>
    <w:sdt>
      <w:sdtPr>
        <w:rPr>
          <w:rFonts w:hint="cs"/>
          <w:sz w:val="24"/>
          <w:szCs w:val="24"/>
          <w:rtl/>
        </w:rPr>
        <w:id w:val="9783837"/>
        <w:docPartObj>
          <w:docPartGallery w:val="Watermarks"/>
          <w:docPartUnique/>
        </w:docPartObj>
      </w:sdtPr>
      <w:sdtEndPr/>
      <w:sdtContent>
        <w:r>
          <w:rPr>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877" o:spid="_x0000_s2053" type="#_x0000_t136" style="position:absolute;margin-left:0;margin-top:0;width:572.15pt;height:107.25pt;rotation:315;z-index:-251658240;mso-position-horizontal:center;mso-position-horizontal-relative:margin;mso-position-vertical:center;mso-position-vertical-relative:margin" o:allowincell="f" fillcolor="silver" stroked="f">
              <v:fill opacity=".5"/>
              <v:textpath style="font-family:&quot;Calibri&quot;;font-size:1pt" string="Dr Thaer Obaid Roomi"/>
              <w10:wrap anchorx="margin" anchory="margin"/>
            </v:shape>
          </w:pict>
        </w:r>
      </w:sdtContent>
    </w:sdt>
    <w:r w:rsidR="0084385F">
      <w:rPr>
        <w:noProof/>
        <w:sz w:val="24"/>
        <w:szCs w:val="24"/>
      </w:rPr>
      <mc:AlternateContent>
        <mc:Choice Requires="wps">
          <w:drawing>
            <wp:anchor distT="0" distB="0" distL="114300" distR="114300" simplePos="0" relativeHeight="251657216" behindDoc="0" locked="0" layoutInCell="1" allowOverlap="1" wp14:anchorId="2AE1B37F" wp14:editId="2FAFD259">
              <wp:simplePos x="0" y="0"/>
              <wp:positionH relativeFrom="column">
                <wp:posOffset>-172720</wp:posOffset>
              </wp:positionH>
              <wp:positionV relativeFrom="paragraph">
                <wp:posOffset>251460</wp:posOffset>
              </wp:positionV>
              <wp:extent cx="6323330" cy="0"/>
              <wp:effectExtent l="8255" t="13335" r="1206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3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3.6pt;margin-top:19.8pt;width:497.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jk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"/>
          </w:pict>
        </mc:Fallback>
      </mc:AlternateContent>
    </w:r>
    <w:r w:rsidR="003D4AE1" w:rsidRPr="00EE6473">
      <w:rPr>
        <w:rFonts w:hint="cs"/>
        <w:sz w:val="24"/>
        <w:szCs w:val="24"/>
        <w:rtl/>
      </w:rPr>
      <w:t xml:space="preserve">   </w:t>
    </w:r>
    <w:r w:rsidR="003D4AE1" w:rsidRPr="00EE6473">
      <w:rPr>
        <w:sz w:val="24"/>
        <w:szCs w:val="24"/>
      </w:rPr>
      <w:t xml:space="preserve">Numerical W. Prediction / </w:t>
    </w:r>
    <w:proofErr w:type="gramStart"/>
    <w:r w:rsidR="003D4AE1" w:rsidRPr="00EE6473">
      <w:rPr>
        <w:sz w:val="24"/>
        <w:szCs w:val="24"/>
      </w:rPr>
      <w:t>4</w:t>
    </w:r>
    <w:r w:rsidR="003D4AE1" w:rsidRPr="00EE6473">
      <w:rPr>
        <w:sz w:val="24"/>
        <w:szCs w:val="24"/>
        <w:vertAlign w:val="superscript"/>
      </w:rPr>
      <w:t>th</w:t>
    </w:r>
    <w:r w:rsidR="003D4AE1" w:rsidRPr="00EE6473">
      <w:rPr>
        <w:sz w:val="24"/>
        <w:szCs w:val="24"/>
      </w:rPr>
      <w:t xml:space="preserve">  Year</w:t>
    </w:r>
    <w:proofErr w:type="gramEnd"/>
    <w:r w:rsidR="003D4AE1" w:rsidRPr="00EE6473">
      <w:rPr>
        <w:sz w:val="24"/>
        <w:szCs w:val="24"/>
      </w:rPr>
      <w:t xml:space="preserve">/ Atm. Sci. </w:t>
    </w:r>
    <w:proofErr w:type="spellStart"/>
    <w:r w:rsidR="003D4AE1" w:rsidRPr="00EE6473">
      <w:rPr>
        <w:sz w:val="24"/>
        <w:szCs w:val="24"/>
      </w:rPr>
      <w:t>Dept</w:t>
    </w:r>
    <w:proofErr w:type="spellEnd"/>
    <w:r w:rsidR="003D4AE1" w:rsidRPr="00EE6473">
      <w:rPr>
        <w:sz w:val="24"/>
        <w:szCs w:val="24"/>
      </w:rPr>
      <w:t xml:space="preserve">  </w:t>
    </w:r>
    <w:r w:rsidR="003D4AE1">
      <w:rPr>
        <w:sz w:val="24"/>
        <w:szCs w:val="24"/>
      </w:rPr>
      <w:t xml:space="preserve">  </w:t>
    </w:r>
    <w:r w:rsidR="003D4AE1" w:rsidRPr="00EE6473">
      <w:rPr>
        <w:sz w:val="24"/>
        <w:szCs w:val="24"/>
      </w:rPr>
      <w:t xml:space="preserve"> </w:t>
    </w:r>
    <w:r w:rsidR="003D4AE1" w:rsidRPr="00410232">
      <w:rPr>
        <w:b/>
        <w:bCs/>
        <w:sz w:val="24"/>
        <w:szCs w:val="24"/>
      </w:rPr>
      <w:t>Lecture (</w:t>
    </w:r>
    <w:r w:rsidR="00AB0F78">
      <w:rPr>
        <w:b/>
        <w:bCs/>
        <w:sz w:val="24"/>
        <w:szCs w:val="24"/>
      </w:rPr>
      <w:t>20</w:t>
    </w:r>
    <w:r w:rsidR="003D4AE1" w:rsidRPr="00410232">
      <w:rPr>
        <w:b/>
        <w:bCs/>
        <w:sz w:val="24"/>
        <w:szCs w:val="24"/>
      </w:rPr>
      <w:t>)</w:t>
    </w:r>
    <w:r w:rsidR="003D4AE1" w:rsidRPr="00EE6473">
      <w:rPr>
        <w:sz w:val="24"/>
        <w:szCs w:val="24"/>
      </w:rPr>
      <w:t xml:space="preserve">   </w:t>
    </w:r>
    <w:r w:rsidR="003D4AE1">
      <w:rPr>
        <w:sz w:val="24"/>
        <w:szCs w:val="24"/>
      </w:rPr>
      <w:t xml:space="preserve">     </w:t>
    </w:r>
    <w:r w:rsidR="003D4AE1" w:rsidRPr="00EE6473">
      <w:rPr>
        <w:sz w:val="24"/>
        <w:szCs w:val="24"/>
      </w:rPr>
      <w:t xml:space="preserve"> </w:t>
    </w:r>
    <w:r w:rsidR="003D4AE1">
      <w:rPr>
        <w:sz w:val="24"/>
        <w:szCs w:val="24"/>
      </w:rPr>
      <w:t>Dr</w:t>
    </w:r>
    <w:r w:rsidR="003D4AE1" w:rsidRPr="00EE6473">
      <w:rPr>
        <w:sz w:val="24"/>
        <w:szCs w:val="24"/>
      </w:rPr>
      <w:t xml:space="preserve">. </w:t>
    </w:r>
    <w:proofErr w:type="spellStart"/>
    <w:r w:rsidR="003D4AE1" w:rsidRPr="00EE6473">
      <w:rPr>
        <w:sz w:val="24"/>
        <w:szCs w:val="24"/>
      </w:rPr>
      <w:t>Thaer</w:t>
    </w:r>
    <w:proofErr w:type="spellEnd"/>
    <w:r w:rsidR="003D4AE1" w:rsidRPr="00EE6473">
      <w:rPr>
        <w:sz w:val="24"/>
        <w:szCs w:val="24"/>
      </w:rPr>
      <w:t xml:space="preserve"> </w:t>
    </w:r>
    <w:proofErr w:type="spellStart"/>
    <w:r w:rsidR="003D4AE1" w:rsidRPr="00EE6473">
      <w:rPr>
        <w:sz w:val="24"/>
        <w:szCs w:val="24"/>
      </w:rPr>
      <w:t>Obaid</w:t>
    </w:r>
    <w:proofErr w:type="spellEnd"/>
    <w:r w:rsidR="003D4AE1" w:rsidRPr="00EE6473">
      <w:rPr>
        <w:sz w:val="24"/>
        <w:szCs w:val="24"/>
      </w:rPr>
      <w:t xml:space="preserve"> </w:t>
    </w:r>
    <w:proofErr w:type="spellStart"/>
    <w:r w:rsidR="003D4AE1" w:rsidRPr="00EE6473">
      <w:rPr>
        <w:sz w:val="24"/>
        <w:szCs w:val="24"/>
      </w:rPr>
      <w:t>Roomi</w:t>
    </w:r>
    <w:proofErr w:type="spellEnd"/>
    <w:r w:rsidR="003D4AE1" w:rsidRPr="00EE6473">
      <w:rPr>
        <w:rFonts w:hint="cs"/>
        <w:sz w:val="24"/>
        <w:szCs w:val="24"/>
        <w:rtl/>
      </w:rPr>
      <w:t xml:space="preserve">   </w:t>
    </w:r>
    <w:r w:rsidR="003D4AE1" w:rsidRPr="00EE6473">
      <w:rPr>
        <w:rFonts w:hint="cs"/>
        <w:szCs w:val="28"/>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4D45"/>
    <w:multiLevelType w:val="hybridMultilevel"/>
    <w:tmpl w:val="2974B0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ACA2814"/>
    <w:multiLevelType w:val="hybridMultilevel"/>
    <w:tmpl w:val="E1B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A0796"/>
    <w:multiLevelType w:val="hybridMultilevel"/>
    <w:tmpl w:val="700C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D2018"/>
    <w:multiLevelType w:val="hybridMultilevel"/>
    <w:tmpl w:val="A662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E07244"/>
    <w:multiLevelType w:val="hybridMultilevel"/>
    <w:tmpl w:val="2CE0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0609E6"/>
    <w:multiLevelType w:val="hybridMultilevel"/>
    <w:tmpl w:val="CE7A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1A26A9"/>
    <w:multiLevelType w:val="hybridMultilevel"/>
    <w:tmpl w:val="3D123F0E"/>
    <w:lvl w:ilvl="0" w:tplc="721C3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FB232F"/>
    <w:multiLevelType w:val="hybridMultilevel"/>
    <w:tmpl w:val="D474ED42"/>
    <w:lvl w:ilvl="0" w:tplc="D2302C2A">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nsid w:val="5E151BC8"/>
    <w:multiLevelType w:val="hybridMultilevel"/>
    <w:tmpl w:val="41AC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CF3A7B"/>
    <w:multiLevelType w:val="hybridMultilevel"/>
    <w:tmpl w:val="2D02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6"/>
  </w:num>
  <w:num w:numId="5">
    <w:abstractNumId w:val="7"/>
  </w:num>
  <w:num w:numId="6">
    <w:abstractNumId w:val="9"/>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0F"/>
    <w:rsid w:val="0004234A"/>
    <w:rsid w:val="0004308A"/>
    <w:rsid w:val="000A19F6"/>
    <w:rsid w:val="000B5B40"/>
    <w:rsid w:val="000B7DD8"/>
    <w:rsid w:val="000F7C11"/>
    <w:rsid w:val="0010088D"/>
    <w:rsid w:val="00111E3C"/>
    <w:rsid w:val="00127258"/>
    <w:rsid w:val="001301C7"/>
    <w:rsid w:val="00132B42"/>
    <w:rsid w:val="00140982"/>
    <w:rsid w:val="0014210A"/>
    <w:rsid w:val="00166976"/>
    <w:rsid w:val="00186080"/>
    <w:rsid w:val="001A4B1C"/>
    <w:rsid w:val="001E73CF"/>
    <w:rsid w:val="001F7D8C"/>
    <w:rsid w:val="00201507"/>
    <w:rsid w:val="00207AEE"/>
    <w:rsid w:val="00211166"/>
    <w:rsid w:val="00212C5D"/>
    <w:rsid w:val="0021423F"/>
    <w:rsid w:val="00214980"/>
    <w:rsid w:val="00214A5A"/>
    <w:rsid w:val="00215DF7"/>
    <w:rsid w:val="00224498"/>
    <w:rsid w:val="00263A43"/>
    <w:rsid w:val="002A5B46"/>
    <w:rsid w:val="002B0D92"/>
    <w:rsid w:val="002D3BFE"/>
    <w:rsid w:val="00317484"/>
    <w:rsid w:val="00325E16"/>
    <w:rsid w:val="00326DF7"/>
    <w:rsid w:val="00337F80"/>
    <w:rsid w:val="00342527"/>
    <w:rsid w:val="003511BF"/>
    <w:rsid w:val="0036282A"/>
    <w:rsid w:val="003649DB"/>
    <w:rsid w:val="00364A89"/>
    <w:rsid w:val="00377EBA"/>
    <w:rsid w:val="003A53ED"/>
    <w:rsid w:val="003D4AE1"/>
    <w:rsid w:val="003D7832"/>
    <w:rsid w:val="003D7B0B"/>
    <w:rsid w:val="003E6C58"/>
    <w:rsid w:val="003F4B5F"/>
    <w:rsid w:val="00401E7B"/>
    <w:rsid w:val="00402A09"/>
    <w:rsid w:val="00410232"/>
    <w:rsid w:val="00414EB7"/>
    <w:rsid w:val="0042746D"/>
    <w:rsid w:val="0043039C"/>
    <w:rsid w:val="00440B75"/>
    <w:rsid w:val="004546A2"/>
    <w:rsid w:val="00481794"/>
    <w:rsid w:val="004832D4"/>
    <w:rsid w:val="00490977"/>
    <w:rsid w:val="00490A1D"/>
    <w:rsid w:val="004A161C"/>
    <w:rsid w:val="004A4614"/>
    <w:rsid w:val="004A4813"/>
    <w:rsid w:val="004B0DBC"/>
    <w:rsid w:val="004F4702"/>
    <w:rsid w:val="00512445"/>
    <w:rsid w:val="00537A8A"/>
    <w:rsid w:val="00554F1B"/>
    <w:rsid w:val="0059248C"/>
    <w:rsid w:val="005C32A2"/>
    <w:rsid w:val="005E47F1"/>
    <w:rsid w:val="005F79E9"/>
    <w:rsid w:val="006206B1"/>
    <w:rsid w:val="0062367C"/>
    <w:rsid w:val="00624CC4"/>
    <w:rsid w:val="0063144C"/>
    <w:rsid w:val="00632405"/>
    <w:rsid w:val="00633577"/>
    <w:rsid w:val="0067320D"/>
    <w:rsid w:val="00686FB9"/>
    <w:rsid w:val="006A18D8"/>
    <w:rsid w:val="006B7D0B"/>
    <w:rsid w:val="006D184D"/>
    <w:rsid w:val="006E4B13"/>
    <w:rsid w:val="00711D64"/>
    <w:rsid w:val="00725CBE"/>
    <w:rsid w:val="00731CEF"/>
    <w:rsid w:val="007541B6"/>
    <w:rsid w:val="00772FD0"/>
    <w:rsid w:val="0077642F"/>
    <w:rsid w:val="007947AC"/>
    <w:rsid w:val="007B5619"/>
    <w:rsid w:val="0080012D"/>
    <w:rsid w:val="00807D78"/>
    <w:rsid w:val="008115AE"/>
    <w:rsid w:val="008215E0"/>
    <w:rsid w:val="008347C1"/>
    <w:rsid w:val="0084385F"/>
    <w:rsid w:val="00867C7C"/>
    <w:rsid w:val="00875649"/>
    <w:rsid w:val="00881984"/>
    <w:rsid w:val="008A09A9"/>
    <w:rsid w:val="008B68B1"/>
    <w:rsid w:val="008F555F"/>
    <w:rsid w:val="00901E8F"/>
    <w:rsid w:val="00904380"/>
    <w:rsid w:val="00904733"/>
    <w:rsid w:val="009129CD"/>
    <w:rsid w:val="00951E97"/>
    <w:rsid w:val="0097244E"/>
    <w:rsid w:val="009756E8"/>
    <w:rsid w:val="00990375"/>
    <w:rsid w:val="009A0375"/>
    <w:rsid w:val="009A0556"/>
    <w:rsid w:val="009A2335"/>
    <w:rsid w:val="009A451C"/>
    <w:rsid w:val="009C6400"/>
    <w:rsid w:val="009D5186"/>
    <w:rsid w:val="009D7F9C"/>
    <w:rsid w:val="009F0620"/>
    <w:rsid w:val="009F140B"/>
    <w:rsid w:val="009F1AC5"/>
    <w:rsid w:val="00A10996"/>
    <w:rsid w:val="00A33F74"/>
    <w:rsid w:val="00A35BCE"/>
    <w:rsid w:val="00A54164"/>
    <w:rsid w:val="00A67C7F"/>
    <w:rsid w:val="00A714A4"/>
    <w:rsid w:val="00A71568"/>
    <w:rsid w:val="00AB0F78"/>
    <w:rsid w:val="00AB39D7"/>
    <w:rsid w:val="00AB5AFC"/>
    <w:rsid w:val="00B014B9"/>
    <w:rsid w:val="00B0459E"/>
    <w:rsid w:val="00B24D29"/>
    <w:rsid w:val="00B44B9A"/>
    <w:rsid w:val="00B44C5E"/>
    <w:rsid w:val="00B61EEC"/>
    <w:rsid w:val="00B74291"/>
    <w:rsid w:val="00B761D5"/>
    <w:rsid w:val="00B77C02"/>
    <w:rsid w:val="00B81FC7"/>
    <w:rsid w:val="00B92EB2"/>
    <w:rsid w:val="00B94C34"/>
    <w:rsid w:val="00BA5BEA"/>
    <w:rsid w:val="00BC6052"/>
    <w:rsid w:val="00BE294F"/>
    <w:rsid w:val="00BE7073"/>
    <w:rsid w:val="00C30E7C"/>
    <w:rsid w:val="00C41048"/>
    <w:rsid w:val="00C50D7D"/>
    <w:rsid w:val="00C75145"/>
    <w:rsid w:val="00C8489D"/>
    <w:rsid w:val="00CA1133"/>
    <w:rsid w:val="00CA7AD7"/>
    <w:rsid w:val="00CB6ED6"/>
    <w:rsid w:val="00CC4059"/>
    <w:rsid w:val="00CD5961"/>
    <w:rsid w:val="00CE5F7D"/>
    <w:rsid w:val="00CE700F"/>
    <w:rsid w:val="00D17A06"/>
    <w:rsid w:val="00D22277"/>
    <w:rsid w:val="00D4619E"/>
    <w:rsid w:val="00D95EBC"/>
    <w:rsid w:val="00D96EE3"/>
    <w:rsid w:val="00DA6E50"/>
    <w:rsid w:val="00DB339D"/>
    <w:rsid w:val="00DF6746"/>
    <w:rsid w:val="00DF73F5"/>
    <w:rsid w:val="00E46E55"/>
    <w:rsid w:val="00E4751F"/>
    <w:rsid w:val="00E5075D"/>
    <w:rsid w:val="00E53048"/>
    <w:rsid w:val="00E73D1D"/>
    <w:rsid w:val="00E74CAC"/>
    <w:rsid w:val="00E81402"/>
    <w:rsid w:val="00E848FF"/>
    <w:rsid w:val="00E9740C"/>
    <w:rsid w:val="00EA1671"/>
    <w:rsid w:val="00EC3423"/>
    <w:rsid w:val="00EC7897"/>
    <w:rsid w:val="00F10294"/>
    <w:rsid w:val="00F240D6"/>
    <w:rsid w:val="00F3516F"/>
    <w:rsid w:val="00F36D20"/>
    <w:rsid w:val="00F5030B"/>
    <w:rsid w:val="00F91B09"/>
    <w:rsid w:val="00FA204C"/>
    <w:rsid w:val="00FA3785"/>
    <w:rsid w:val="00FC4B29"/>
    <w:rsid w:val="00FD6270"/>
    <w:rsid w:val="00FE784D"/>
    <w:rsid w:val="00FF38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0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0F"/>
    <w:pPr>
      <w:ind w:left="720"/>
      <w:contextualSpacing/>
    </w:pPr>
  </w:style>
  <w:style w:type="paragraph" w:styleId="Header">
    <w:name w:val="header"/>
    <w:basedOn w:val="Normal"/>
    <w:link w:val="HeaderChar"/>
    <w:uiPriority w:val="99"/>
    <w:unhideWhenUsed/>
    <w:rsid w:val="00CE70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00F"/>
  </w:style>
  <w:style w:type="paragraph" w:styleId="Footer">
    <w:name w:val="footer"/>
    <w:basedOn w:val="Normal"/>
    <w:link w:val="FooterChar"/>
    <w:uiPriority w:val="99"/>
    <w:unhideWhenUsed/>
    <w:rsid w:val="00CE70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00F"/>
  </w:style>
  <w:style w:type="paragraph" w:styleId="BalloonText">
    <w:name w:val="Balloon Text"/>
    <w:basedOn w:val="Normal"/>
    <w:link w:val="BalloonTextChar"/>
    <w:uiPriority w:val="99"/>
    <w:semiHidden/>
    <w:unhideWhenUsed/>
    <w:rsid w:val="00CE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0F"/>
    <w:rPr>
      <w:rFonts w:ascii="Tahoma" w:hAnsi="Tahoma" w:cs="Tahoma"/>
      <w:sz w:val="16"/>
      <w:szCs w:val="16"/>
    </w:rPr>
  </w:style>
  <w:style w:type="character" w:styleId="PlaceholderText">
    <w:name w:val="Placeholder Text"/>
    <w:basedOn w:val="DefaultParagraphFont"/>
    <w:uiPriority w:val="99"/>
    <w:semiHidden/>
    <w:rsid w:val="0063144C"/>
    <w:rPr>
      <w:color w:val="808080"/>
    </w:rPr>
  </w:style>
  <w:style w:type="table" w:styleId="TableGrid">
    <w:name w:val="Table Grid"/>
    <w:basedOn w:val="TableNormal"/>
    <w:uiPriority w:val="59"/>
    <w:rsid w:val="009F14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B0F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0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0F"/>
    <w:pPr>
      <w:ind w:left="720"/>
      <w:contextualSpacing/>
    </w:pPr>
  </w:style>
  <w:style w:type="paragraph" w:styleId="Header">
    <w:name w:val="header"/>
    <w:basedOn w:val="Normal"/>
    <w:link w:val="HeaderChar"/>
    <w:uiPriority w:val="99"/>
    <w:unhideWhenUsed/>
    <w:rsid w:val="00CE70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00F"/>
  </w:style>
  <w:style w:type="paragraph" w:styleId="Footer">
    <w:name w:val="footer"/>
    <w:basedOn w:val="Normal"/>
    <w:link w:val="FooterChar"/>
    <w:uiPriority w:val="99"/>
    <w:unhideWhenUsed/>
    <w:rsid w:val="00CE70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00F"/>
  </w:style>
  <w:style w:type="paragraph" w:styleId="BalloonText">
    <w:name w:val="Balloon Text"/>
    <w:basedOn w:val="Normal"/>
    <w:link w:val="BalloonTextChar"/>
    <w:uiPriority w:val="99"/>
    <w:semiHidden/>
    <w:unhideWhenUsed/>
    <w:rsid w:val="00CE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0F"/>
    <w:rPr>
      <w:rFonts w:ascii="Tahoma" w:hAnsi="Tahoma" w:cs="Tahoma"/>
      <w:sz w:val="16"/>
      <w:szCs w:val="16"/>
    </w:rPr>
  </w:style>
  <w:style w:type="character" w:styleId="PlaceholderText">
    <w:name w:val="Placeholder Text"/>
    <w:basedOn w:val="DefaultParagraphFont"/>
    <w:uiPriority w:val="99"/>
    <w:semiHidden/>
    <w:rsid w:val="0063144C"/>
    <w:rPr>
      <w:color w:val="808080"/>
    </w:rPr>
  </w:style>
  <w:style w:type="table" w:styleId="TableGrid">
    <w:name w:val="Table Grid"/>
    <w:basedOn w:val="TableNormal"/>
    <w:uiPriority w:val="59"/>
    <w:rsid w:val="009F14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B0F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998</Words>
  <Characters>5693</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Thaer</cp:lastModifiedBy>
  <cp:revision>15</cp:revision>
  <cp:lastPrinted>2015-04-05T03:48:00Z</cp:lastPrinted>
  <dcterms:created xsi:type="dcterms:W3CDTF">2015-04-04T17:46:00Z</dcterms:created>
  <dcterms:modified xsi:type="dcterms:W3CDTF">2015-04-05T03:50:00Z</dcterms:modified>
</cp:coreProperties>
</file>