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6C4" w:rsidRDefault="00EB11B9" w:rsidP="005656C4">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 xml:space="preserve">Lab </w:t>
      </w:r>
      <w:r w:rsidR="005656C4">
        <w:rPr>
          <w:rFonts w:asciiTheme="majorBidi" w:hAnsiTheme="majorBidi" w:cstheme="majorBidi"/>
          <w:b/>
          <w:bCs/>
          <w:sz w:val="40"/>
          <w:szCs w:val="40"/>
          <w:u w:val="single"/>
        </w:rPr>
        <w:t>Five</w:t>
      </w:r>
      <w:proofErr w:type="gramStart"/>
      <w:r w:rsidR="0065452A" w:rsidRPr="0065452A">
        <w:rPr>
          <w:rFonts w:asciiTheme="majorBidi" w:hAnsiTheme="majorBidi" w:cstheme="majorBidi"/>
          <w:b/>
          <w:bCs/>
          <w:sz w:val="40"/>
          <w:szCs w:val="40"/>
          <w:u w:val="single"/>
        </w:rPr>
        <w:t>:.</w:t>
      </w:r>
      <w:proofErr w:type="gramEnd"/>
    </w:p>
    <w:p w:rsidR="006D55B5" w:rsidRPr="00AF412B" w:rsidRDefault="005656C4" w:rsidP="002B09CA">
      <w:pPr>
        <w:bidi w:val="0"/>
        <w:ind w:left="-510" w:right="-227"/>
        <w:rPr>
          <w:rStyle w:val="maintitle"/>
          <w:rFonts w:asciiTheme="majorBidi" w:hAnsiTheme="majorBidi" w:cstheme="majorBidi"/>
          <w:b/>
          <w:bCs/>
          <w:sz w:val="32"/>
          <w:szCs w:val="32"/>
          <w:u w:val="single"/>
        </w:rPr>
      </w:pPr>
      <w:r w:rsidRPr="00AF412B">
        <w:rPr>
          <w:rFonts w:asciiTheme="majorBidi" w:hAnsiTheme="majorBidi" w:cstheme="majorBidi"/>
          <w:b/>
          <w:bCs/>
          <w:sz w:val="32"/>
          <w:szCs w:val="32"/>
          <w:lang w:bidi="ar-IQ"/>
        </w:rPr>
        <w:t>Minimal Inhibitory Concentration (MIC)</w:t>
      </w:r>
      <w:r w:rsidR="00CC3C36" w:rsidRPr="00AF412B">
        <w:rPr>
          <w:rStyle w:val="maintitle"/>
          <w:rFonts w:asciiTheme="majorBidi" w:hAnsiTheme="majorBidi" w:cstheme="majorBidi"/>
          <w:b/>
          <w:bCs/>
          <w:sz w:val="32"/>
          <w:szCs w:val="32"/>
        </w:rPr>
        <w:t>:</w:t>
      </w:r>
    </w:p>
    <w:p w:rsidR="00722B9B" w:rsidRPr="00120F31" w:rsidRDefault="00722B9B" w:rsidP="00916B70">
      <w:pPr>
        <w:bidi w:val="0"/>
        <w:spacing w:line="360" w:lineRule="auto"/>
        <w:ind w:left="-737" w:right="-510"/>
        <w:jc w:val="both"/>
        <w:rPr>
          <w:rFonts w:asciiTheme="majorBidi" w:hAnsiTheme="majorBidi" w:cstheme="majorBidi"/>
          <w:sz w:val="28"/>
          <w:szCs w:val="28"/>
          <w:lang w:bidi="ar-IQ"/>
        </w:rPr>
      </w:pPr>
      <w:r w:rsidRPr="00120F31">
        <w:rPr>
          <w:rFonts w:asciiTheme="majorBidi" w:hAnsiTheme="majorBidi" w:cstheme="majorBidi"/>
          <w:sz w:val="28"/>
          <w:szCs w:val="28"/>
        </w:rPr>
        <w:t>The lowest concentration of antibiotic that inhibit growth of bacteria</w:t>
      </w:r>
      <w:r w:rsidR="002B09CA" w:rsidRPr="00120F31">
        <w:rPr>
          <w:rFonts w:asciiTheme="majorBidi" w:hAnsiTheme="majorBidi" w:cstheme="majorBidi"/>
          <w:sz w:val="28"/>
          <w:szCs w:val="28"/>
        </w:rPr>
        <w:t xml:space="preserve"> also called </w:t>
      </w:r>
      <w:r w:rsidR="002B09CA" w:rsidRPr="00120F31">
        <w:rPr>
          <w:rFonts w:asciiTheme="majorBidi" w:hAnsiTheme="majorBidi" w:cstheme="majorBidi"/>
          <w:sz w:val="28"/>
          <w:szCs w:val="28"/>
          <w:lang w:bidi="ar-IQ"/>
        </w:rPr>
        <w:t xml:space="preserve">tube </w:t>
      </w:r>
      <w:r w:rsidR="002B09CA" w:rsidRPr="00120F31">
        <w:rPr>
          <w:rFonts w:asciiTheme="majorBidi" w:hAnsiTheme="majorBidi" w:cstheme="majorBidi"/>
          <w:sz w:val="28"/>
          <w:szCs w:val="28"/>
          <w:lang w:val="en-GB" w:bidi="ar-IQ"/>
        </w:rPr>
        <w:t>dilution method</w:t>
      </w:r>
      <w:r w:rsidRPr="00120F31">
        <w:rPr>
          <w:rStyle w:val="maintitle"/>
          <w:rFonts w:asciiTheme="majorBidi" w:hAnsiTheme="majorBidi" w:cstheme="majorBidi"/>
          <w:sz w:val="28"/>
          <w:szCs w:val="28"/>
        </w:rPr>
        <w:t>,</w:t>
      </w:r>
      <w:r w:rsidR="00120F31" w:rsidRPr="00120F31">
        <w:rPr>
          <w:rStyle w:val="maintitle"/>
          <w:rFonts w:asciiTheme="majorBidi" w:hAnsiTheme="majorBidi" w:cstheme="majorBidi"/>
          <w:sz w:val="28"/>
          <w:szCs w:val="28"/>
        </w:rPr>
        <w:t xml:space="preserve"> </w:t>
      </w:r>
      <w:r w:rsidR="00120F31" w:rsidRPr="00120F31">
        <w:rPr>
          <w:rFonts w:asciiTheme="majorBidi" w:hAnsiTheme="majorBidi" w:cstheme="majorBidi"/>
          <w:sz w:val="28"/>
          <w:szCs w:val="28"/>
        </w:rPr>
        <w:t xml:space="preserve">The lowest concentration (highest dilution) of test agent preventing appearance of turbidity (growth) is considered to be the minimal / minimum inhibitory concentration (MIC). At this dilution, the test agent is </w:t>
      </w:r>
      <w:proofErr w:type="spellStart"/>
      <w:r w:rsidR="00120F31" w:rsidRPr="00120F31">
        <w:rPr>
          <w:rFonts w:asciiTheme="majorBidi" w:hAnsiTheme="majorBidi" w:cstheme="majorBidi"/>
          <w:sz w:val="28"/>
          <w:szCs w:val="28"/>
        </w:rPr>
        <w:t>bacteriostatic</w:t>
      </w:r>
      <w:proofErr w:type="spellEnd"/>
      <w:r w:rsidR="00120F31" w:rsidRPr="00120F31">
        <w:rPr>
          <w:rFonts w:asciiTheme="majorBidi" w:hAnsiTheme="majorBidi" w:cstheme="majorBidi"/>
          <w:sz w:val="28"/>
          <w:szCs w:val="28"/>
        </w:rPr>
        <w:t>,</w:t>
      </w:r>
      <w:r w:rsidRPr="00120F31">
        <w:rPr>
          <w:rStyle w:val="maintitle"/>
          <w:rFonts w:asciiTheme="majorBidi" w:hAnsiTheme="majorBidi" w:cstheme="majorBidi"/>
          <w:sz w:val="28"/>
          <w:szCs w:val="28"/>
        </w:rPr>
        <w:t xml:space="preserve"> and this </w:t>
      </w:r>
      <w:r w:rsidRPr="00120F31">
        <w:rPr>
          <w:rFonts w:asciiTheme="majorBidi" w:hAnsiTheme="majorBidi" w:cstheme="majorBidi"/>
          <w:sz w:val="28"/>
          <w:szCs w:val="28"/>
        </w:rPr>
        <w:t xml:space="preserve">Achieved by: </w:t>
      </w:r>
    </w:p>
    <w:p w:rsidR="00722B9B" w:rsidRDefault="00722B9B" w:rsidP="00D0089B">
      <w:pPr>
        <w:numPr>
          <w:ilvl w:val="0"/>
          <w:numId w:val="1"/>
        </w:numPr>
        <w:bidi w:val="0"/>
        <w:ind w:left="-510" w:right="-510"/>
        <w:rPr>
          <w:rFonts w:asciiTheme="majorBidi" w:hAnsiTheme="majorBidi" w:cstheme="majorBidi"/>
          <w:sz w:val="28"/>
          <w:szCs w:val="28"/>
          <w:lang w:bidi="ar-IQ"/>
        </w:rPr>
      </w:pPr>
      <w:r>
        <w:rPr>
          <w:rFonts w:asciiTheme="majorBidi" w:hAnsiTheme="majorBidi" w:cstheme="majorBidi"/>
          <w:sz w:val="28"/>
          <w:szCs w:val="28"/>
        </w:rPr>
        <w:t>Tube dilution methods.</w:t>
      </w:r>
    </w:p>
    <w:p w:rsidR="00120F31" w:rsidRPr="00120F31" w:rsidRDefault="00722B9B" w:rsidP="00D0089B">
      <w:pPr>
        <w:numPr>
          <w:ilvl w:val="0"/>
          <w:numId w:val="1"/>
        </w:numPr>
        <w:bidi w:val="0"/>
        <w:ind w:left="-510" w:right="-510"/>
        <w:rPr>
          <w:rStyle w:val="maintitle"/>
          <w:rFonts w:asciiTheme="majorBidi" w:hAnsiTheme="majorBidi" w:cstheme="majorBidi"/>
          <w:sz w:val="28"/>
          <w:szCs w:val="28"/>
          <w:lang w:bidi="ar-IQ"/>
        </w:rPr>
      </w:pPr>
      <w:r w:rsidRPr="00722B9B">
        <w:rPr>
          <w:rFonts w:asciiTheme="majorBidi" w:hAnsiTheme="majorBidi" w:cstheme="majorBidi"/>
          <w:sz w:val="28"/>
          <w:szCs w:val="28"/>
        </w:rPr>
        <w:t>Agar dilution method</w:t>
      </w:r>
      <w:r>
        <w:rPr>
          <w:rStyle w:val="maintitle"/>
          <w:rFonts w:asciiTheme="majorBidi" w:hAnsiTheme="majorBidi" w:cstheme="majorBidi"/>
          <w:sz w:val="28"/>
          <w:szCs w:val="28"/>
          <w:lang w:bidi="ar-IQ"/>
        </w:rPr>
        <w:t>.</w:t>
      </w:r>
    </w:p>
    <w:p w:rsidR="00722B9B" w:rsidRPr="003A5E15" w:rsidRDefault="003A5E15" w:rsidP="003A5E15">
      <w:pPr>
        <w:bidi w:val="0"/>
        <w:ind w:left="-510" w:right="-227"/>
        <w:rPr>
          <w:rFonts w:asciiTheme="majorBidi" w:hAnsiTheme="majorBidi" w:cstheme="majorBidi"/>
          <w:b/>
          <w:bCs/>
          <w:sz w:val="32"/>
          <w:szCs w:val="32"/>
          <w:lang w:bidi="ar-IQ"/>
        </w:rPr>
      </w:pPr>
      <w:r w:rsidRPr="003A5E15">
        <w:rPr>
          <w:rFonts w:asciiTheme="majorBidi" w:hAnsiTheme="majorBidi" w:cstheme="majorBidi"/>
          <w:b/>
          <w:bCs/>
          <w:sz w:val="32"/>
          <w:szCs w:val="32"/>
          <w:lang w:bidi="ar-IQ"/>
        </w:rPr>
        <w:t>Advantages</w:t>
      </w:r>
      <w:r>
        <w:rPr>
          <w:rFonts w:asciiTheme="majorBidi" w:hAnsiTheme="majorBidi" w:cstheme="majorBidi"/>
          <w:b/>
          <w:bCs/>
          <w:sz w:val="32"/>
          <w:szCs w:val="32"/>
          <w:lang w:bidi="ar-IQ"/>
        </w:rPr>
        <w:t xml:space="preserve"> of MIC</w:t>
      </w:r>
      <w:r w:rsidRPr="003A5E15">
        <w:rPr>
          <w:rFonts w:asciiTheme="majorBidi" w:hAnsiTheme="majorBidi" w:cstheme="majorBidi"/>
          <w:b/>
          <w:bCs/>
          <w:sz w:val="32"/>
          <w:szCs w:val="32"/>
          <w:lang w:bidi="ar-IQ"/>
        </w:rPr>
        <w:t>:</w:t>
      </w:r>
    </w:p>
    <w:p w:rsidR="00120F31" w:rsidRPr="003A5E15" w:rsidRDefault="00120F31"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Dose</w:t>
      </w:r>
      <w:r>
        <w:rPr>
          <w:rFonts w:asciiTheme="majorBidi" w:hAnsiTheme="majorBidi" w:cstheme="majorBidi"/>
          <w:sz w:val="28"/>
          <w:szCs w:val="28"/>
          <w:lang w:bidi="ar-IQ"/>
        </w:rPr>
        <w:t xml:space="preserve"> to inhibit </w:t>
      </w:r>
      <w:r w:rsidRPr="003A5E15">
        <w:rPr>
          <w:rFonts w:asciiTheme="majorBidi" w:hAnsiTheme="majorBidi" w:cstheme="majorBidi"/>
          <w:sz w:val="28"/>
          <w:szCs w:val="28"/>
          <w:lang w:bidi="ar-IQ"/>
        </w:rPr>
        <w:t xml:space="preserve">MIC is a better predictor of appropriate </w:t>
      </w:r>
      <w:r>
        <w:rPr>
          <w:rFonts w:asciiTheme="majorBidi" w:hAnsiTheme="majorBidi" w:cstheme="majorBidi"/>
          <w:sz w:val="28"/>
          <w:szCs w:val="28"/>
          <w:lang w:bidi="ar-IQ"/>
        </w:rPr>
        <w:t>drug.</w:t>
      </w:r>
    </w:p>
    <w:p w:rsidR="003A5E15" w:rsidRPr="003A5E15" w:rsidRDefault="00120F31" w:rsidP="009942B6">
      <w:pPr>
        <w:pStyle w:val="ListParagraph"/>
        <w:numPr>
          <w:ilvl w:val="0"/>
          <w:numId w:val="2"/>
        </w:numPr>
        <w:bidi w:val="0"/>
        <w:spacing w:line="360" w:lineRule="auto"/>
        <w:ind w:left="-490" w:right="-850"/>
        <w:rPr>
          <w:rFonts w:asciiTheme="majorBidi" w:hAnsiTheme="majorBidi" w:cstheme="majorBidi"/>
          <w:sz w:val="28"/>
          <w:szCs w:val="28"/>
          <w:rtl/>
          <w:lang w:bidi="ar-IQ"/>
        </w:rPr>
      </w:pPr>
      <w:r>
        <w:rPr>
          <w:rFonts w:asciiTheme="majorBidi" w:hAnsiTheme="majorBidi" w:cstheme="majorBidi"/>
          <w:sz w:val="28"/>
          <w:szCs w:val="28"/>
          <w:lang w:bidi="ar-IQ"/>
        </w:rPr>
        <w:t xml:space="preserve"> U</w:t>
      </w:r>
      <w:r w:rsidRPr="003A5E15">
        <w:rPr>
          <w:rFonts w:asciiTheme="majorBidi" w:hAnsiTheme="majorBidi" w:cstheme="majorBidi"/>
          <w:sz w:val="28"/>
          <w:szCs w:val="28"/>
          <w:lang w:bidi="ar-IQ"/>
        </w:rPr>
        <w:t xml:space="preserve">se a lower </w:t>
      </w:r>
      <w:r w:rsidR="009942B6">
        <w:rPr>
          <w:rFonts w:asciiTheme="majorBidi" w:hAnsiTheme="majorBidi" w:cstheme="majorBidi"/>
          <w:sz w:val="28"/>
          <w:szCs w:val="28"/>
          <w:lang w:bidi="ar-IQ"/>
        </w:rPr>
        <w:t>concentration</w:t>
      </w:r>
      <w:r>
        <w:rPr>
          <w:rFonts w:asciiTheme="majorBidi" w:hAnsiTheme="majorBidi" w:cstheme="majorBidi"/>
          <w:sz w:val="28"/>
          <w:szCs w:val="28"/>
          <w:lang w:bidi="ar-IQ"/>
        </w:rPr>
        <w:t xml:space="preserve"> which reach to the body fluid</w:t>
      </w:r>
      <w:r w:rsidR="003A5E15" w:rsidRPr="003A5E15">
        <w:rPr>
          <w:rFonts w:asciiTheme="majorBidi" w:hAnsiTheme="majorBidi" w:cstheme="majorBidi"/>
          <w:sz w:val="28"/>
          <w:szCs w:val="28"/>
          <w:lang w:bidi="ar-IQ"/>
        </w:rPr>
        <w:t>, able to use a less expensive but still effective antibody</w:t>
      </w:r>
      <w:r>
        <w:rPr>
          <w:rFonts w:asciiTheme="majorBidi" w:hAnsiTheme="majorBidi" w:cstheme="majorBidi"/>
          <w:sz w:val="28"/>
          <w:szCs w:val="28"/>
          <w:lang w:bidi="ar-IQ"/>
        </w:rPr>
        <w:t xml:space="preserve"> </w:t>
      </w:r>
    </w:p>
    <w:p w:rsidR="003A5E15" w:rsidRDefault="003A5E15"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 xml:space="preserve">Decrease chance of toxic effects on the </w:t>
      </w:r>
      <w:r w:rsidR="00120F31" w:rsidRPr="003A5E15">
        <w:rPr>
          <w:rFonts w:asciiTheme="majorBidi" w:hAnsiTheme="majorBidi" w:cstheme="majorBidi"/>
          <w:sz w:val="28"/>
          <w:szCs w:val="28"/>
          <w:lang w:bidi="ar-IQ"/>
        </w:rPr>
        <w:t>patient's</w:t>
      </w:r>
      <w:r w:rsidRPr="003A5E15">
        <w:rPr>
          <w:rFonts w:asciiTheme="majorBidi" w:hAnsiTheme="majorBidi" w:cstheme="majorBidi"/>
          <w:sz w:val="28"/>
          <w:szCs w:val="28"/>
          <w:lang w:bidi="ar-IQ"/>
        </w:rPr>
        <w:t xml:space="preserve"> systems/organs. </w:t>
      </w:r>
    </w:p>
    <w:p w:rsidR="00E83DB8" w:rsidRDefault="00E83DB8" w:rsidP="00E83DB8">
      <w:pPr>
        <w:pStyle w:val="ListParagraph"/>
        <w:bidi w:val="0"/>
        <w:spacing w:line="360" w:lineRule="auto"/>
        <w:ind w:left="-490" w:right="-227"/>
        <w:rPr>
          <w:rFonts w:asciiTheme="majorBidi" w:hAnsiTheme="majorBidi" w:cstheme="majorBidi"/>
          <w:b/>
          <w:bCs/>
          <w:color w:val="333333"/>
          <w:sz w:val="32"/>
          <w:szCs w:val="32"/>
        </w:rPr>
      </w:pPr>
    </w:p>
    <w:p w:rsidR="00E83DB8" w:rsidRPr="00E83DB8" w:rsidRDefault="00E83DB8" w:rsidP="00E83DB8">
      <w:pPr>
        <w:pStyle w:val="ListParagraph"/>
        <w:bidi w:val="0"/>
        <w:spacing w:line="360" w:lineRule="auto"/>
        <w:ind w:left="-490" w:right="-227"/>
        <w:rPr>
          <w:rFonts w:asciiTheme="majorBidi" w:hAnsiTheme="majorBidi" w:cstheme="majorBidi"/>
          <w:b/>
          <w:bCs/>
          <w:sz w:val="32"/>
          <w:szCs w:val="32"/>
        </w:rPr>
      </w:pPr>
      <w:r w:rsidRPr="00E83DB8">
        <w:rPr>
          <w:rFonts w:asciiTheme="majorBidi" w:hAnsiTheme="majorBidi" w:cstheme="majorBidi"/>
          <w:b/>
          <w:bCs/>
          <w:sz w:val="32"/>
          <w:szCs w:val="32"/>
        </w:rPr>
        <w:t>Antibacterial susceptibility breakpoints</w:t>
      </w:r>
    </w:p>
    <w:p w:rsidR="00E83DB8" w:rsidRPr="00E83DB8" w:rsidRDefault="00E83DB8" w:rsidP="00E83DB8">
      <w:pPr>
        <w:pStyle w:val="ListParagraph"/>
        <w:bidi w:val="0"/>
        <w:spacing w:line="360" w:lineRule="auto"/>
        <w:ind w:left="-680" w:right="-737"/>
        <w:jc w:val="both"/>
        <w:rPr>
          <w:rFonts w:asciiTheme="majorBidi" w:hAnsiTheme="majorBidi" w:cstheme="majorBidi"/>
          <w:sz w:val="28"/>
          <w:szCs w:val="28"/>
          <w:lang w:bidi="ar-IQ"/>
        </w:rPr>
      </w:pPr>
      <w:r w:rsidRPr="00E83DB8">
        <w:rPr>
          <w:rFonts w:asciiTheme="majorBidi" w:hAnsiTheme="majorBidi" w:cstheme="majorBidi"/>
          <w:color w:val="000000"/>
          <w:sz w:val="28"/>
          <w:szCs w:val="28"/>
        </w:rPr>
        <w:t xml:space="preserve">What are the antibacterial susceptibility breakpoints? They are a set of values through which scientists define susceptibility and resistance of bacterial strains to various antibacterial agents. These breakpoints </w:t>
      </w:r>
      <w:r>
        <w:rPr>
          <w:rFonts w:asciiTheme="majorBidi" w:hAnsiTheme="majorBidi" w:cstheme="majorBidi"/>
          <w:color w:val="000000"/>
          <w:sz w:val="28"/>
          <w:szCs w:val="28"/>
        </w:rPr>
        <w:t>had</w:t>
      </w:r>
      <w:r w:rsidRPr="00E83DB8">
        <w:rPr>
          <w:rFonts w:asciiTheme="majorBidi" w:hAnsiTheme="majorBidi" w:cstheme="majorBidi"/>
          <w:color w:val="000000"/>
          <w:sz w:val="28"/>
          <w:szCs w:val="28"/>
        </w:rPr>
        <w:t xml:space="preserve"> expressed either in concentration (mg/liter or µg/ml) or in a zone diameter (mm), and </w:t>
      </w:r>
      <w:r>
        <w:rPr>
          <w:rFonts w:asciiTheme="majorBidi" w:hAnsiTheme="majorBidi" w:cstheme="majorBidi"/>
          <w:color w:val="000000"/>
          <w:sz w:val="28"/>
          <w:szCs w:val="28"/>
        </w:rPr>
        <w:t>had</w:t>
      </w:r>
      <w:r w:rsidRPr="00E83DB8">
        <w:rPr>
          <w:rFonts w:asciiTheme="majorBidi" w:hAnsiTheme="majorBidi" w:cstheme="majorBidi"/>
          <w:color w:val="000000"/>
          <w:sz w:val="28"/>
          <w:szCs w:val="28"/>
        </w:rPr>
        <w:t xml:space="preserve"> established by many international organizations and by using different methods. Setting the antibacterial breakpoints depends usually on four different data sources that have to be</w:t>
      </w:r>
      <w:bookmarkStart w:id="0" w:name="_GoBack"/>
      <w:bookmarkEnd w:id="0"/>
      <w:r w:rsidRPr="00E83DB8">
        <w:rPr>
          <w:rFonts w:asciiTheme="majorBidi" w:hAnsiTheme="majorBidi" w:cstheme="majorBidi"/>
          <w:color w:val="000000"/>
          <w:sz w:val="28"/>
          <w:szCs w:val="28"/>
        </w:rPr>
        <w:t xml:space="preserve"> taken into consideration, while the final goal of every breakpoint is classify tests results as susceptible, intermediate, or resistant. The huge variety among breakpoints have made it possible that the same pathogenic strain causing the same damage to body tissues can be identified resistant in one country and susceptible in another to the same antibacterial agent. The fact that the data sources might be collected using experimental procedures </w:t>
      </w:r>
      <w:r w:rsidRPr="00E83DB8">
        <w:rPr>
          <w:rFonts w:asciiTheme="majorBidi" w:hAnsiTheme="majorBidi" w:cstheme="majorBidi"/>
          <w:color w:val="000000"/>
          <w:sz w:val="28"/>
          <w:szCs w:val="28"/>
        </w:rPr>
        <w:lastRenderedPageBreak/>
        <w:t>that does not resemble the in “vivo” environment questions the validity of these breakpoints. Problems with susceptibility breakpoints extended toward reliability and even toward the economic impact of wrong breakpoints.</w:t>
      </w:r>
    </w:p>
    <w:p w:rsidR="00120F31" w:rsidRDefault="00120F31" w:rsidP="00916B70">
      <w:pPr>
        <w:bidi w:val="0"/>
        <w:spacing w:line="360" w:lineRule="auto"/>
        <w:ind w:left="-397" w:right="-227"/>
        <w:rPr>
          <w:rFonts w:asciiTheme="majorBidi" w:hAnsiTheme="majorBidi" w:cstheme="majorBidi"/>
          <w:sz w:val="32"/>
          <w:szCs w:val="32"/>
          <w:lang w:bidi="ar-IQ"/>
        </w:rPr>
      </w:pPr>
      <w:r w:rsidRPr="00120F31">
        <w:rPr>
          <w:rFonts w:asciiTheme="majorBidi" w:hAnsiTheme="majorBidi" w:cstheme="majorBidi"/>
          <w:b/>
          <w:bCs/>
          <w:sz w:val="32"/>
          <w:szCs w:val="32"/>
          <w:lang w:bidi="ar-IQ"/>
        </w:rPr>
        <w:t>Principle</w:t>
      </w:r>
      <w:r>
        <w:rPr>
          <w:rFonts w:asciiTheme="majorBidi" w:hAnsiTheme="majorBidi" w:cstheme="majorBidi"/>
          <w:sz w:val="32"/>
          <w:szCs w:val="32"/>
          <w:lang w:bidi="ar-IQ"/>
        </w:rPr>
        <w:t>:</w:t>
      </w:r>
    </w:p>
    <w:p w:rsidR="008E7D99" w:rsidRPr="00916B70" w:rsidRDefault="00916B70" w:rsidP="00916B70">
      <w:pPr>
        <w:bidi w:val="0"/>
        <w:spacing w:line="360" w:lineRule="auto"/>
        <w:ind w:left="-567" w:right="-624"/>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16B70">
        <w:rPr>
          <w:rFonts w:asciiTheme="majorBidi" w:hAnsiTheme="majorBidi" w:cstheme="majorBidi"/>
          <w:sz w:val="28"/>
          <w:szCs w:val="28"/>
          <w:lang w:bidi="ar-IQ"/>
        </w:rPr>
        <w:t xml:space="preserve">The lowest concentration of antimicrobial agent that inhibits the growth of the microorganism is the minimal inhibitory concentration (MIC). The MIC and the zone diameter of inhibition are inversely correlated. In other words, the more susceptible the microorganism is to the antimicrobial agent, the lower the MIC and the larger the zone of inhibition. </w:t>
      </w:r>
      <w:proofErr w:type="gramStart"/>
      <w:r w:rsidRPr="00916B70">
        <w:rPr>
          <w:rFonts w:asciiTheme="majorBidi" w:hAnsiTheme="majorBidi" w:cstheme="majorBidi"/>
          <w:sz w:val="28"/>
          <w:szCs w:val="28"/>
          <w:lang w:bidi="ar-IQ"/>
        </w:rPr>
        <w:t>Conversely, the more resistant the microorganism, the higher the MIC and the smaller the zone of inhibition.</w:t>
      </w:r>
      <w:proofErr w:type="gramEnd"/>
      <w:r w:rsidRPr="00916B70">
        <w:rPr>
          <w:rFonts w:asciiTheme="majorBidi" w:hAnsiTheme="majorBidi" w:cstheme="majorBidi"/>
          <w:sz w:val="28"/>
          <w:szCs w:val="28"/>
          <w:lang w:bidi="ar-IQ"/>
        </w:rPr>
        <w:t xml:space="preserve"> </w:t>
      </w:r>
    </w:p>
    <w:p w:rsidR="00120F31" w:rsidRDefault="00916B70" w:rsidP="00D0089B">
      <w:pPr>
        <w:pStyle w:val="ListParagraph"/>
        <w:numPr>
          <w:ilvl w:val="0"/>
          <w:numId w:val="3"/>
        </w:numPr>
        <w:bidi w:val="0"/>
        <w:spacing w:line="360" w:lineRule="auto"/>
        <w:ind w:left="-517" w:right="-510"/>
        <w:jc w:val="both"/>
        <w:rPr>
          <w:rFonts w:asciiTheme="majorBidi" w:hAnsiTheme="majorBidi" w:cstheme="majorBidi"/>
          <w:sz w:val="28"/>
          <w:szCs w:val="28"/>
          <w:lang w:bidi="ar-IQ"/>
        </w:rPr>
      </w:pPr>
      <w:r w:rsidRPr="00916B70">
        <w:rPr>
          <w:rFonts w:asciiTheme="majorBidi" w:hAnsiTheme="majorBidi" w:cstheme="majorBidi"/>
          <w:sz w:val="28"/>
          <w:szCs w:val="28"/>
          <w:lang w:bidi="ar-IQ"/>
        </w:rPr>
        <w:t>The tube dilution test is the standard method for determining levels of resistance to an antibiotic</w:t>
      </w:r>
      <w:r>
        <w:rPr>
          <w:rFonts w:asciiTheme="majorBidi" w:hAnsiTheme="majorBidi" w:cstheme="majorBidi"/>
          <w:sz w:val="28"/>
          <w:szCs w:val="28"/>
          <w:lang w:bidi="ar-IQ"/>
        </w:rPr>
        <w:t>.</w:t>
      </w:r>
    </w:p>
    <w:p w:rsidR="008E7D99" w:rsidRPr="00916B70" w:rsidRDefault="00916B70" w:rsidP="00D0089B">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Serial dilutions of the antibiotic are made in a liquid medium, which is inoculated with a standardized number of organisms and incubated for a prescribed time.  </w:t>
      </w:r>
    </w:p>
    <w:p w:rsidR="008E7D99" w:rsidRPr="00916B70" w:rsidRDefault="00916B70" w:rsidP="00A4241F">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The lowest concentration of antibiotic preventing appearance of turbidity </w:t>
      </w:r>
      <w:r w:rsidR="00A4241F">
        <w:rPr>
          <w:rFonts w:asciiTheme="majorBidi" w:hAnsiTheme="majorBidi" w:cstheme="majorBidi"/>
          <w:sz w:val="28"/>
          <w:szCs w:val="28"/>
          <w:lang w:bidi="ar-IQ"/>
        </w:rPr>
        <w:t>had</w:t>
      </w:r>
      <w:r w:rsidRPr="00916B70">
        <w:rPr>
          <w:rFonts w:asciiTheme="majorBidi" w:hAnsiTheme="majorBidi" w:cstheme="majorBidi"/>
          <w:sz w:val="28"/>
          <w:szCs w:val="28"/>
          <w:lang w:bidi="ar-IQ"/>
        </w:rPr>
        <w:t xml:space="preserve"> considered the minimal inhibitory concentration (MIC).  </w:t>
      </w:r>
    </w:p>
    <w:p w:rsidR="00916B70" w:rsidRDefault="00371767" w:rsidP="00A4241F">
      <w:pPr>
        <w:pStyle w:val="ListParagraph"/>
        <w:bidi w:val="0"/>
        <w:spacing w:line="360" w:lineRule="auto"/>
        <w:ind w:left="-454" w:right="-397"/>
        <w:jc w:val="both"/>
        <w:rPr>
          <w:rFonts w:asciiTheme="majorBidi" w:hAnsiTheme="majorBidi" w:cstheme="majorBidi"/>
          <w:sz w:val="28"/>
          <w:szCs w:val="28"/>
          <w:lang w:bidi="ar-IQ"/>
        </w:rPr>
      </w:pPr>
      <w:r w:rsidRPr="00371767">
        <w:rPr>
          <w:rFonts w:asciiTheme="majorBidi" w:hAnsiTheme="majorBidi" w:cstheme="majorBidi"/>
          <w:b/>
          <w:bCs/>
          <w:sz w:val="28"/>
          <w:szCs w:val="28"/>
          <w:lang w:bidi="ar-IQ"/>
        </w:rPr>
        <w:t>For the detection MIC</w:t>
      </w:r>
      <w:r w:rsidRPr="00371767">
        <w:rPr>
          <w:rFonts w:asciiTheme="majorBidi" w:hAnsiTheme="majorBidi" w:cstheme="majorBidi"/>
          <w:sz w:val="28"/>
          <w:szCs w:val="28"/>
          <w:lang w:bidi="ar-IQ"/>
        </w:rPr>
        <w:t>: you should do a</w:t>
      </w:r>
      <w:r w:rsidR="00047087" w:rsidRPr="00371767">
        <w:rPr>
          <w:rFonts w:asciiTheme="majorBidi" w:hAnsiTheme="majorBidi" w:cstheme="majorBidi"/>
          <w:sz w:val="28"/>
          <w:szCs w:val="28"/>
          <w:lang w:bidi="ar-IQ"/>
        </w:rPr>
        <w:t xml:space="preserve"> series of broths </w:t>
      </w:r>
      <w:r w:rsidR="00A4241F">
        <w:rPr>
          <w:rFonts w:asciiTheme="majorBidi" w:hAnsiTheme="majorBidi" w:cstheme="majorBidi"/>
          <w:sz w:val="28"/>
          <w:szCs w:val="28"/>
          <w:lang w:bidi="ar-IQ"/>
        </w:rPr>
        <w:t>had</w:t>
      </w:r>
      <w:r w:rsidR="00047087" w:rsidRPr="00371767">
        <w:rPr>
          <w:rFonts w:asciiTheme="majorBidi" w:hAnsiTheme="majorBidi" w:cstheme="majorBidi"/>
          <w:sz w:val="28"/>
          <w:szCs w:val="28"/>
          <w:lang w:bidi="ar-IQ"/>
        </w:rPr>
        <w:t xml:space="preserve"> mixed with serially diluted antibiotic solutions and a standard </w:t>
      </w:r>
      <w:proofErr w:type="spellStart"/>
      <w:r w:rsidR="00047087" w:rsidRPr="00371767">
        <w:rPr>
          <w:rFonts w:asciiTheme="majorBidi" w:hAnsiTheme="majorBidi" w:cstheme="majorBidi"/>
          <w:sz w:val="28"/>
          <w:szCs w:val="28"/>
          <w:lang w:bidi="ar-IQ"/>
        </w:rPr>
        <w:t>inoculum</w:t>
      </w:r>
      <w:proofErr w:type="spellEnd"/>
      <w:r w:rsidR="00047087" w:rsidRPr="00371767">
        <w:rPr>
          <w:rFonts w:asciiTheme="majorBidi" w:hAnsiTheme="majorBidi" w:cstheme="majorBidi"/>
          <w:sz w:val="28"/>
          <w:szCs w:val="28"/>
          <w:lang w:bidi="ar-IQ"/>
        </w:rPr>
        <w:t xml:space="preserve"> is applied</w:t>
      </w:r>
      <w:r w:rsidRPr="00371767">
        <w:rPr>
          <w:rFonts w:asciiTheme="majorBidi" w:hAnsiTheme="majorBidi" w:cstheme="majorBidi"/>
          <w:sz w:val="28"/>
          <w:szCs w:val="28"/>
          <w:lang w:bidi="ar-IQ"/>
        </w:rPr>
        <w:t xml:space="preserve"> and </w:t>
      </w:r>
      <w:r w:rsidRPr="00371767">
        <w:rPr>
          <w:rStyle w:val="hps"/>
          <w:rFonts w:asciiTheme="majorBidi" w:hAnsiTheme="majorBidi" w:cstheme="majorBidi"/>
          <w:sz w:val="28"/>
          <w:szCs w:val="28"/>
        </w:rPr>
        <w:t>unify the</w:t>
      </w:r>
      <w:r w:rsidRPr="00371767">
        <w:rPr>
          <w:rStyle w:val="shorttext"/>
          <w:rFonts w:asciiTheme="majorBidi" w:hAnsiTheme="majorBidi" w:cstheme="majorBidi"/>
          <w:sz w:val="28"/>
          <w:szCs w:val="28"/>
        </w:rPr>
        <w:t xml:space="preserve"> </w:t>
      </w:r>
      <w:r w:rsidRPr="00371767">
        <w:rPr>
          <w:rStyle w:val="hps"/>
          <w:rFonts w:asciiTheme="majorBidi" w:hAnsiTheme="majorBidi" w:cstheme="majorBidi"/>
          <w:sz w:val="28"/>
          <w:szCs w:val="28"/>
        </w:rPr>
        <w:t xml:space="preserve">sizes in all the tube according to the less size. </w:t>
      </w:r>
      <w:r w:rsidR="00047087" w:rsidRPr="00371767">
        <w:rPr>
          <w:rFonts w:asciiTheme="majorBidi" w:hAnsiTheme="majorBidi" w:cstheme="majorBidi"/>
          <w:sz w:val="28"/>
          <w:szCs w:val="28"/>
          <w:lang w:bidi="ar-IQ"/>
        </w:rPr>
        <w:t xml:space="preserve">After </w:t>
      </w:r>
      <w:r w:rsidRPr="00371767">
        <w:rPr>
          <w:rFonts w:asciiTheme="majorBidi" w:hAnsiTheme="majorBidi" w:cstheme="majorBidi"/>
          <w:sz w:val="28"/>
          <w:szCs w:val="28"/>
          <w:lang w:bidi="ar-IQ"/>
        </w:rPr>
        <w:t>incubation</w:t>
      </w:r>
      <w:r>
        <w:rPr>
          <w:rFonts w:asciiTheme="majorBidi" w:hAnsiTheme="majorBidi" w:cstheme="majorBidi"/>
          <w:sz w:val="28"/>
          <w:szCs w:val="28"/>
          <w:lang w:bidi="ar-IQ"/>
        </w:rPr>
        <w:t xml:space="preserve"> (10</w:t>
      </w:r>
      <w:r w:rsidRPr="00E568F5">
        <w:rPr>
          <w:rFonts w:asciiTheme="majorBidi" w:hAnsiTheme="majorBidi" w:cstheme="majorBidi"/>
          <w:sz w:val="28"/>
          <w:szCs w:val="28"/>
          <w:vertAlign w:val="superscript"/>
          <w:lang w:bidi="ar-IQ"/>
        </w:rPr>
        <w:t xml:space="preserve"> </w:t>
      </w:r>
      <w:r w:rsidRPr="00E568F5">
        <w:rPr>
          <w:rFonts w:asciiTheme="majorBidi" w:hAnsiTheme="majorBidi" w:cstheme="majorBidi"/>
          <w:b/>
          <w:bCs/>
          <w:sz w:val="32"/>
          <w:szCs w:val="32"/>
          <w:vertAlign w:val="superscript"/>
          <w:lang w:bidi="ar-IQ"/>
        </w:rPr>
        <w:t>3</w:t>
      </w:r>
      <w:r>
        <w:rPr>
          <w:rFonts w:asciiTheme="majorBidi" w:hAnsiTheme="majorBidi" w:cstheme="majorBidi"/>
          <w:sz w:val="28"/>
          <w:szCs w:val="28"/>
          <w:lang w:bidi="ar-IQ"/>
        </w:rPr>
        <w:t xml:space="preserve">- 10 </w:t>
      </w:r>
      <w:r w:rsidRPr="00E568F5">
        <w:rPr>
          <w:rFonts w:asciiTheme="majorBidi" w:hAnsiTheme="majorBidi" w:cstheme="majorBidi"/>
          <w:b/>
          <w:bCs/>
          <w:sz w:val="32"/>
          <w:szCs w:val="32"/>
          <w:vertAlign w:val="superscript"/>
          <w:lang w:bidi="ar-IQ"/>
        </w:rPr>
        <w:t>6</w:t>
      </w:r>
      <w:r>
        <w:rPr>
          <w:rFonts w:asciiTheme="majorBidi" w:hAnsiTheme="majorBidi" w:cstheme="majorBidi"/>
          <w:b/>
          <w:bCs/>
          <w:sz w:val="32"/>
          <w:szCs w:val="32"/>
          <w:vertAlign w:val="superscript"/>
          <w:lang w:bidi="ar-IQ"/>
        </w:rPr>
        <w:t xml:space="preserve"> </w:t>
      </w:r>
      <w:r>
        <w:rPr>
          <w:rFonts w:asciiTheme="majorBidi" w:hAnsiTheme="majorBidi" w:cstheme="majorBidi"/>
          <w:sz w:val="28"/>
          <w:szCs w:val="28"/>
          <w:lang w:bidi="ar-IQ"/>
        </w:rPr>
        <w:t>cell\</w:t>
      </w:r>
      <w:proofErr w:type="spellStart"/>
      <w:r>
        <w:rPr>
          <w:rFonts w:asciiTheme="majorBidi" w:hAnsiTheme="majorBidi" w:cstheme="majorBidi"/>
          <w:sz w:val="28"/>
          <w:szCs w:val="28"/>
          <w:lang w:bidi="ar-IQ"/>
        </w:rPr>
        <w:t>mL</w:t>
      </w:r>
      <w:proofErr w:type="spellEnd"/>
      <w:r>
        <w:rPr>
          <w:rFonts w:asciiTheme="majorBidi" w:hAnsiTheme="majorBidi" w:cstheme="majorBidi"/>
          <w:sz w:val="28"/>
          <w:szCs w:val="28"/>
          <w:lang w:bidi="ar-IQ"/>
        </w:rPr>
        <w:t>)</w:t>
      </w:r>
      <w:r w:rsidR="00047087" w:rsidRPr="00371767">
        <w:rPr>
          <w:rFonts w:asciiTheme="majorBidi" w:hAnsiTheme="majorBidi" w:cstheme="majorBidi"/>
          <w:sz w:val="28"/>
          <w:szCs w:val="28"/>
          <w:lang w:bidi="ar-IQ"/>
        </w:rPr>
        <w:t>, the MIC is the first broth in which growth of the organism has been inhibited</w:t>
      </w:r>
      <w:r w:rsidRPr="00371767">
        <w:rPr>
          <w:rFonts w:asciiTheme="majorBidi" w:hAnsiTheme="majorBidi" w:cstheme="majorBidi"/>
          <w:sz w:val="28"/>
          <w:szCs w:val="28"/>
          <w:lang w:bidi="ar-IQ"/>
        </w:rPr>
        <w:t>. The more resistant an organism is, then the higher will be the MIC.</w:t>
      </w:r>
    </w:p>
    <w:p w:rsidR="008E4975" w:rsidRPr="008E4975" w:rsidRDefault="008E4975" w:rsidP="008E4975">
      <w:pPr>
        <w:pStyle w:val="ListParagraph"/>
        <w:bidi w:val="0"/>
        <w:spacing w:line="360" w:lineRule="auto"/>
        <w:ind w:left="-454" w:right="-397"/>
        <w:jc w:val="both"/>
        <w:rPr>
          <w:rFonts w:asciiTheme="majorBidi" w:hAnsiTheme="majorBidi" w:cstheme="majorBidi"/>
          <w:sz w:val="28"/>
          <w:szCs w:val="28"/>
          <w:rtl/>
          <w:lang w:bidi="ar-IQ"/>
        </w:rPr>
      </w:pPr>
      <w:r w:rsidRPr="008E4975">
        <w:rPr>
          <w:rFonts w:asciiTheme="majorBidi" w:hAnsiTheme="majorBidi" w:cstheme="majorBidi"/>
          <w:sz w:val="28"/>
          <w:szCs w:val="28"/>
        </w:rPr>
        <w:t xml:space="preserve">Clinicians use MIC scores to choose which antibiotics to administer to patients with specific </w:t>
      </w:r>
      <w:hyperlink r:id="rId8" w:history="1">
        <w:r w:rsidRPr="008E4975">
          <w:rPr>
            <w:rStyle w:val="Hyperlink"/>
            <w:rFonts w:asciiTheme="majorBidi" w:hAnsiTheme="majorBidi" w:cstheme="majorBidi"/>
            <w:color w:val="auto"/>
            <w:sz w:val="28"/>
            <w:szCs w:val="28"/>
            <w:u w:val="none"/>
          </w:rPr>
          <w:t>infections</w:t>
        </w:r>
      </w:hyperlink>
      <w:r w:rsidRPr="008E4975">
        <w:rPr>
          <w:rFonts w:asciiTheme="majorBidi" w:hAnsiTheme="majorBidi" w:cstheme="majorBidi"/>
          <w:sz w:val="28"/>
          <w:szCs w:val="28"/>
        </w:rPr>
        <w:t xml:space="preserve"> and to identify an effective dose of antibiotic. This is important because </w:t>
      </w:r>
      <w:hyperlink r:id="rId9" w:history="1">
        <w:r w:rsidRPr="008E4975">
          <w:rPr>
            <w:rStyle w:val="Hyperlink"/>
            <w:rFonts w:asciiTheme="majorBidi" w:hAnsiTheme="majorBidi" w:cstheme="majorBidi"/>
            <w:color w:val="auto"/>
            <w:sz w:val="28"/>
            <w:szCs w:val="28"/>
            <w:u w:val="none"/>
          </w:rPr>
          <w:t>populations</w:t>
        </w:r>
      </w:hyperlink>
      <w:r w:rsidRPr="008E4975">
        <w:rPr>
          <w:rFonts w:asciiTheme="majorBidi" w:hAnsiTheme="majorBidi" w:cstheme="majorBidi"/>
          <w:sz w:val="28"/>
          <w:szCs w:val="28"/>
        </w:rPr>
        <w:t xml:space="preserve"> of bacteria exposed to an insufficient concentration of a particular drug or to a broad-spectrum antibiotic (one designed to inhibit many strains of bacteria) can evolve resistance to these drugs. Therefore, MIC scores aid in improving outcomes for patients and preventing evolution of drug-resistant microbial strains.</w:t>
      </w:r>
    </w:p>
    <w:p w:rsidR="003A5E15" w:rsidRDefault="00371767" w:rsidP="00371767">
      <w:pPr>
        <w:bidi w:val="0"/>
        <w:ind w:left="-850" w:right="-227"/>
        <w:rPr>
          <w:rFonts w:asciiTheme="majorBidi" w:hAnsiTheme="majorBidi" w:cstheme="majorBidi"/>
          <w:sz w:val="32"/>
          <w:szCs w:val="32"/>
          <w:lang w:bidi="ar-IQ"/>
        </w:rPr>
      </w:pPr>
      <w:r w:rsidRPr="00371767">
        <w:rPr>
          <w:rFonts w:asciiTheme="majorBidi" w:hAnsiTheme="majorBidi" w:cstheme="majorBidi"/>
          <w:sz w:val="32"/>
          <w:szCs w:val="32"/>
          <w:lang w:bidi="ar-IQ"/>
        </w:rPr>
        <w:t xml:space="preserve">       </w:t>
      </w:r>
      <w:r w:rsidRPr="00371767">
        <w:rPr>
          <w:rFonts w:asciiTheme="majorBidi" w:hAnsiTheme="majorBidi" w:cstheme="majorBidi"/>
          <w:b/>
          <w:bCs/>
          <w:sz w:val="32"/>
          <w:szCs w:val="32"/>
          <w:lang w:bidi="ar-IQ"/>
        </w:rPr>
        <w:t>Tube dilution methods:</w:t>
      </w:r>
    </w:p>
    <w:p w:rsidR="00371767" w:rsidRDefault="00371767" w:rsidP="009942B6">
      <w:pPr>
        <w:pStyle w:val="ListParagraph"/>
        <w:numPr>
          <w:ilvl w:val="0"/>
          <w:numId w:val="4"/>
        </w:numPr>
        <w:shd w:val="clear" w:color="auto" w:fill="FFFFFF"/>
        <w:bidi w:val="0"/>
        <w:spacing w:after="390" w:line="360" w:lineRule="auto"/>
        <w:ind w:left="-547" w:right="-567"/>
        <w:jc w:val="both"/>
        <w:rPr>
          <w:rFonts w:asciiTheme="majorBidi" w:hAnsiTheme="majorBidi" w:cstheme="majorBidi"/>
          <w:sz w:val="28"/>
          <w:szCs w:val="28"/>
          <w:lang w:bidi="ar-IQ"/>
        </w:rPr>
      </w:pPr>
      <w:r w:rsidRPr="00371767">
        <w:rPr>
          <w:rFonts w:asciiTheme="majorBidi" w:hAnsiTheme="majorBidi" w:cstheme="majorBidi"/>
          <w:sz w:val="28"/>
          <w:szCs w:val="28"/>
          <w:lang w:bidi="ar-IQ"/>
        </w:rPr>
        <w:t xml:space="preserve">In this method, we use sterile </w:t>
      </w:r>
      <w:proofErr w:type="spellStart"/>
      <w:r w:rsidR="009942B6" w:rsidRPr="009942B6">
        <w:rPr>
          <w:rFonts w:asciiTheme="majorBidi" w:hAnsiTheme="majorBidi" w:cstheme="majorBidi"/>
          <w:sz w:val="28"/>
          <w:szCs w:val="28"/>
          <w:lang w:bidi="ar-IQ"/>
        </w:rPr>
        <w:t>Müeller</w:t>
      </w:r>
      <w:proofErr w:type="spellEnd"/>
      <w:r w:rsidR="009942B6" w:rsidRPr="009942B6">
        <w:rPr>
          <w:rFonts w:asciiTheme="majorBidi" w:hAnsiTheme="majorBidi" w:cstheme="majorBidi"/>
          <w:sz w:val="28"/>
          <w:szCs w:val="28"/>
          <w:lang w:bidi="ar-IQ"/>
        </w:rPr>
        <w:t xml:space="preserve">-Hinton </w:t>
      </w:r>
      <w:r w:rsidRPr="00371767">
        <w:rPr>
          <w:rFonts w:asciiTheme="majorBidi" w:hAnsiTheme="majorBidi" w:cstheme="majorBidi"/>
          <w:sz w:val="28"/>
          <w:szCs w:val="28"/>
          <w:lang w:bidi="ar-IQ"/>
        </w:rPr>
        <w:t>broth.</w:t>
      </w:r>
    </w:p>
    <w:p w:rsid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lang w:bidi="ar-IQ"/>
        </w:rPr>
      </w:pPr>
      <w:r w:rsidRPr="00371767">
        <w:rPr>
          <w:rFonts w:asciiTheme="majorBidi" w:hAnsiTheme="majorBidi" w:cstheme="majorBidi"/>
          <w:sz w:val="28"/>
          <w:szCs w:val="28"/>
          <w:lang w:bidi="ar-IQ"/>
        </w:rPr>
        <w:t>We make 2-folds dilution of antibiotics in the broth i.e. 2µg/ml, 4µg/ml, 8µg/ml, 16µg/ml and so on.</w:t>
      </w:r>
    </w:p>
    <w:p w:rsidR="008E7D99" w:rsidRP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rtl/>
          <w:lang w:bidi="ar-IQ"/>
        </w:rPr>
      </w:pPr>
      <w:r w:rsidRPr="00371767">
        <w:rPr>
          <w:rFonts w:asciiTheme="majorBidi" w:hAnsiTheme="majorBidi" w:cstheme="majorBidi"/>
          <w:sz w:val="28"/>
          <w:szCs w:val="28"/>
          <w:lang w:bidi="ar-IQ"/>
        </w:rPr>
        <w:t>Then we add broth culture (0.1ml) of test organism to the prepared dilutions.</w:t>
      </w:r>
    </w:p>
    <w:p w:rsidR="00E46040" w:rsidRDefault="00362462" w:rsidP="0099699C">
      <w:pPr>
        <w:shd w:val="clear" w:color="auto" w:fill="FFFFFF"/>
        <w:bidi w:val="0"/>
        <w:spacing w:after="390" w:line="360" w:lineRule="auto"/>
        <w:ind w:left="-340" w:right="-227"/>
        <w:jc w:val="both"/>
        <w:rPr>
          <w:rFonts w:asciiTheme="majorBidi" w:eastAsia="Times New Roman" w:hAnsiTheme="majorBidi" w:cstheme="majorBidi"/>
          <w:sz w:val="28"/>
          <w:szCs w:val="28"/>
        </w:rPr>
      </w:pPr>
      <w:r w:rsidRPr="0065548B">
        <w:rPr>
          <w:rFonts w:asciiTheme="majorBidi" w:eastAsia="Times New Roman" w:hAnsiTheme="majorBidi" w:cstheme="majorBidi"/>
          <w:sz w:val="28"/>
          <w:szCs w:val="28"/>
        </w:rPr>
        <w:t xml:space="preserve">  </w:t>
      </w:r>
      <w:r w:rsidR="00E46040" w:rsidRPr="0099699C">
        <w:rPr>
          <w:rFonts w:asciiTheme="majorBidi" w:eastAsia="Times New Roman" w:hAnsiTheme="majorBidi" w:cstheme="majorBidi"/>
          <w:b/>
          <w:bCs/>
          <w:sz w:val="32"/>
          <w:szCs w:val="32"/>
        </w:rPr>
        <w:t>Procedure</w:t>
      </w:r>
      <w:r w:rsidR="00E46040">
        <w:rPr>
          <w:rFonts w:asciiTheme="majorBidi" w:eastAsia="Times New Roman" w:hAnsiTheme="majorBidi" w:cstheme="majorBidi"/>
          <w:sz w:val="28"/>
          <w:szCs w:val="28"/>
        </w:rPr>
        <w:t xml:space="preserve">: </w:t>
      </w:r>
    </w:p>
    <w:p w:rsidR="00E46040" w:rsidRPr="00E46040" w:rsidRDefault="00E46040" w:rsidP="009942B6">
      <w:pPr>
        <w:pStyle w:val="ListParagraph"/>
        <w:numPr>
          <w:ilvl w:val="0"/>
          <w:numId w:val="5"/>
        </w:numPr>
        <w:shd w:val="clear" w:color="auto" w:fill="FFFFFF"/>
        <w:bidi w:val="0"/>
        <w:spacing w:after="390" w:line="360" w:lineRule="auto"/>
        <w:ind w:left="-377" w:right="-227"/>
        <w:jc w:val="both"/>
        <w:rPr>
          <w:rFonts w:asciiTheme="majorBidi" w:eastAsia="Times New Roman" w:hAnsiTheme="majorBidi" w:cstheme="majorBidi"/>
          <w:sz w:val="28"/>
          <w:szCs w:val="28"/>
        </w:rPr>
      </w:pPr>
      <w:r w:rsidRPr="00E46040">
        <w:rPr>
          <w:rFonts w:asciiTheme="majorBidi" w:hAnsiTheme="majorBidi" w:cstheme="majorBidi"/>
          <w:sz w:val="28"/>
          <w:szCs w:val="28"/>
        </w:rPr>
        <w:t>Arrange sterile</w:t>
      </w:r>
      <w:r w:rsidRPr="00E46040">
        <w:rPr>
          <w:rFonts w:asciiTheme="majorBidi" w:hAnsiTheme="majorBidi" w:cstheme="majorBidi"/>
          <w:color w:val="000000"/>
          <w:sz w:val="28"/>
          <w:szCs w:val="28"/>
        </w:rPr>
        <w:t xml:space="preserve"> test tubes in a rack and dispense 1 ml of sterile </w:t>
      </w:r>
      <w:proofErr w:type="spellStart"/>
      <w:r w:rsidR="009942B6" w:rsidRPr="009942B6">
        <w:rPr>
          <w:rFonts w:asciiTheme="majorBidi" w:hAnsiTheme="majorBidi" w:cstheme="majorBidi"/>
          <w:color w:val="000000"/>
          <w:sz w:val="28"/>
          <w:szCs w:val="28"/>
        </w:rPr>
        <w:t>Müeller</w:t>
      </w:r>
      <w:proofErr w:type="spellEnd"/>
      <w:r w:rsidR="009942B6" w:rsidRPr="009942B6">
        <w:rPr>
          <w:rFonts w:asciiTheme="majorBidi" w:hAnsiTheme="majorBidi" w:cstheme="majorBidi"/>
          <w:color w:val="000000"/>
          <w:sz w:val="28"/>
          <w:szCs w:val="28"/>
        </w:rPr>
        <w:t xml:space="preserve">-Hinton </w:t>
      </w:r>
      <w:r w:rsidRPr="00E46040">
        <w:rPr>
          <w:rFonts w:asciiTheme="majorBidi" w:hAnsiTheme="majorBidi" w:cstheme="majorBidi"/>
          <w:color w:val="000000"/>
          <w:sz w:val="28"/>
          <w:szCs w:val="28"/>
        </w:rPr>
        <w:t xml:space="preserve">broth into each tube. </w:t>
      </w:r>
    </w:p>
    <w:p w:rsidR="00E46040" w:rsidRPr="00E46040" w:rsidRDefault="00CD1CA0" w:rsidP="00D0089B">
      <w:pPr>
        <w:pStyle w:val="Default"/>
        <w:numPr>
          <w:ilvl w:val="0"/>
          <w:numId w:val="5"/>
        </w:numPr>
        <w:spacing w:line="360" w:lineRule="auto"/>
        <w:ind w:left="-490" w:right="-397"/>
        <w:jc w:val="both"/>
        <w:rPr>
          <w:rFonts w:asciiTheme="majorBidi" w:hAnsiTheme="majorBidi" w:cstheme="majorBidi"/>
        </w:rPr>
      </w:pPr>
      <w:r w:rsidRPr="00CD1CA0">
        <w:rPr>
          <w:rFonts w:asciiTheme="majorBidi" w:hAnsiTheme="majorBidi" w:cstheme="majorBidi"/>
          <w:noProof/>
        </w:rPr>
        <w:drawing>
          <wp:anchor distT="0" distB="0" distL="114300" distR="114300" simplePos="0" relativeHeight="251664384" behindDoc="0" locked="0" layoutInCell="1" allowOverlap="1">
            <wp:simplePos x="0" y="0"/>
            <wp:positionH relativeFrom="margin">
              <wp:posOffset>2790663</wp:posOffset>
            </wp:positionH>
            <wp:positionV relativeFrom="margin">
              <wp:posOffset>0</wp:posOffset>
            </wp:positionV>
            <wp:extent cx="3412490" cy="8164195"/>
            <wp:effectExtent l="0" t="0" r="0" b="0"/>
            <wp:wrapSquare wrapText="bothSides"/>
            <wp:docPr id="62468" name="Picture 4"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descr="30-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2490" cy="8164195"/>
                    </a:xfrm>
                    <a:prstGeom prst="rect">
                      <a:avLst/>
                    </a:prstGeom>
                    <a:noFill/>
                    <a:extLst/>
                  </pic:spPr>
                </pic:pic>
              </a:graphicData>
            </a:graphic>
          </wp:anchor>
        </w:drawing>
      </w:r>
      <w:r w:rsidR="00E46040" w:rsidRPr="00E46040">
        <w:rPr>
          <w:rFonts w:asciiTheme="majorBidi" w:hAnsiTheme="majorBidi" w:cstheme="majorBidi"/>
          <w:sz w:val="28"/>
          <w:szCs w:val="28"/>
        </w:rPr>
        <w:t xml:space="preserve">Prepare a stock solution of the antimicrobial agent </w:t>
      </w:r>
      <w:r w:rsidR="00E46040">
        <w:rPr>
          <w:rFonts w:asciiTheme="majorBidi" w:hAnsiTheme="majorBidi" w:cstheme="majorBidi"/>
          <w:sz w:val="28"/>
          <w:szCs w:val="28"/>
        </w:rPr>
        <w:t>and diluted according to your serial dilution to your test.</w:t>
      </w:r>
      <w:r w:rsidR="00E46040">
        <w:rPr>
          <w:rFonts w:asciiTheme="majorBidi" w:hAnsiTheme="majorBidi" w:cstheme="majorBidi"/>
        </w:rPr>
        <w:t xml:space="preserve"> </w:t>
      </w:r>
      <w:r w:rsidR="00E46040" w:rsidRPr="00E46040">
        <w:rPr>
          <w:rFonts w:asciiTheme="majorBidi" w:hAnsiTheme="majorBidi" w:cstheme="majorBidi"/>
          <w:sz w:val="28"/>
          <w:szCs w:val="28"/>
        </w:rPr>
        <w:t>The value of MIC according to CLSI is : (0.5,1,2,4,8,16,32,64,128,256,512,1024)</w:t>
      </w:r>
      <w:r>
        <w:rPr>
          <w:rFonts w:asciiTheme="majorBidi" w:hAnsiTheme="majorBidi" w:cstheme="majorBidi"/>
        </w:rPr>
        <w:t xml:space="preserve">. </w:t>
      </w:r>
    </w:p>
    <w:p w:rsidR="00E46040" w:rsidRPr="00E46040"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 xml:space="preserve">Start to do the serial dilution </w:t>
      </w:r>
      <w:r w:rsidR="0099699C">
        <w:rPr>
          <w:rFonts w:ascii="Georgia" w:hAnsi="Georgia" w:cs="Georgia"/>
          <w:sz w:val="28"/>
          <w:szCs w:val="28"/>
        </w:rPr>
        <w:t>according to your value</w:t>
      </w:r>
      <w:r w:rsidR="00E46040" w:rsidRPr="00E46040">
        <w:rPr>
          <w:rFonts w:ascii="Georgia" w:hAnsi="Georgia" w:cs="Georgia"/>
          <w:sz w:val="28"/>
          <w:szCs w:val="28"/>
        </w:rPr>
        <w:t xml:space="preserve">. Make two-fold dilution of the antimicrobial agent by transferring 1 ml of the solution from the solution from the first tube to the second one. </w:t>
      </w:r>
    </w:p>
    <w:p w:rsidR="00C374C3" w:rsidRPr="0099699C" w:rsidRDefault="00E46040" w:rsidP="00D0089B">
      <w:pPr>
        <w:pStyle w:val="Default"/>
        <w:numPr>
          <w:ilvl w:val="0"/>
          <w:numId w:val="5"/>
        </w:numPr>
        <w:spacing w:line="360" w:lineRule="auto"/>
        <w:ind w:left="-490" w:right="-397"/>
        <w:jc w:val="both"/>
        <w:rPr>
          <w:rFonts w:asciiTheme="majorBidi" w:hAnsiTheme="majorBidi" w:cstheme="majorBidi"/>
          <w:sz w:val="28"/>
          <w:szCs w:val="28"/>
        </w:rPr>
      </w:pPr>
      <w:r w:rsidRPr="00E46040">
        <w:rPr>
          <w:rFonts w:ascii="Georgia" w:hAnsi="Georgia" w:cs="Georgia"/>
          <w:sz w:val="28"/>
          <w:szCs w:val="28"/>
        </w:rPr>
        <w:t xml:space="preserve">Continue to make serial dilution till the entire range is covered. The last tube concentration is </w:t>
      </w:r>
      <w:r w:rsidR="00C374C3">
        <w:rPr>
          <w:rFonts w:ascii="Georgia" w:hAnsi="Georgia" w:cs="Georgia"/>
          <w:sz w:val="28"/>
          <w:szCs w:val="28"/>
        </w:rPr>
        <w:t>0.5</w:t>
      </w:r>
      <w:r w:rsidRPr="00E46040">
        <w:rPr>
          <w:rFonts w:ascii="Georgia" w:hAnsi="Georgia" w:cs="Georgia"/>
          <w:sz w:val="28"/>
          <w:szCs w:val="28"/>
        </w:rPr>
        <w:t xml:space="preserve">μg/ml and </w:t>
      </w:r>
      <w:r w:rsidR="00C374C3">
        <w:rPr>
          <w:rFonts w:ascii="Georgia" w:hAnsi="Georgia" w:cs="Georgia"/>
          <w:sz w:val="28"/>
          <w:szCs w:val="28"/>
        </w:rPr>
        <w:t xml:space="preserve">let two tube one of them without </w:t>
      </w:r>
      <w:r w:rsidRPr="00E46040">
        <w:rPr>
          <w:rFonts w:ascii="Georgia" w:hAnsi="Georgia" w:cs="Georgia"/>
          <w:sz w:val="28"/>
          <w:szCs w:val="28"/>
        </w:rPr>
        <w:t xml:space="preserve">add </w:t>
      </w:r>
      <w:r w:rsidR="00C374C3">
        <w:rPr>
          <w:rFonts w:ascii="Georgia" w:hAnsi="Georgia" w:cs="Georgia"/>
          <w:sz w:val="28"/>
          <w:szCs w:val="28"/>
        </w:rPr>
        <w:t xml:space="preserve">anything </w:t>
      </w:r>
      <w:r w:rsidRPr="00E46040">
        <w:rPr>
          <w:rFonts w:ascii="Georgia" w:hAnsi="Georgia" w:cs="Georgia"/>
          <w:sz w:val="28"/>
          <w:szCs w:val="28"/>
        </w:rPr>
        <w:t xml:space="preserve">as it act as growth control </w:t>
      </w:r>
      <w:r w:rsidR="00C374C3" w:rsidRPr="0099699C">
        <w:rPr>
          <w:rFonts w:asciiTheme="majorBidi" w:hAnsiTheme="majorBidi" w:cstheme="majorBidi"/>
          <w:sz w:val="28"/>
          <w:szCs w:val="28"/>
        </w:rPr>
        <w:t xml:space="preserve">(positive control). </w:t>
      </w:r>
      <w:r w:rsidR="0099699C" w:rsidRPr="0099699C">
        <w:rPr>
          <w:rFonts w:asciiTheme="majorBidi" w:hAnsiTheme="majorBidi" w:cstheme="majorBidi"/>
          <w:sz w:val="28"/>
          <w:szCs w:val="28"/>
        </w:rPr>
        <w:t>In addition,</w:t>
      </w:r>
      <w:r w:rsidR="00C374C3" w:rsidRPr="0099699C">
        <w:rPr>
          <w:rFonts w:asciiTheme="majorBidi" w:hAnsiTheme="majorBidi" w:cstheme="majorBidi"/>
          <w:sz w:val="28"/>
          <w:szCs w:val="28"/>
        </w:rPr>
        <w:t xml:space="preserve"> the second</w:t>
      </w:r>
      <w:r w:rsidR="0099699C" w:rsidRPr="0099699C">
        <w:rPr>
          <w:rFonts w:asciiTheme="majorBidi" w:hAnsiTheme="majorBidi" w:cstheme="majorBidi"/>
          <w:sz w:val="28"/>
          <w:szCs w:val="28"/>
        </w:rPr>
        <w:t xml:space="preserve"> just broth and antibiotic with</w:t>
      </w:r>
      <w:r w:rsidR="00C374C3" w:rsidRPr="0099699C">
        <w:rPr>
          <w:rFonts w:asciiTheme="majorBidi" w:hAnsiTheme="majorBidi" w:cstheme="majorBidi"/>
          <w:sz w:val="28"/>
          <w:szCs w:val="28"/>
        </w:rPr>
        <w:t xml:space="preserve">out inoculated </w:t>
      </w:r>
      <w:r w:rsidR="0099699C" w:rsidRPr="0099699C">
        <w:rPr>
          <w:rFonts w:asciiTheme="majorBidi" w:hAnsiTheme="majorBidi" w:cstheme="majorBidi"/>
          <w:sz w:val="28"/>
          <w:szCs w:val="28"/>
        </w:rPr>
        <w:t xml:space="preserve">by bacteria (negative </w:t>
      </w:r>
      <w:proofErr w:type="spellStart"/>
      <w:r w:rsidR="0099699C" w:rsidRPr="0099699C">
        <w:rPr>
          <w:rFonts w:asciiTheme="majorBidi" w:hAnsiTheme="majorBidi" w:cstheme="majorBidi"/>
          <w:sz w:val="28"/>
          <w:szCs w:val="28"/>
        </w:rPr>
        <w:t>controle</w:t>
      </w:r>
      <w:proofErr w:type="spellEnd"/>
      <w:r w:rsidR="0099699C" w:rsidRPr="0099699C">
        <w:rPr>
          <w:rFonts w:asciiTheme="majorBidi" w:hAnsiTheme="majorBidi" w:cstheme="majorBidi"/>
          <w:sz w:val="28"/>
          <w:szCs w:val="28"/>
        </w:rPr>
        <w:t>).</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Adjust the turbidity o</w:t>
      </w:r>
      <w:r w:rsidRPr="0099699C">
        <w:rPr>
          <w:rFonts w:asciiTheme="majorBidi" w:hAnsiTheme="majorBidi" w:cstheme="majorBidi"/>
          <w:sz w:val="28"/>
          <w:szCs w:val="28"/>
        </w:rPr>
        <w:t xml:space="preserve">f bacterial suspension overnight growth by 0.5 McFarland </w:t>
      </w:r>
      <w:proofErr w:type="gramStart"/>
      <w:r w:rsidRPr="0099699C">
        <w:rPr>
          <w:rFonts w:asciiTheme="majorBidi" w:hAnsiTheme="majorBidi" w:cstheme="majorBidi"/>
          <w:sz w:val="28"/>
          <w:szCs w:val="28"/>
        </w:rPr>
        <w:t>standard</w:t>
      </w:r>
      <w:proofErr w:type="gramEnd"/>
      <w:r w:rsidRPr="00C374C3">
        <w:rPr>
          <w:rFonts w:ascii="Georgia" w:hAnsi="Georgia" w:cs="Georgia"/>
          <w:sz w:val="28"/>
          <w:szCs w:val="28"/>
        </w:rPr>
        <w:t xml:space="preserve">. </w:t>
      </w:r>
    </w:p>
    <w:p w:rsidR="00C374C3" w:rsidRPr="00C374C3" w:rsidRDefault="00C374C3" w:rsidP="00D0089B">
      <w:pPr>
        <w:pStyle w:val="Default"/>
        <w:numPr>
          <w:ilvl w:val="0"/>
          <w:numId w:val="5"/>
        </w:numPr>
        <w:spacing w:line="360" w:lineRule="auto"/>
        <w:ind w:left="-490" w:right="-397"/>
        <w:jc w:val="both"/>
        <w:rPr>
          <w:rStyle w:val="hps"/>
          <w:rFonts w:asciiTheme="majorBidi" w:hAnsiTheme="majorBidi" w:cstheme="majorBidi"/>
        </w:rPr>
      </w:pPr>
      <w:r>
        <w:rPr>
          <w:rStyle w:val="hps"/>
          <w:rFonts w:asciiTheme="majorBidi" w:hAnsiTheme="majorBidi" w:cstheme="majorBidi"/>
          <w:color w:val="auto"/>
          <w:sz w:val="28"/>
          <w:szCs w:val="28"/>
        </w:rPr>
        <w:t>U</w:t>
      </w:r>
      <w:r w:rsidRPr="00371767">
        <w:rPr>
          <w:rStyle w:val="hps"/>
          <w:rFonts w:asciiTheme="majorBidi" w:hAnsiTheme="majorBidi" w:cstheme="majorBidi"/>
          <w:color w:val="auto"/>
          <w:sz w:val="28"/>
          <w:szCs w:val="28"/>
        </w:rPr>
        <w:t>nify the</w:t>
      </w:r>
      <w:r w:rsidRPr="00371767">
        <w:rPr>
          <w:rStyle w:val="shorttext"/>
          <w:rFonts w:asciiTheme="majorBidi" w:hAnsiTheme="majorBidi" w:cstheme="majorBidi"/>
          <w:color w:val="auto"/>
          <w:sz w:val="28"/>
          <w:szCs w:val="28"/>
        </w:rPr>
        <w:t xml:space="preserve"> </w:t>
      </w:r>
      <w:r w:rsidRPr="00371767">
        <w:rPr>
          <w:rStyle w:val="hps"/>
          <w:rFonts w:asciiTheme="majorBidi" w:hAnsiTheme="majorBidi" w:cstheme="majorBidi"/>
          <w:color w:val="auto"/>
          <w:sz w:val="28"/>
          <w:szCs w:val="28"/>
        </w:rPr>
        <w:t xml:space="preserve">sizes in all the tube according to the less </w:t>
      </w:r>
      <w:r>
        <w:rPr>
          <w:rStyle w:val="hps"/>
          <w:rFonts w:asciiTheme="majorBidi" w:hAnsiTheme="majorBidi" w:cstheme="majorBidi"/>
          <w:sz w:val="28"/>
          <w:szCs w:val="28"/>
        </w:rPr>
        <w:t>size of tubes.</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 xml:space="preserve">Add </w:t>
      </w:r>
      <w:r>
        <w:rPr>
          <w:rFonts w:asciiTheme="majorBidi" w:hAnsiTheme="majorBidi" w:cstheme="majorBidi"/>
          <w:sz w:val="28"/>
          <w:szCs w:val="28"/>
          <w:lang w:bidi="ar-IQ"/>
        </w:rPr>
        <w:t xml:space="preserve">0.1 </w:t>
      </w:r>
      <w:proofErr w:type="spellStart"/>
      <w:r>
        <w:rPr>
          <w:rFonts w:asciiTheme="majorBidi" w:hAnsiTheme="majorBidi" w:cstheme="majorBidi"/>
          <w:sz w:val="28"/>
          <w:szCs w:val="28"/>
          <w:lang w:bidi="ar-IQ"/>
        </w:rPr>
        <w:t>mL</w:t>
      </w:r>
      <w:proofErr w:type="spellEnd"/>
      <w:r w:rsidRPr="00C374C3">
        <w:rPr>
          <w:rFonts w:ascii="Georgia" w:hAnsi="Georgia" w:cs="Georgia"/>
          <w:sz w:val="28"/>
          <w:szCs w:val="28"/>
        </w:rPr>
        <w:t xml:space="preserve"> of this suspension to </w:t>
      </w:r>
      <w:r>
        <w:rPr>
          <w:rFonts w:ascii="Georgia" w:hAnsi="Georgia" w:cs="Georgia"/>
          <w:sz w:val="28"/>
          <w:szCs w:val="28"/>
        </w:rPr>
        <w:t>each dilution and control tube.</w:t>
      </w:r>
    </w:p>
    <w:p w:rsidR="0099699C"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Incubate the tubes in 16-18hr</w:t>
      </w:r>
      <w:r w:rsidRPr="00C374C3">
        <w:rPr>
          <w:rFonts w:ascii="Georgia" w:hAnsi="Georgia" w:cs="Georgia"/>
          <w:sz w:val="28"/>
          <w:szCs w:val="28"/>
        </w:rPr>
        <w:t xml:space="preserve"> at 37 ºC. </w:t>
      </w:r>
    </w:p>
    <w:p w:rsidR="0099699C" w:rsidRDefault="0099699C" w:rsidP="00D0089B">
      <w:pPr>
        <w:pStyle w:val="Default"/>
        <w:numPr>
          <w:ilvl w:val="0"/>
          <w:numId w:val="5"/>
        </w:numPr>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color w:val="auto"/>
          <w:sz w:val="28"/>
          <w:szCs w:val="28"/>
        </w:rPr>
        <w:t xml:space="preserve">Results by compare with the control tube read all tubes for visible growth record the result. The lowest concentration with no visible growth is the MIC for the test organism. </w:t>
      </w:r>
    </w:p>
    <w:p w:rsidR="0099699C" w:rsidRPr="0099699C" w:rsidRDefault="0099699C" w:rsidP="0099699C">
      <w:pPr>
        <w:pStyle w:val="Default"/>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noProof/>
          <w:color w:val="auto"/>
          <w:sz w:val="28"/>
          <w:szCs w:val="28"/>
        </w:rPr>
        <w:drawing>
          <wp:inline distT="0" distB="0" distL="0" distR="0">
            <wp:extent cx="5953125" cy="3248025"/>
            <wp:effectExtent l="0" t="0" r="0" b="0"/>
            <wp:docPr id="27650"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36" r="7350"/>
                    <a:stretch>
                      <a:fillRect/>
                    </a:stretch>
                  </pic:blipFill>
                  <pic:spPr bwMode="auto">
                    <a:xfrm>
                      <a:off x="0" y="0"/>
                      <a:ext cx="5953125" cy="3248025"/>
                    </a:xfrm>
                    <a:prstGeom prst="rect">
                      <a:avLst/>
                    </a:prstGeom>
                    <a:noFill/>
                    <a:ln>
                      <a:noFill/>
                    </a:ln>
                    <a:extLst/>
                  </pic:spPr>
                </pic:pic>
              </a:graphicData>
            </a:graphic>
          </wp:inline>
        </w:drawing>
      </w:r>
    </w:p>
    <w:p w:rsidR="00CD1CA0" w:rsidRDefault="00CD1CA0" w:rsidP="00E36AA3">
      <w:pPr>
        <w:pStyle w:val="Default"/>
        <w:spacing w:line="360" w:lineRule="auto"/>
        <w:ind w:left="-680" w:right="-397"/>
        <w:jc w:val="both"/>
        <w:rPr>
          <w:rFonts w:asciiTheme="majorBidi" w:hAnsiTheme="majorBidi" w:cstheme="majorBidi"/>
          <w:sz w:val="28"/>
          <w:szCs w:val="28"/>
        </w:rPr>
      </w:pPr>
    </w:p>
    <w:p w:rsidR="00CD1CA0" w:rsidRDefault="00CD1CA0" w:rsidP="00E36AA3">
      <w:pPr>
        <w:pStyle w:val="Default"/>
        <w:spacing w:line="360" w:lineRule="auto"/>
        <w:ind w:left="-680" w:right="-397"/>
        <w:jc w:val="both"/>
        <w:rPr>
          <w:rFonts w:asciiTheme="majorBidi" w:hAnsiTheme="majorBidi" w:cstheme="majorBidi"/>
          <w:sz w:val="28"/>
          <w:szCs w:val="28"/>
        </w:rPr>
      </w:pPr>
    </w:p>
    <w:p w:rsidR="00C374C3" w:rsidRDefault="0099699C" w:rsidP="00E36AA3">
      <w:pPr>
        <w:pStyle w:val="Default"/>
        <w:spacing w:line="360" w:lineRule="auto"/>
        <w:ind w:left="-680" w:right="-397"/>
        <w:jc w:val="both"/>
        <w:rPr>
          <w:rFonts w:asciiTheme="majorBidi" w:hAnsiTheme="majorBidi" w:cstheme="majorBidi"/>
          <w:sz w:val="28"/>
          <w:szCs w:val="28"/>
        </w:rPr>
      </w:pPr>
      <w:r w:rsidRPr="0099699C">
        <w:rPr>
          <w:rFonts w:asciiTheme="majorBidi" w:hAnsiTheme="majorBidi" w:cstheme="majorBidi"/>
          <w:sz w:val="28"/>
          <w:szCs w:val="28"/>
        </w:rPr>
        <w:t>H.W.: what is the best method to do MIC in broth or in agar plates??</w:t>
      </w:r>
    </w:p>
    <w:p w:rsidR="0099699C"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do serial dilution of antibiotics in MIC??</w:t>
      </w:r>
    </w:p>
    <w:p w:rsidR="007C2E60"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add the same s</w:t>
      </w:r>
      <w:r w:rsidR="007C2E60">
        <w:rPr>
          <w:rFonts w:asciiTheme="majorBidi" w:hAnsiTheme="majorBidi" w:cstheme="majorBidi"/>
          <w:sz w:val="28"/>
          <w:szCs w:val="28"/>
        </w:rPr>
        <w:t>ize of bacteria to all tubes??</w:t>
      </w:r>
    </w:p>
    <w:p w:rsidR="007C2E60" w:rsidRDefault="007C2E60" w:rsidP="007C2E60">
      <w:pPr>
        <w:pStyle w:val="Default"/>
        <w:spacing w:line="360" w:lineRule="auto"/>
        <w:ind w:left="-680" w:right="-510"/>
        <w:jc w:val="both"/>
        <w:rPr>
          <w:rFonts w:asciiTheme="majorBidi" w:hAnsiTheme="majorBidi" w:cstheme="majorBidi"/>
          <w:sz w:val="28"/>
          <w:szCs w:val="28"/>
          <w:lang w:bidi="ar-IQ"/>
        </w:rPr>
      </w:pPr>
      <w:proofErr w:type="spellStart"/>
      <w:r w:rsidRPr="007C2E60">
        <w:rPr>
          <w:rFonts w:asciiTheme="majorBidi" w:hAnsiTheme="majorBidi" w:cstheme="majorBidi"/>
          <w:b/>
          <w:bCs/>
          <w:sz w:val="28"/>
          <w:szCs w:val="28"/>
        </w:rPr>
        <w:t>Epsilometer</w:t>
      </w:r>
      <w:proofErr w:type="spellEnd"/>
      <w:r w:rsidRPr="007C2E60">
        <w:rPr>
          <w:rFonts w:asciiTheme="majorBidi" w:hAnsiTheme="majorBidi" w:cstheme="majorBidi"/>
          <w:b/>
          <w:bCs/>
          <w:sz w:val="28"/>
          <w:szCs w:val="28"/>
        </w:rPr>
        <w:t xml:space="preserve"> test or E-test or MIC Test Strip</w:t>
      </w:r>
      <w:r w:rsidRPr="007C2E60">
        <w:rPr>
          <w:rFonts w:asciiTheme="majorBidi" w:hAnsiTheme="majorBidi" w:cstheme="majorBidi"/>
          <w:sz w:val="28"/>
          <w:szCs w:val="28"/>
        </w:rPr>
        <w:t xml:space="preserve">: It is a quantitative assay for determining the MIC of antimicrobial agents against microorganisms and for detecting the resistance mechanisms, </w:t>
      </w:r>
      <w:r w:rsidRPr="007C2E60">
        <w:rPr>
          <w:rFonts w:asciiTheme="majorBidi" w:hAnsiTheme="majorBidi" w:cstheme="majorBidi"/>
          <w:sz w:val="28"/>
          <w:szCs w:val="28"/>
          <w:lang w:val="en-GB"/>
        </w:rPr>
        <w:t xml:space="preserve">Plastic strips with a predefined gradient of </w:t>
      </w:r>
      <w:r>
        <w:rPr>
          <w:rFonts w:asciiTheme="majorBidi" w:hAnsiTheme="majorBidi" w:cstheme="majorBidi"/>
          <w:sz w:val="28"/>
          <w:szCs w:val="28"/>
          <w:lang w:val="en-GB"/>
        </w:rPr>
        <w:t>o</w:t>
      </w:r>
      <w:r w:rsidRPr="007C2E60">
        <w:rPr>
          <w:rFonts w:asciiTheme="majorBidi" w:hAnsiTheme="majorBidi" w:cstheme="majorBidi"/>
          <w:sz w:val="28"/>
          <w:szCs w:val="28"/>
          <w:lang w:val="en-GB"/>
        </w:rPr>
        <w:t>ne antibiotic</w:t>
      </w:r>
      <w:r>
        <w:rPr>
          <w:rFonts w:asciiTheme="majorBidi" w:hAnsiTheme="majorBidi" w:cstheme="majorBidi"/>
          <w:sz w:val="28"/>
          <w:szCs w:val="28"/>
          <w:lang w:val="en-GB" w:bidi="ar-IQ"/>
        </w:rPr>
        <w:t xml:space="preserve">. </w:t>
      </w:r>
      <w:r>
        <w:rPr>
          <w:rFonts w:asciiTheme="majorBidi" w:hAnsiTheme="majorBidi" w:cstheme="majorBidi"/>
          <w:sz w:val="28"/>
          <w:szCs w:val="28"/>
          <w:lang w:val="en-GB"/>
        </w:rPr>
        <w:t>P</w:t>
      </w:r>
      <w:proofErr w:type="spellStart"/>
      <w:r w:rsidRPr="007C2E60">
        <w:rPr>
          <w:rFonts w:asciiTheme="majorBidi" w:hAnsiTheme="majorBidi" w:cstheme="majorBidi"/>
          <w:sz w:val="28"/>
          <w:szCs w:val="28"/>
        </w:rPr>
        <w:t>aper</w:t>
      </w:r>
      <w:proofErr w:type="spellEnd"/>
      <w:r w:rsidRPr="007C2E60">
        <w:rPr>
          <w:rFonts w:asciiTheme="majorBidi" w:hAnsiTheme="majorBidi" w:cstheme="majorBidi"/>
          <w:sz w:val="28"/>
          <w:szCs w:val="28"/>
        </w:rPr>
        <w:t xml:space="preserve"> strips with special features that are impregnated with a predefined concentration gradient of antibiotic, </w:t>
      </w:r>
      <w:proofErr w:type="gramStart"/>
      <w:r w:rsidRPr="007C2E60">
        <w:rPr>
          <w:rFonts w:asciiTheme="majorBidi" w:hAnsiTheme="majorBidi" w:cstheme="majorBidi"/>
          <w:sz w:val="28"/>
          <w:szCs w:val="28"/>
        </w:rPr>
        <w:t>On</w:t>
      </w:r>
      <w:proofErr w:type="gramEnd"/>
      <w:r w:rsidRPr="007C2E60">
        <w:rPr>
          <w:rFonts w:asciiTheme="majorBidi" w:hAnsiTheme="majorBidi" w:cstheme="majorBidi"/>
          <w:sz w:val="28"/>
          <w:szCs w:val="28"/>
        </w:rPr>
        <w:t xml:space="preserve"> one side of the strip is indicated a MIC scale in </w:t>
      </w:r>
      <w:proofErr w:type="spellStart"/>
      <w:r w:rsidRPr="007C2E60">
        <w:rPr>
          <w:rFonts w:asciiTheme="majorBidi" w:hAnsiTheme="majorBidi" w:cstheme="majorBidi"/>
          <w:sz w:val="28"/>
          <w:szCs w:val="28"/>
        </w:rPr>
        <w:t>μg</w:t>
      </w:r>
      <w:proofErr w:type="spellEnd"/>
      <w:r w:rsidRPr="007C2E60">
        <w:rPr>
          <w:rFonts w:asciiTheme="majorBidi" w:hAnsiTheme="majorBidi" w:cstheme="majorBidi"/>
          <w:sz w:val="28"/>
          <w:szCs w:val="28"/>
        </w:rPr>
        <w:t>/ml and a code that identify the antimicrobial agent.</w:t>
      </w:r>
      <w:r>
        <w:rPr>
          <w:rFonts w:asciiTheme="majorBidi" w:hAnsiTheme="majorBidi" w:cstheme="majorBidi"/>
          <w:sz w:val="28"/>
          <w:szCs w:val="28"/>
          <w:lang w:bidi="ar-IQ"/>
        </w:rPr>
        <w:t xml:space="preserve"> </w:t>
      </w:r>
      <w:r w:rsidRPr="007C2E60">
        <w:rPr>
          <w:rFonts w:asciiTheme="majorBidi" w:hAnsiTheme="majorBidi" w:cstheme="majorBidi"/>
          <w:b/>
          <w:bCs/>
          <w:sz w:val="28"/>
          <w:szCs w:val="28"/>
          <w:lang w:bidi="ar-IQ"/>
        </w:rPr>
        <w:t xml:space="preserve">E-test is based </w:t>
      </w:r>
      <w:r w:rsidRPr="007C2E60">
        <w:rPr>
          <w:rFonts w:asciiTheme="majorBidi" w:hAnsiTheme="majorBidi" w:cstheme="majorBidi"/>
          <w:sz w:val="28"/>
          <w:szCs w:val="28"/>
          <w:lang w:bidi="ar-IQ"/>
        </w:rPr>
        <w:t xml:space="preserve">on arraying a concentration gradient of each antibiotic on a polymer strip. </w:t>
      </w:r>
      <w:r w:rsidRPr="00E36AA3">
        <w:rPr>
          <w:rFonts w:asciiTheme="majorBidi" w:hAnsiTheme="majorBidi" w:cstheme="majorBidi"/>
          <w:b/>
          <w:bCs/>
          <w:sz w:val="28"/>
          <w:szCs w:val="28"/>
          <w:lang w:bidi="ar-IQ"/>
        </w:rPr>
        <w:t>Concentration values</w:t>
      </w:r>
      <w:r w:rsidRPr="007C2E60">
        <w:rPr>
          <w:rFonts w:asciiTheme="majorBidi" w:hAnsiTheme="majorBidi" w:cstheme="majorBidi"/>
          <w:sz w:val="28"/>
          <w:szCs w:val="28"/>
          <w:lang w:bidi="ar-IQ"/>
        </w:rPr>
        <w:t xml:space="preserve"> are marked on the other side of the strip so that one can easily locate corresponding concentrations</w:t>
      </w:r>
    </w:p>
    <w:p w:rsidR="008E7D99" w:rsidRPr="007C2E60" w:rsidRDefault="00CD1CA0" w:rsidP="00E36AA3">
      <w:pPr>
        <w:pStyle w:val="Default"/>
        <w:spacing w:line="360" w:lineRule="auto"/>
        <w:ind w:left="-624" w:right="-624"/>
        <w:jc w:val="both"/>
        <w:rPr>
          <w:rFonts w:asciiTheme="majorBidi" w:hAnsiTheme="majorBidi" w:cstheme="majorBidi"/>
          <w:sz w:val="28"/>
          <w:szCs w:val="28"/>
          <w:rtl/>
          <w:lang w:bidi="ar-IQ"/>
        </w:rPr>
      </w:pPr>
      <w:r w:rsidRPr="00E36AA3">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margin">
              <wp:posOffset>2684145</wp:posOffset>
            </wp:positionH>
            <wp:positionV relativeFrom="margin">
              <wp:posOffset>0</wp:posOffset>
            </wp:positionV>
            <wp:extent cx="3465830" cy="3604260"/>
            <wp:effectExtent l="0" t="0" r="0" b="0"/>
            <wp:wrapSquare wrapText="bothSides"/>
            <wp:docPr id="36868" name="Picture 7" descr="figure_10_11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7" descr="figure_10_11_labeled"/>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41"/>
                    <a:stretch>
                      <a:fillRect/>
                    </a:stretch>
                  </pic:blipFill>
                  <pic:spPr bwMode="auto">
                    <a:xfrm>
                      <a:off x="0" y="0"/>
                      <a:ext cx="3465830" cy="3604260"/>
                    </a:xfrm>
                    <a:prstGeom prst="rect">
                      <a:avLst/>
                    </a:prstGeom>
                    <a:noFill/>
                    <a:ln>
                      <a:noFill/>
                    </a:ln>
                    <a:extLst/>
                  </pic:spPr>
                </pic:pic>
              </a:graphicData>
            </a:graphic>
          </wp:anchor>
        </w:drawing>
      </w:r>
      <w:r w:rsidR="007C2E60" w:rsidRPr="007C2E60">
        <w:rPr>
          <w:rFonts w:asciiTheme="majorBidi" w:hAnsiTheme="majorBidi" w:cstheme="majorBidi"/>
          <w:sz w:val="28"/>
          <w:szCs w:val="28"/>
          <w:lang w:bidi="ar-IQ"/>
        </w:rPr>
        <w:t>The exponential gradient of antimicrobial agent is immediately transferred to the agar matrix.</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After </w:t>
      </w:r>
      <w:r w:rsidR="007C2E60">
        <w:rPr>
          <w:rFonts w:asciiTheme="majorBidi" w:hAnsiTheme="majorBidi" w:cstheme="majorBidi"/>
          <w:sz w:val="28"/>
          <w:szCs w:val="28"/>
          <w:lang w:bidi="ar-IQ"/>
        </w:rPr>
        <w:t>16-</w:t>
      </w:r>
      <w:r w:rsidR="007C2E60" w:rsidRPr="007C2E60">
        <w:rPr>
          <w:rFonts w:asciiTheme="majorBidi" w:hAnsiTheme="majorBidi" w:cstheme="majorBidi"/>
          <w:sz w:val="28"/>
          <w:szCs w:val="28"/>
          <w:lang w:bidi="ar-IQ"/>
        </w:rPr>
        <w:t>18 hours incubation or longer, a symmetrical inhibition ellipse centered along the strip is formed.</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The MIC is read directly from the scale in terms of </w:t>
      </w:r>
      <w:proofErr w:type="spellStart"/>
      <w:r w:rsidR="007C2E60" w:rsidRPr="007C2E60">
        <w:rPr>
          <w:rFonts w:asciiTheme="majorBidi" w:hAnsiTheme="majorBidi" w:cstheme="majorBidi"/>
          <w:sz w:val="28"/>
          <w:szCs w:val="28"/>
          <w:lang w:bidi="ar-IQ"/>
        </w:rPr>
        <w:t>μg</w:t>
      </w:r>
      <w:proofErr w:type="spellEnd"/>
      <w:r w:rsidR="007C2E60" w:rsidRPr="007C2E60">
        <w:rPr>
          <w:rFonts w:asciiTheme="majorBidi" w:hAnsiTheme="majorBidi" w:cstheme="majorBidi"/>
          <w:sz w:val="28"/>
          <w:szCs w:val="28"/>
          <w:lang w:bidi="ar-IQ"/>
        </w:rPr>
        <w:t xml:space="preserve">/ml at the point where the edge of the inhibition ellipse intersects the </w:t>
      </w:r>
      <w:r w:rsidR="00E36AA3">
        <w:rPr>
          <w:rFonts w:asciiTheme="majorBidi" w:hAnsiTheme="majorBidi" w:cstheme="majorBidi"/>
          <w:sz w:val="28"/>
          <w:szCs w:val="28"/>
          <w:lang w:bidi="ar-IQ"/>
        </w:rPr>
        <w:t xml:space="preserve">MIC Test Strip, and </w:t>
      </w:r>
      <w:proofErr w:type="spellStart"/>
      <w:r w:rsidR="00E36AA3">
        <w:rPr>
          <w:rFonts w:asciiTheme="majorBidi" w:hAnsiTheme="majorBidi" w:cstheme="majorBidi"/>
          <w:sz w:val="28"/>
          <w:szCs w:val="28"/>
          <w:lang w:bidi="ar-IQ"/>
        </w:rPr>
        <w:t>its</w:t>
      </w:r>
      <w:proofErr w:type="spellEnd"/>
      <w:r w:rsidR="00E36AA3">
        <w:rPr>
          <w:rFonts w:asciiTheme="majorBidi" w:hAnsiTheme="majorBidi" w:cstheme="majorBidi"/>
          <w:sz w:val="28"/>
          <w:szCs w:val="28"/>
          <w:lang w:bidi="ar-IQ"/>
        </w:rPr>
        <w:t xml:space="preserve"> have </w:t>
      </w:r>
      <w:r w:rsidR="00E36AA3" w:rsidRPr="00E36AA3">
        <w:rPr>
          <w:rFonts w:asciiTheme="majorBidi" w:hAnsiTheme="majorBidi" w:cstheme="majorBidi"/>
          <w:sz w:val="28"/>
          <w:szCs w:val="28"/>
          <w:lang w:val="en-GB" w:bidi="ar-IQ"/>
        </w:rPr>
        <w:t>Wide range of antibiotics</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Easy to use</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Storage at -20°C</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Short shelf life, expensive</w:t>
      </w:r>
      <w:r w:rsidR="00E36AA3">
        <w:rPr>
          <w:rFonts w:asciiTheme="majorBidi" w:hAnsiTheme="majorBidi" w:cstheme="majorBidi"/>
          <w:sz w:val="28"/>
          <w:szCs w:val="28"/>
          <w:lang w:bidi="ar-IQ"/>
        </w:rPr>
        <w:t xml:space="preserve">, Simple, </w:t>
      </w:r>
      <w:r w:rsidR="007C2E60" w:rsidRPr="007C2E60">
        <w:rPr>
          <w:rFonts w:asciiTheme="majorBidi" w:hAnsiTheme="majorBidi" w:cstheme="majorBidi"/>
          <w:sz w:val="28"/>
          <w:szCs w:val="28"/>
          <w:lang w:bidi="ar-IQ"/>
        </w:rPr>
        <w:t>Active.</w:t>
      </w:r>
    </w:p>
    <w:p w:rsidR="007C2E60" w:rsidRPr="007C2E60" w:rsidRDefault="007C2E60" w:rsidP="00E36AA3">
      <w:pPr>
        <w:pStyle w:val="Default"/>
        <w:spacing w:line="360" w:lineRule="auto"/>
        <w:ind w:right="-624"/>
        <w:jc w:val="both"/>
        <w:rPr>
          <w:rFonts w:asciiTheme="majorBidi" w:hAnsiTheme="majorBidi" w:cstheme="majorBidi"/>
          <w:sz w:val="28"/>
          <w:szCs w:val="28"/>
          <w:rtl/>
          <w:lang w:bidi="ar-IQ"/>
        </w:rPr>
      </w:pPr>
    </w:p>
    <w:p w:rsidR="00E213F1" w:rsidRDefault="00E213F1" w:rsidP="00E213F1">
      <w:pPr>
        <w:pStyle w:val="Default"/>
        <w:spacing w:line="360" w:lineRule="auto"/>
        <w:ind w:left="-1247" w:right="-397"/>
        <w:jc w:val="both"/>
        <w:rPr>
          <w:rFonts w:asciiTheme="majorBidi" w:hAnsiTheme="majorBidi" w:cstheme="majorBidi"/>
          <w:sz w:val="28"/>
          <w:szCs w:val="28"/>
          <w:lang w:bidi="ar-IQ"/>
        </w:rPr>
      </w:pPr>
      <w:r>
        <w:rPr>
          <w:rFonts w:asciiTheme="majorBidi" w:hAnsiTheme="majorBidi" w:cstheme="majorBidi"/>
          <w:b/>
          <w:bCs/>
          <w:noProof/>
          <w:sz w:val="28"/>
          <w:szCs w:val="28"/>
        </w:rPr>
        <w:drawing>
          <wp:inline distT="0" distB="0" distL="0" distR="0">
            <wp:extent cx="6984365" cy="468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0450" cy="4719898"/>
                    </a:xfrm>
                    <a:prstGeom prst="rect">
                      <a:avLst/>
                    </a:prstGeom>
                    <a:noFill/>
                    <a:ln>
                      <a:noFill/>
                    </a:ln>
                  </pic:spPr>
                </pic:pic>
              </a:graphicData>
            </a:graphic>
          </wp:inline>
        </w:drawing>
      </w:r>
    </w:p>
    <w:p w:rsidR="00CD1CA0" w:rsidRDefault="00CD1CA0" w:rsidP="00E213F1">
      <w:pPr>
        <w:pStyle w:val="Default"/>
        <w:spacing w:line="360" w:lineRule="auto"/>
        <w:ind w:left="-1077" w:right="-397"/>
        <w:jc w:val="both"/>
        <w:rPr>
          <w:rFonts w:asciiTheme="majorBidi" w:hAnsiTheme="majorBidi" w:cstheme="majorBidi"/>
          <w:sz w:val="28"/>
          <w:szCs w:val="28"/>
          <w:lang w:bidi="ar-IQ"/>
        </w:rPr>
      </w:pPr>
      <w:r w:rsidRPr="00CD1CA0">
        <w:rPr>
          <w:noProof/>
        </w:rPr>
        <w:drawing>
          <wp:inline distT="0" distB="0" distL="0" distR="0">
            <wp:extent cx="6696075" cy="3956050"/>
            <wp:effectExtent l="0" t="0" r="0" b="0"/>
            <wp:docPr id="35842" name="Picture 5" descr="20-18_E-Te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5" descr="20-18_E-Test_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6075" cy="3956050"/>
                    </a:xfrm>
                    <a:prstGeom prst="rect">
                      <a:avLst/>
                    </a:prstGeom>
                    <a:noFill/>
                    <a:ln>
                      <a:noFill/>
                    </a:ln>
                    <a:extLst/>
                  </pic:spPr>
                </pic:pic>
              </a:graphicData>
            </a:graphic>
          </wp:inline>
        </w:drawing>
      </w:r>
    </w:p>
    <w:p w:rsidR="00E213F1" w:rsidRDefault="00E213F1" w:rsidP="00E213F1">
      <w:pPr>
        <w:pStyle w:val="Default"/>
        <w:spacing w:line="360" w:lineRule="auto"/>
        <w:ind w:left="-1077" w:right="-397"/>
        <w:jc w:val="both"/>
        <w:rPr>
          <w:rFonts w:asciiTheme="majorBidi" w:hAnsiTheme="majorBidi" w:cstheme="majorBidi"/>
          <w:sz w:val="28"/>
          <w:szCs w:val="28"/>
          <w:lang w:bidi="ar-IQ"/>
        </w:rPr>
      </w:pPr>
    </w:p>
    <w:p w:rsidR="00E213F1" w:rsidRPr="00E213F1" w:rsidRDefault="00E213F1" w:rsidP="00E213F1">
      <w:pPr>
        <w:pStyle w:val="Default"/>
        <w:spacing w:line="360" w:lineRule="auto"/>
        <w:ind w:left="-510" w:right="-397"/>
        <w:jc w:val="both"/>
        <w:rPr>
          <w:rFonts w:asciiTheme="majorBidi" w:hAnsiTheme="majorBidi" w:cstheme="majorBidi"/>
          <w:b/>
          <w:bCs/>
          <w:sz w:val="32"/>
          <w:szCs w:val="32"/>
          <w:lang w:bidi="ar-IQ"/>
        </w:rPr>
      </w:pPr>
      <w:r w:rsidRPr="00E213F1">
        <w:rPr>
          <w:rFonts w:asciiTheme="majorBidi" w:hAnsiTheme="majorBidi" w:cstheme="majorBidi"/>
          <w:b/>
          <w:bCs/>
          <w:sz w:val="32"/>
          <w:szCs w:val="32"/>
          <w:lang w:bidi="ar-IQ"/>
        </w:rPr>
        <w:t>Reading Plates and Interpreting Results</w:t>
      </w:r>
      <w:r>
        <w:rPr>
          <w:rFonts w:asciiTheme="majorBidi" w:hAnsiTheme="majorBidi" w:cstheme="majorBidi"/>
          <w:b/>
          <w:bCs/>
          <w:sz w:val="32"/>
          <w:szCs w:val="32"/>
          <w:lang w:bidi="ar-IQ"/>
        </w:rPr>
        <w:t xml:space="preserve"> in sensitivity test</w:t>
      </w:r>
      <w:r w:rsidRPr="00E213F1">
        <w:rPr>
          <w:rFonts w:asciiTheme="majorBidi" w:hAnsiTheme="majorBidi" w:cstheme="majorBidi"/>
          <w:b/>
          <w:bCs/>
          <w:sz w:val="32"/>
          <w:szCs w:val="32"/>
          <w:lang w:bidi="ar-IQ"/>
        </w:rPr>
        <w:t>:</w:t>
      </w:r>
    </w:p>
    <w:p w:rsidR="008E7D99" w:rsidRPr="00E213F1" w:rsidRDefault="00AF412B" w:rsidP="00D0089B">
      <w:pPr>
        <w:pStyle w:val="Default"/>
        <w:numPr>
          <w:ilvl w:val="0"/>
          <w:numId w:val="6"/>
        </w:numPr>
        <w:spacing w:line="360" w:lineRule="auto"/>
        <w:ind w:left="-850" w:right="-397"/>
        <w:jc w:val="both"/>
        <w:rPr>
          <w:rFonts w:asciiTheme="majorBidi" w:hAnsiTheme="majorBidi" w:cstheme="majorBidi"/>
          <w:sz w:val="28"/>
          <w:szCs w:val="28"/>
          <w:lang w:bidi="ar-IQ"/>
        </w:rPr>
      </w:pPr>
      <w:r>
        <w:rPr>
          <w:noProof/>
        </w:rPr>
        <w:drawing>
          <wp:anchor distT="0" distB="0" distL="114300" distR="114300" simplePos="0" relativeHeight="251675648" behindDoc="0" locked="0" layoutInCell="1" allowOverlap="1">
            <wp:simplePos x="0" y="0"/>
            <wp:positionH relativeFrom="margin">
              <wp:posOffset>2535570</wp:posOffset>
            </wp:positionH>
            <wp:positionV relativeFrom="margin">
              <wp:posOffset>5146040</wp:posOffset>
            </wp:positionV>
            <wp:extent cx="3603625" cy="3699510"/>
            <wp:effectExtent l="0" t="0" r="0" b="0"/>
            <wp:wrapSquare wrapText="bothSides"/>
            <wp:docPr id="37890" name="Picture 2" descr="http://faculty.matcmadison.edu/mljensen/111coursedocs/111images/Unit%202/QCEcoli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faculty.matcmadison.edu/mljensen/111coursedocs/111images/Unit%202/QCEcoliCropped.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3625" cy="3699510"/>
                    </a:xfrm>
                    <a:prstGeom prst="rect">
                      <a:avLst/>
                    </a:prstGeom>
                    <a:noFill/>
                    <a:ln>
                      <a:noFill/>
                    </a:ln>
                    <a:extLst/>
                  </pic:spPr>
                </pic:pic>
              </a:graphicData>
            </a:graphic>
          </wp:anchor>
        </w:drawing>
      </w:r>
      <w:r w:rsidR="00E213F1" w:rsidRPr="00E213F1">
        <w:rPr>
          <w:rFonts w:asciiTheme="majorBidi" w:hAnsiTheme="majorBidi" w:cstheme="majorBidi"/>
          <w:sz w:val="28"/>
          <w:szCs w:val="28"/>
          <w:lang w:bidi="ar-IQ"/>
        </w:rPr>
        <w:t xml:space="preserve">Ordinarily, </w:t>
      </w:r>
      <w:r w:rsidR="00E213F1" w:rsidRPr="00E213F1">
        <w:rPr>
          <w:rFonts w:asciiTheme="majorBidi" w:hAnsiTheme="majorBidi" w:cstheme="majorBidi"/>
          <w:sz w:val="28"/>
          <w:szCs w:val="28"/>
          <w:u w:val="single"/>
          <w:lang w:bidi="ar-IQ"/>
        </w:rPr>
        <w:t xml:space="preserve">no more than 12 discs </w:t>
      </w:r>
      <w:r w:rsidR="00E213F1" w:rsidRPr="00E213F1">
        <w:rPr>
          <w:rFonts w:asciiTheme="majorBidi" w:hAnsiTheme="majorBidi" w:cstheme="majorBidi"/>
          <w:sz w:val="28"/>
          <w:szCs w:val="28"/>
          <w:lang w:bidi="ar-IQ"/>
        </w:rPr>
        <w:t xml:space="preserve">should be placed </w:t>
      </w:r>
      <w:r w:rsidR="00E213F1" w:rsidRPr="00E213F1">
        <w:rPr>
          <w:rFonts w:asciiTheme="majorBidi" w:hAnsiTheme="majorBidi" w:cstheme="majorBidi"/>
          <w:sz w:val="28"/>
          <w:szCs w:val="28"/>
          <w:u w:val="single"/>
          <w:lang w:bidi="ar-IQ"/>
        </w:rPr>
        <w:t xml:space="preserve">on one 150 mm plate </w:t>
      </w:r>
      <w:r w:rsidR="00E213F1" w:rsidRPr="00E213F1">
        <w:rPr>
          <w:rFonts w:asciiTheme="majorBidi" w:hAnsiTheme="majorBidi" w:cstheme="majorBidi"/>
          <w:sz w:val="28"/>
          <w:szCs w:val="28"/>
          <w:lang w:bidi="ar-IQ"/>
        </w:rPr>
        <w:t xml:space="preserve">or more than </w:t>
      </w:r>
      <w:r w:rsidR="00E213F1" w:rsidRPr="00E213F1">
        <w:rPr>
          <w:rFonts w:asciiTheme="majorBidi" w:hAnsiTheme="majorBidi" w:cstheme="majorBidi"/>
          <w:sz w:val="28"/>
          <w:szCs w:val="28"/>
          <w:u w:val="single"/>
          <w:lang w:bidi="ar-IQ"/>
        </w:rPr>
        <w:t xml:space="preserve">5 discs on a 100 mm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Because some of the drug diffuses almost instantaneously, a disc should not be relocated once it has come into contact with the agar surface.  Instead, place a new disc in another location on the agar.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After 16 to 18 hours of incubation, each plate is examined.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individual colonies are apparent</w:t>
      </w:r>
      <w:r w:rsidRPr="00E213F1">
        <w:rPr>
          <w:rFonts w:asciiTheme="majorBidi" w:hAnsiTheme="majorBidi" w:cstheme="majorBidi"/>
          <w:sz w:val="28"/>
          <w:szCs w:val="28"/>
          <w:lang w:bidi="ar-IQ"/>
        </w:rPr>
        <w:t xml:space="preserve">, the </w:t>
      </w:r>
      <w:proofErr w:type="spellStart"/>
      <w:r w:rsidRPr="00E213F1">
        <w:rPr>
          <w:rFonts w:asciiTheme="majorBidi" w:hAnsiTheme="majorBidi" w:cstheme="majorBidi"/>
          <w:sz w:val="28"/>
          <w:szCs w:val="28"/>
          <w:lang w:bidi="ar-IQ"/>
        </w:rPr>
        <w:t>inoculum</w:t>
      </w:r>
      <w:proofErr w:type="spellEnd"/>
      <w:r w:rsidRPr="00E213F1">
        <w:rPr>
          <w:rFonts w:asciiTheme="majorBidi" w:hAnsiTheme="majorBidi" w:cstheme="majorBidi"/>
          <w:sz w:val="28"/>
          <w:szCs w:val="28"/>
          <w:lang w:bidi="ar-IQ"/>
        </w:rPr>
        <w:t xml:space="preserve"> was </w:t>
      </w:r>
      <w:r w:rsidRPr="00E213F1">
        <w:rPr>
          <w:rFonts w:asciiTheme="majorBidi" w:hAnsiTheme="majorBidi" w:cstheme="majorBidi"/>
          <w:sz w:val="28"/>
          <w:szCs w:val="28"/>
          <w:u w:val="single"/>
          <w:lang w:bidi="ar-IQ"/>
        </w:rPr>
        <w:t xml:space="preserve">too light </w:t>
      </w:r>
      <w:r w:rsidRPr="00E213F1">
        <w:rPr>
          <w:rFonts w:asciiTheme="majorBidi" w:hAnsiTheme="majorBidi" w:cstheme="majorBidi"/>
          <w:sz w:val="28"/>
          <w:szCs w:val="28"/>
          <w:lang w:bidi="ar-IQ"/>
        </w:rPr>
        <w:t xml:space="preserve">and the </w:t>
      </w:r>
      <w:r w:rsidRPr="00E213F1">
        <w:rPr>
          <w:rFonts w:asciiTheme="majorBidi" w:hAnsiTheme="majorBidi" w:cstheme="majorBidi"/>
          <w:sz w:val="28"/>
          <w:szCs w:val="28"/>
          <w:u w:val="single"/>
          <w:lang w:bidi="ar-IQ"/>
        </w:rPr>
        <w:t>test must be repeated</w:t>
      </w:r>
      <w:r w:rsidRPr="00E213F1">
        <w:rPr>
          <w:rFonts w:asciiTheme="majorBidi" w:hAnsiTheme="majorBidi" w:cstheme="majorBidi"/>
          <w:sz w:val="28"/>
          <w:szCs w:val="28"/>
          <w:lang w:bidi="ar-IQ"/>
        </w:rPr>
        <w:t>.</w:t>
      </w:r>
      <w:r w:rsidRPr="00E213F1">
        <w:rPr>
          <w:rFonts w:asciiTheme="majorBidi" w:eastAsiaTheme="minorEastAsia" w:hAnsiTheme="majorBidi" w:cstheme="majorBidi"/>
          <w:color w:val="000000" w:themeColor="text1"/>
          <w:sz w:val="28"/>
          <w:szCs w:val="28"/>
          <w:lang w:bidi="ar-IQ"/>
        </w:rPr>
        <w:t xml:space="preserve">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The diameters of the zones of complete inhibition (as judged by the unaided eye) are measured, including the diameter of the disc.</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Zones are measured to the nearest whole millimeter, using a ruler, which is held on the back of the inverted Petri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The Petri plate is held a few inches above a black, nonreflecting background and illuminated with reflected light.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blood</w:t>
      </w:r>
      <w:r w:rsidRPr="00E213F1">
        <w:rPr>
          <w:rFonts w:asciiTheme="majorBidi" w:hAnsiTheme="majorBidi" w:cstheme="majorBidi"/>
          <w:sz w:val="28"/>
          <w:szCs w:val="28"/>
          <w:lang w:bidi="ar-IQ"/>
        </w:rPr>
        <w:t xml:space="preserve"> was added to the agar base (as with streptococci), the zones are measured from the upper surface of the agar illuminated with reflected light, with the cover removed.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The zone margin should be taken as the area </w:t>
      </w:r>
      <w:r w:rsidRPr="00E213F1">
        <w:rPr>
          <w:rFonts w:asciiTheme="majorBidi" w:hAnsiTheme="majorBidi" w:cstheme="majorBidi"/>
          <w:sz w:val="28"/>
          <w:szCs w:val="28"/>
          <w:u w:val="single"/>
          <w:lang w:bidi="ar-IQ"/>
        </w:rPr>
        <w:t xml:space="preserve">showing no obvious, visible growth </w:t>
      </w:r>
      <w:r w:rsidRPr="00E213F1">
        <w:rPr>
          <w:rFonts w:asciiTheme="majorBidi" w:hAnsiTheme="majorBidi" w:cstheme="majorBidi"/>
          <w:sz w:val="28"/>
          <w:szCs w:val="28"/>
          <w:lang w:bidi="ar-IQ"/>
        </w:rPr>
        <w:t>that can be detected with the unaided eye.</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u w:val="single"/>
          <w:lang w:bidi="ar-IQ"/>
        </w:rPr>
        <w:t>Faint growth of tiny colonies</w:t>
      </w:r>
      <w:r w:rsidRPr="00E213F1">
        <w:rPr>
          <w:rFonts w:asciiTheme="majorBidi" w:hAnsiTheme="majorBidi" w:cstheme="majorBidi"/>
          <w:sz w:val="28"/>
          <w:szCs w:val="28"/>
          <w:lang w:bidi="ar-IQ"/>
        </w:rPr>
        <w:t xml:space="preserve">, which can be detected only with a magnifying lens at the edge of the zone of inhibited growth, </w:t>
      </w:r>
      <w:r w:rsidRPr="00E213F1">
        <w:rPr>
          <w:rFonts w:asciiTheme="majorBidi" w:hAnsiTheme="majorBidi" w:cstheme="majorBidi"/>
          <w:sz w:val="28"/>
          <w:szCs w:val="28"/>
          <w:u w:val="single"/>
          <w:lang w:bidi="ar-IQ"/>
        </w:rPr>
        <w:t>is ignored</w:t>
      </w:r>
      <w:r w:rsidRPr="00E213F1">
        <w:rPr>
          <w:rFonts w:asciiTheme="majorBidi" w:hAnsiTheme="majorBidi" w:cstheme="majorBidi"/>
          <w:sz w:val="28"/>
          <w:szCs w:val="28"/>
          <w:lang w:bidi="ar-IQ"/>
        </w:rPr>
        <w:t>.</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However, discrete colonies growing within a clear zone of inhibition should be </w:t>
      </w:r>
      <w:proofErr w:type="spellStart"/>
      <w:r w:rsidRPr="00E213F1">
        <w:rPr>
          <w:rFonts w:asciiTheme="majorBidi" w:hAnsiTheme="majorBidi" w:cstheme="majorBidi"/>
          <w:sz w:val="28"/>
          <w:szCs w:val="28"/>
          <w:u w:val="single"/>
          <w:lang w:bidi="ar-IQ"/>
        </w:rPr>
        <w:t>subcultured</w:t>
      </w:r>
      <w:proofErr w:type="spellEnd"/>
      <w:r w:rsidRPr="00E213F1">
        <w:rPr>
          <w:rFonts w:asciiTheme="majorBidi" w:hAnsiTheme="majorBidi" w:cstheme="majorBidi"/>
          <w:sz w:val="28"/>
          <w:szCs w:val="28"/>
          <w:u w:val="single"/>
          <w:lang w:bidi="ar-IQ"/>
        </w:rPr>
        <w:t>, re-identified, and retested.</w:t>
      </w:r>
      <w:r w:rsidRPr="00E213F1">
        <w:rPr>
          <w:rFonts w:asciiTheme="majorBidi" w:hAnsiTheme="majorBidi" w:cstheme="majorBidi"/>
          <w:sz w:val="28"/>
          <w:szCs w:val="28"/>
          <w:lang w:bidi="ar-IQ"/>
        </w:rPr>
        <w:t xml:space="preserv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Strains of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may swarm into areas of inhibited growth around certain antimicrobial agents.  With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the thin veil of swarming growth in an otherwise obvious zone of inhibition should be ignored.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When using </w:t>
      </w:r>
      <w:r w:rsidRPr="00E213F1">
        <w:rPr>
          <w:rFonts w:asciiTheme="majorBidi" w:hAnsiTheme="majorBidi" w:cstheme="majorBidi"/>
          <w:sz w:val="28"/>
          <w:szCs w:val="28"/>
          <w:u w:val="single"/>
          <w:lang w:bidi="ar-IQ"/>
        </w:rPr>
        <w:t>blood-supplemented</w:t>
      </w:r>
      <w:r w:rsidRPr="00E213F1">
        <w:rPr>
          <w:rFonts w:asciiTheme="majorBidi" w:hAnsiTheme="majorBidi" w:cstheme="majorBidi"/>
          <w:sz w:val="28"/>
          <w:szCs w:val="28"/>
          <w:lang w:bidi="ar-IQ"/>
        </w:rPr>
        <w:t xml:space="preserve"> medium for testing </w:t>
      </w:r>
      <w:r w:rsidRPr="00E213F1">
        <w:rPr>
          <w:rFonts w:asciiTheme="majorBidi" w:hAnsiTheme="majorBidi" w:cstheme="majorBidi"/>
          <w:sz w:val="28"/>
          <w:szCs w:val="28"/>
          <w:u w:val="single"/>
          <w:lang w:bidi="ar-IQ"/>
        </w:rPr>
        <w:t>streptococci</w:t>
      </w:r>
      <w:r w:rsidRPr="00E213F1">
        <w:rPr>
          <w:rFonts w:asciiTheme="majorBidi" w:hAnsiTheme="majorBidi" w:cstheme="majorBidi"/>
          <w:sz w:val="28"/>
          <w:szCs w:val="28"/>
          <w:lang w:bidi="ar-IQ"/>
        </w:rPr>
        <w:t xml:space="preserve">, the </w:t>
      </w:r>
      <w:r w:rsidRPr="00E213F1">
        <w:rPr>
          <w:rFonts w:asciiTheme="majorBidi" w:hAnsiTheme="majorBidi" w:cstheme="majorBidi"/>
          <w:sz w:val="28"/>
          <w:szCs w:val="28"/>
          <w:u w:val="single"/>
          <w:lang w:bidi="ar-IQ"/>
        </w:rPr>
        <w:t xml:space="preserve">zone of growth </w:t>
      </w:r>
      <w:proofErr w:type="spellStart"/>
      <w:r w:rsidRPr="00E213F1">
        <w:rPr>
          <w:rFonts w:asciiTheme="majorBidi" w:hAnsiTheme="majorBidi" w:cstheme="majorBidi"/>
          <w:sz w:val="28"/>
          <w:szCs w:val="28"/>
          <w:lang w:bidi="ar-IQ"/>
        </w:rPr>
        <w:t>inhibitio</w:t>
      </w:r>
      <w:proofErr w:type="spellEnd"/>
      <w:r w:rsidR="00AF412B" w:rsidRPr="00E213F1">
        <w:rPr>
          <w:rFonts w:asciiTheme="majorBidi" w:hAnsiTheme="majorBidi" w:cstheme="majorBidi"/>
          <w:sz w:val="28"/>
          <w:szCs w:val="28"/>
          <w:lang w:bidi="ar-IQ"/>
        </w:rPr>
        <w:t xml:space="preserve"> </w:t>
      </w:r>
      <w:r w:rsidRPr="00E213F1">
        <w:rPr>
          <w:rFonts w:asciiTheme="majorBidi" w:hAnsiTheme="majorBidi" w:cstheme="majorBidi"/>
          <w:sz w:val="28"/>
          <w:szCs w:val="28"/>
          <w:lang w:bidi="ar-IQ"/>
        </w:rPr>
        <w:t xml:space="preserve">n should be measured, </w:t>
      </w:r>
      <w:r w:rsidRPr="00E213F1">
        <w:rPr>
          <w:rFonts w:asciiTheme="majorBidi" w:hAnsiTheme="majorBidi" w:cstheme="majorBidi"/>
          <w:sz w:val="28"/>
          <w:szCs w:val="28"/>
          <w:u w:val="single"/>
          <w:lang w:bidi="ar-IQ"/>
        </w:rPr>
        <w:t xml:space="preserve">not the zone of </w:t>
      </w:r>
      <w:r w:rsidRPr="00E213F1">
        <w:rPr>
          <w:rFonts w:asciiTheme="majorBidi" w:hAnsiTheme="majorBidi" w:cstheme="majorBidi"/>
          <w:sz w:val="28"/>
          <w:szCs w:val="28"/>
          <w:lang w:bidi="ar-IQ"/>
        </w:rPr>
        <w:t xml:space="preserve">inhibition of </w:t>
      </w:r>
      <w:proofErr w:type="spellStart"/>
      <w:r w:rsidRPr="00E213F1">
        <w:rPr>
          <w:rFonts w:asciiTheme="majorBidi" w:hAnsiTheme="majorBidi" w:cstheme="majorBidi"/>
          <w:sz w:val="28"/>
          <w:szCs w:val="28"/>
          <w:u w:val="single"/>
          <w:lang w:bidi="ar-IQ"/>
        </w:rPr>
        <w:t>hemolysis</w:t>
      </w:r>
      <w:proofErr w:type="spellEnd"/>
      <w:r w:rsidRPr="00E213F1">
        <w:rPr>
          <w:rFonts w:asciiTheme="majorBidi" w:hAnsiTheme="majorBidi" w:cstheme="majorBidi"/>
          <w:sz w:val="28"/>
          <w:szCs w:val="28"/>
          <w:lang w:bidi="ar-IQ"/>
        </w:rPr>
        <w:t xml:space="preserve">.  </w:t>
      </w:r>
    </w:p>
    <w:p w:rsidR="00E213F1" w:rsidRPr="00E213F1" w:rsidRDefault="00E213F1" w:rsidP="00E213F1">
      <w:pPr>
        <w:pStyle w:val="Default"/>
        <w:spacing w:line="360" w:lineRule="auto"/>
        <w:ind w:left="-850" w:right="-397"/>
        <w:jc w:val="both"/>
        <w:rPr>
          <w:rFonts w:asciiTheme="majorBidi" w:hAnsiTheme="majorBidi" w:cstheme="majorBidi"/>
          <w:sz w:val="28"/>
          <w:szCs w:val="28"/>
          <w:rtl/>
          <w:lang w:bidi="ar-IQ"/>
        </w:rPr>
      </w:pPr>
    </w:p>
    <w:p w:rsidR="00E213F1" w:rsidRPr="00E213F1" w:rsidRDefault="00E213F1" w:rsidP="00E213F1">
      <w:pPr>
        <w:pStyle w:val="Default"/>
        <w:spacing w:line="360" w:lineRule="auto"/>
        <w:ind w:left="-850" w:right="-397"/>
        <w:jc w:val="both"/>
        <w:rPr>
          <w:rFonts w:asciiTheme="majorBidi" w:hAnsiTheme="majorBidi" w:cstheme="majorBidi"/>
          <w:sz w:val="28"/>
          <w:szCs w:val="28"/>
          <w:lang w:bidi="ar-IQ"/>
        </w:rPr>
      </w:pPr>
    </w:p>
    <w:sectPr w:rsidR="00E213F1" w:rsidRPr="00E213F1" w:rsidSect="004B56D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D7" w:rsidRDefault="009A5ED7" w:rsidP="000C247F">
      <w:pPr>
        <w:spacing w:after="0" w:line="240" w:lineRule="auto"/>
      </w:pPr>
      <w:r>
        <w:separator/>
      </w:r>
    </w:p>
  </w:endnote>
  <w:endnote w:type="continuationSeparator" w:id="0">
    <w:p w:rsidR="009A5ED7" w:rsidRDefault="009A5ED7" w:rsidP="000C2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D7" w:rsidRDefault="009A5ED7" w:rsidP="000C247F">
      <w:pPr>
        <w:spacing w:after="0" w:line="240" w:lineRule="auto"/>
      </w:pPr>
      <w:r>
        <w:separator/>
      </w:r>
    </w:p>
  </w:footnote>
  <w:footnote w:type="continuationSeparator" w:id="0">
    <w:p w:rsidR="009A5ED7" w:rsidRDefault="009A5ED7" w:rsidP="000C24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724C7"/>
    <w:multiLevelType w:val="hybridMultilevel"/>
    <w:tmpl w:val="155AA08A"/>
    <w:lvl w:ilvl="0" w:tplc="127EAE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2657C"/>
    <w:multiLevelType w:val="hybridMultilevel"/>
    <w:tmpl w:val="3EA4672C"/>
    <w:lvl w:ilvl="0" w:tplc="04090001">
      <w:start w:val="1"/>
      <w:numFmt w:val="bullet"/>
      <w:lvlText w:val=""/>
      <w:lvlJc w:val="left"/>
      <w:pPr>
        <w:tabs>
          <w:tab w:val="num" w:pos="720"/>
        </w:tabs>
        <w:ind w:left="720" w:hanging="360"/>
      </w:pPr>
      <w:rPr>
        <w:rFonts w:ascii="Symbol" w:hAnsi="Symbol" w:hint="default"/>
        <w:b w:val="0"/>
        <w:bCs/>
        <w:sz w:val="28"/>
        <w:szCs w:val="28"/>
      </w:rPr>
    </w:lvl>
    <w:lvl w:ilvl="1" w:tplc="8E4A193C" w:tentative="1">
      <w:start w:val="1"/>
      <w:numFmt w:val="bullet"/>
      <w:lvlText w:val=""/>
      <w:lvlJc w:val="left"/>
      <w:pPr>
        <w:tabs>
          <w:tab w:val="num" w:pos="1440"/>
        </w:tabs>
        <w:ind w:left="1440" w:hanging="360"/>
      </w:pPr>
      <w:rPr>
        <w:rFonts w:ascii="Wingdings" w:hAnsi="Wingdings" w:hint="default"/>
      </w:rPr>
    </w:lvl>
    <w:lvl w:ilvl="2" w:tplc="50FEB5D2" w:tentative="1">
      <w:start w:val="1"/>
      <w:numFmt w:val="bullet"/>
      <w:lvlText w:val=""/>
      <w:lvlJc w:val="left"/>
      <w:pPr>
        <w:tabs>
          <w:tab w:val="num" w:pos="2160"/>
        </w:tabs>
        <w:ind w:left="2160" w:hanging="360"/>
      </w:pPr>
      <w:rPr>
        <w:rFonts w:ascii="Wingdings" w:hAnsi="Wingdings" w:hint="default"/>
      </w:rPr>
    </w:lvl>
    <w:lvl w:ilvl="3" w:tplc="E8F22356" w:tentative="1">
      <w:start w:val="1"/>
      <w:numFmt w:val="bullet"/>
      <w:lvlText w:val=""/>
      <w:lvlJc w:val="left"/>
      <w:pPr>
        <w:tabs>
          <w:tab w:val="num" w:pos="2880"/>
        </w:tabs>
        <w:ind w:left="2880" w:hanging="360"/>
      </w:pPr>
      <w:rPr>
        <w:rFonts w:ascii="Wingdings" w:hAnsi="Wingdings" w:hint="default"/>
      </w:rPr>
    </w:lvl>
    <w:lvl w:ilvl="4" w:tplc="032AB4DC" w:tentative="1">
      <w:start w:val="1"/>
      <w:numFmt w:val="bullet"/>
      <w:lvlText w:val=""/>
      <w:lvlJc w:val="left"/>
      <w:pPr>
        <w:tabs>
          <w:tab w:val="num" w:pos="3600"/>
        </w:tabs>
        <w:ind w:left="3600" w:hanging="360"/>
      </w:pPr>
      <w:rPr>
        <w:rFonts w:ascii="Wingdings" w:hAnsi="Wingdings" w:hint="default"/>
      </w:rPr>
    </w:lvl>
    <w:lvl w:ilvl="5" w:tplc="D4EC2212" w:tentative="1">
      <w:start w:val="1"/>
      <w:numFmt w:val="bullet"/>
      <w:lvlText w:val=""/>
      <w:lvlJc w:val="left"/>
      <w:pPr>
        <w:tabs>
          <w:tab w:val="num" w:pos="4320"/>
        </w:tabs>
        <w:ind w:left="4320" w:hanging="360"/>
      </w:pPr>
      <w:rPr>
        <w:rFonts w:ascii="Wingdings" w:hAnsi="Wingdings" w:hint="default"/>
      </w:rPr>
    </w:lvl>
    <w:lvl w:ilvl="6" w:tplc="970879F6" w:tentative="1">
      <w:start w:val="1"/>
      <w:numFmt w:val="bullet"/>
      <w:lvlText w:val=""/>
      <w:lvlJc w:val="left"/>
      <w:pPr>
        <w:tabs>
          <w:tab w:val="num" w:pos="5040"/>
        </w:tabs>
        <w:ind w:left="5040" w:hanging="360"/>
      </w:pPr>
      <w:rPr>
        <w:rFonts w:ascii="Wingdings" w:hAnsi="Wingdings" w:hint="default"/>
      </w:rPr>
    </w:lvl>
    <w:lvl w:ilvl="7" w:tplc="3468CEA0" w:tentative="1">
      <w:start w:val="1"/>
      <w:numFmt w:val="bullet"/>
      <w:lvlText w:val=""/>
      <w:lvlJc w:val="left"/>
      <w:pPr>
        <w:tabs>
          <w:tab w:val="num" w:pos="5760"/>
        </w:tabs>
        <w:ind w:left="5760" w:hanging="360"/>
      </w:pPr>
      <w:rPr>
        <w:rFonts w:ascii="Wingdings" w:hAnsi="Wingdings" w:hint="default"/>
      </w:rPr>
    </w:lvl>
    <w:lvl w:ilvl="8" w:tplc="56AA4EA8" w:tentative="1">
      <w:start w:val="1"/>
      <w:numFmt w:val="bullet"/>
      <w:lvlText w:val=""/>
      <w:lvlJc w:val="left"/>
      <w:pPr>
        <w:tabs>
          <w:tab w:val="num" w:pos="6480"/>
        </w:tabs>
        <w:ind w:left="6480" w:hanging="360"/>
      </w:pPr>
      <w:rPr>
        <w:rFonts w:ascii="Wingdings" w:hAnsi="Wingdings" w:hint="default"/>
      </w:rPr>
    </w:lvl>
  </w:abstractNum>
  <w:abstractNum w:abstractNumId="2">
    <w:nsid w:val="2A2F1A3A"/>
    <w:multiLevelType w:val="hybridMultilevel"/>
    <w:tmpl w:val="958EEFA6"/>
    <w:lvl w:ilvl="0" w:tplc="53D21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57D24"/>
    <w:multiLevelType w:val="hybridMultilevel"/>
    <w:tmpl w:val="1C24FBF4"/>
    <w:lvl w:ilvl="0" w:tplc="4C7828DE">
      <w:start w:val="1"/>
      <w:numFmt w:val="decimal"/>
      <w:lvlText w:val="%1-"/>
      <w:lvlJc w:val="left"/>
      <w:pPr>
        <w:ind w:left="107" w:hanging="390"/>
      </w:pPr>
      <w:rPr>
        <w:rFonts w:hint="default"/>
        <w:b w:val="0"/>
        <w:bCs/>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
    <w:nsid w:val="40D60560"/>
    <w:multiLevelType w:val="hybridMultilevel"/>
    <w:tmpl w:val="E9CCDDA8"/>
    <w:lvl w:ilvl="0" w:tplc="1CB47E6E">
      <w:start w:val="1"/>
      <w:numFmt w:val="decimal"/>
      <w:lvlText w:val="%1-"/>
      <w:lvlJc w:val="left"/>
      <w:pPr>
        <w:ind w:left="720" w:hanging="360"/>
      </w:pPr>
      <w:rPr>
        <w:rFonts w:asciiTheme="majorBidi" w:eastAsia="Times New Roman" w:hAnsiTheme="majorBidi" w:cstheme="majorBidi"/>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712330"/>
    <w:multiLevelType w:val="hybridMultilevel"/>
    <w:tmpl w:val="5D1EBD9E"/>
    <w:lvl w:ilvl="0" w:tplc="E1726C04">
      <w:start w:val="1"/>
      <w:numFmt w:val="decimal"/>
      <w:lvlText w:val="%1."/>
      <w:lvlJc w:val="left"/>
      <w:pPr>
        <w:tabs>
          <w:tab w:val="num" w:pos="720"/>
        </w:tabs>
        <w:ind w:left="720" w:hanging="360"/>
      </w:pPr>
    </w:lvl>
    <w:lvl w:ilvl="1" w:tplc="620CC412" w:tentative="1">
      <w:start w:val="1"/>
      <w:numFmt w:val="decimal"/>
      <w:lvlText w:val="%2."/>
      <w:lvlJc w:val="left"/>
      <w:pPr>
        <w:tabs>
          <w:tab w:val="num" w:pos="1440"/>
        </w:tabs>
        <w:ind w:left="1440" w:hanging="360"/>
      </w:pPr>
    </w:lvl>
    <w:lvl w:ilvl="2" w:tplc="7AD0192A" w:tentative="1">
      <w:start w:val="1"/>
      <w:numFmt w:val="decimal"/>
      <w:lvlText w:val="%3."/>
      <w:lvlJc w:val="left"/>
      <w:pPr>
        <w:tabs>
          <w:tab w:val="num" w:pos="2160"/>
        </w:tabs>
        <w:ind w:left="2160" w:hanging="360"/>
      </w:pPr>
    </w:lvl>
    <w:lvl w:ilvl="3" w:tplc="DDDA8A10" w:tentative="1">
      <w:start w:val="1"/>
      <w:numFmt w:val="decimal"/>
      <w:lvlText w:val="%4."/>
      <w:lvlJc w:val="left"/>
      <w:pPr>
        <w:tabs>
          <w:tab w:val="num" w:pos="2880"/>
        </w:tabs>
        <w:ind w:left="2880" w:hanging="360"/>
      </w:pPr>
    </w:lvl>
    <w:lvl w:ilvl="4" w:tplc="276CE5D2" w:tentative="1">
      <w:start w:val="1"/>
      <w:numFmt w:val="decimal"/>
      <w:lvlText w:val="%5."/>
      <w:lvlJc w:val="left"/>
      <w:pPr>
        <w:tabs>
          <w:tab w:val="num" w:pos="3600"/>
        </w:tabs>
        <w:ind w:left="3600" w:hanging="360"/>
      </w:pPr>
    </w:lvl>
    <w:lvl w:ilvl="5" w:tplc="358C952A" w:tentative="1">
      <w:start w:val="1"/>
      <w:numFmt w:val="decimal"/>
      <w:lvlText w:val="%6."/>
      <w:lvlJc w:val="left"/>
      <w:pPr>
        <w:tabs>
          <w:tab w:val="num" w:pos="4320"/>
        </w:tabs>
        <w:ind w:left="4320" w:hanging="360"/>
      </w:pPr>
    </w:lvl>
    <w:lvl w:ilvl="6" w:tplc="05B2CA44" w:tentative="1">
      <w:start w:val="1"/>
      <w:numFmt w:val="decimal"/>
      <w:lvlText w:val="%7."/>
      <w:lvlJc w:val="left"/>
      <w:pPr>
        <w:tabs>
          <w:tab w:val="num" w:pos="5040"/>
        </w:tabs>
        <w:ind w:left="5040" w:hanging="360"/>
      </w:pPr>
    </w:lvl>
    <w:lvl w:ilvl="7" w:tplc="11C863CA" w:tentative="1">
      <w:start w:val="1"/>
      <w:numFmt w:val="decimal"/>
      <w:lvlText w:val="%8."/>
      <w:lvlJc w:val="left"/>
      <w:pPr>
        <w:tabs>
          <w:tab w:val="num" w:pos="5760"/>
        </w:tabs>
        <w:ind w:left="5760" w:hanging="360"/>
      </w:pPr>
    </w:lvl>
    <w:lvl w:ilvl="8" w:tplc="A2681F9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65452A"/>
    <w:rsid w:val="00004342"/>
    <w:rsid w:val="00015317"/>
    <w:rsid w:val="00036F75"/>
    <w:rsid w:val="00047087"/>
    <w:rsid w:val="000A4C0A"/>
    <w:rsid w:val="000C247F"/>
    <w:rsid w:val="001115F0"/>
    <w:rsid w:val="00120F31"/>
    <w:rsid w:val="00206002"/>
    <w:rsid w:val="00237774"/>
    <w:rsid w:val="00264AD5"/>
    <w:rsid w:val="002820D7"/>
    <w:rsid w:val="002A04FE"/>
    <w:rsid w:val="002B09CA"/>
    <w:rsid w:val="002B68E9"/>
    <w:rsid w:val="002E3483"/>
    <w:rsid w:val="00322A05"/>
    <w:rsid w:val="00331330"/>
    <w:rsid w:val="00345B11"/>
    <w:rsid w:val="00347207"/>
    <w:rsid w:val="00362462"/>
    <w:rsid w:val="00371767"/>
    <w:rsid w:val="00372272"/>
    <w:rsid w:val="00394056"/>
    <w:rsid w:val="003A4C53"/>
    <w:rsid w:val="003A5E15"/>
    <w:rsid w:val="00415370"/>
    <w:rsid w:val="0043141D"/>
    <w:rsid w:val="0049071E"/>
    <w:rsid w:val="00492F4F"/>
    <w:rsid w:val="004B0305"/>
    <w:rsid w:val="004B56D3"/>
    <w:rsid w:val="004D1995"/>
    <w:rsid w:val="004D43E0"/>
    <w:rsid w:val="004F56F7"/>
    <w:rsid w:val="00530ED5"/>
    <w:rsid w:val="00530FC3"/>
    <w:rsid w:val="00543EA4"/>
    <w:rsid w:val="005656C4"/>
    <w:rsid w:val="005F1AFB"/>
    <w:rsid w:val="0065452A"/>
    <w:rsid w:val="0065548B"/>
    <w:rsid w:val="00657B25"/>
    <w:rsid w:val="00660069"/>
    <w:rsid w:val="00696AC6"/>
    <w:rsid w:val="006A1216"/>
    <w:rsid w:val="006B5B3D"/>
    <w:rsid w:val="006D55B5"/>
    <w:rsid w:val="00722331"/>
    <w:rsid w:val="00722B9B"/>
    <w:rsid w:val="00722D70"/>
    <w:rsid w:val="00726D3D"/>
    <w:rsid w:val="00746AF5"/>
    <w:rsid w:val="007C2E60"/>
    <w:rsid w:val="007D7121"/>
    <w:rsid w:val="008021CB"/>
    <w:rsid w:val="0081445E"/>
    <w:rsid w:val="008410C3"/>
    <w:rsid w:val="008A3134"/>
    <w:rsid w:val="008E42BA"/>
    <w:rsid w:val="008E4975"/>
    <w:rsid w:val="008E7D99"/>
    <w:rsid w:val="00916B70"/>
    <w:rsid w:val="0092416E"/>
    <w:rsid w:val="00951567"/>
    <w:rsid w:val="009942B6"/>
    <w:rsid w:val="0099699C"/>
    <w:rsid w:val="009A0CAB"/>
    <w:rsid w:val="009A5ED7"/>
    <w:rsid w:val="009F7886"/>
    <w:rsid w:val="00A4241F"/>
    <w:rsid w:val="00A45141"/>
    <w:rsid w:val="00A60D33"/>
    <w:rsid w:val="00A97C15"/>
    <w:rsid w:val="00AB3484"/>
    <w:rsid w:val="00AF412B"/>
    <w:rsid w:val="00B25544"/>
    <w:rsid w:val="00BD74EA"/>
    <w:rsid w:val="00BE1AC7"/>
    <w:rsid w:val="00C00C90"/>
    <w:rsid w:val="00C31162"/>
    <w:rsid w:val="00C374C3"/>
    <w:rsid w:val="00C70707"/>
    <w:rsid w:val="00C83D55"/>
    <w:rsid w:val="00C875DB"/>
    <w:rsid w:val="00C944B5"/>
    <w:rsid w:val="00CA2D11"/>
    <w:rsid w:val="00CB1524"/>
    <w:rsid w:val="00CC3C36"/>
    <w:rsid w:val="00CC6C59"/>
    <w:rsid w:val="00CD1CA0"/>
    <w:rsid w:val="00CD23F2"/>
    <w:rsid w:val="00CD6FDD"/>
    <w:rsid w:val="00CF6685"/>
    <w:rsid w:val="00D0089B"/>
    <w:rsid w:val="00D10E9E"/>
    <w:rsid w:val="00D1440B"/>
    <w:rsid w:val="00D4024D"/>
    <w:rsid w:val="00D43880"/>
    <w:rsid w:val="00D83F70"/>
    <w:rsid w:val="00D87CBD"/>
    <w:rsid w:val="00DC634E"/>
    <w:rsid w:val="00DD3279"/>
    <w:rsid w:val="00E05B99"/>
    <w:rsid w:val="00E15867"/>
    <w:rsid w:val="00E213F1"/>
    <w:rsid w:val="00E36AA3"/>
    <w:rsid w:val="00E46040"/>
    <w:rsid w:val="00E761F3"/>
    <w:rsid w:val="00E83DB8"/>
    <w:rsid w:val="00EA4C7B"/>
    <w:rsid w:val="00EB11B9"/>
    <w:rsid w:val="00EB58DD"/>
    <w:rsid w:val="00EC1EF7"/>
    <w:rsid w:val="00EE786F"/>
    <w:rsid w:val="00F45D46"/>
    <w:rsid w:val="00F67AD2"/>
    <w:rsid w:val="00F87C36"/>
    <w:rsid w:val="00FC141D"/>
    <w:rsid w:val="00FD1C52"/>
    <w:rsid w:val="00FD3CE3"/>
    <w:rsid w:val="00FE347B"/>
    <w:rsid w:val="00FF1E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4F"/>
    <w:pPr>
      <w:bidi/>
    </w:pPr>
  </w:style>
  <w:style w:type="paragraph" w:styleId="Heading3">
    <w:name w:val="heading 3"/>
    <w:basedOn w:val="Normal"/>
    <w:next w:val="Normal"/>
    <w:link w:val="Heading3Char"/>
    <w:uiPriority w:val="9"/>
    <w:semiHidden/>
    <w:unhideWhenUsed/>
    <w:qFormat/>
    <w:rsid w:val="003A4C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65452A"/>
  </w:style>
  <w:style w:type="paragraph" w:styleId="ListParagraph">
    <w:name w:val="List Paragraph"/>
    <w:basedOn w:val="Normal"/>
    <w:uiPriority w:val="34"/>
    <w:qFormat/>
    <w:rsid w:val="00FE347B"/>
    <w:pPr>
      <w:ind w:left="720"/>
      <w:contextualSpacing/>
    </w:pPr>
  </w:style>
  <w:style w:type="character" w:styleId="PlaceholderText">
    <w:name w:val="Placeholder Text"/>
    <w:basedOn w:val="DefaultParagraphFont"/>
    <w:uiPriority w:val="99"/>
    <w:semiHidden/>
    <w:rsid w:val="00206002"/>
    <w:rPr>
      <w:color w:val="808080"/>
    </w:rPr>
  </w:style>
  <w:style w:type="paragraph" w:styleId="BalloonText">
    <w:name w:val="Balloon Text"/>
    <w:basedOn w:val="Normal"/>
    <w:link w:val="BalloonTextChar"/>
    <w:uiPriority w:val="99"/>
    <w:semiHidden/>
    <w:unhideWhenUsed/>
    <w:rsid w:val="00206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02"/>
    <w:rPr>
      <w:rFonts w:ascii="Tahoma" w:hAnsi="Tahoma" w:cs="Tahoma"/>
      <w:sz w:val="16"/>
      <w:szCs w:val="16"/>
    </w:rPr>
  </w:style>
  <w:style w:type="paragraph" w:styleId="NormalWeb">
    <w:name w:val="Normal (Web)"/>
    <w:basedOn w:val="Normal"/>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875DB"/>
  </w:style>
  <w:style w:type="character" w:customStyle="1" w:styleId="Heading4Char">
    <w:name w:val="Heading 4 Char"/>
    <w:basedOn w:val="DefaultParagraphFont"/>
    <w:link w:val="Heading4"/>
    <w:uiPriority w:val="9"/>
    <w:rsid w:val="00BD74EA"/>
    <w:rPr>
      <w:rFonts w:ascii="Times New Roman" w:eastAsia="Times New Roman" w:hAnsi="Times New Roman" w:cs="Times New Roman"/>
      <w:b/>
      <w:bCs/>
      <w:color w:val="416E9B"/>
    </w:rPr>
  </w:style>
  <w:style w:type="character" w:styleId="Emphasis">
    <w:name w:val="Emphasis"/>
    <w:basedOn w:val="DefaultParagraphFont"/>
    <w:uiPriority w:val="20"/>
    <w:qFormat/>
    <w:rsid w:val="00BD74EA"/>
    <w:rPr>
      <w:i/>
      <w:iCs/>
    </w:rPr>
  </w:style>
  <w:style w:type="character" w:customStyle="1" w:styleId="atn">
    <w:name w:val="atn"/>
    <w:basedOn w:val="DefaultParagraphFont"/>
    <w:rsid w:val="00347207"/>
  </w:style>
  <w:style w:type="character" w:customStyle="1" w:styleId="shorttext">
    <w:name w:val="short_text"/>
    <w:basedOn w:val="DefaultParagraphFont"/>
    <w:rsid w:val="00CA2D11"/>
  </w:style>
  <w:style w:type="character" w:styleId="Hyperlink">
    <w:name w:val="Hyperlink"/>
    <w:basedOn w:val="DefaultParagraphFont"/>
    <w:uiPriority w:val="99"/>
    <w:semiHidden/>
    <w:unhideWhenUsed/>
    <w:rsid w:val="00415370"/>
    <w:rPr>
      <w:color w:val="0000FF"/>
      <w:u w:val="single"/>
    </w:rPr>
  </w:style>
  <w:style w:type="paragraph" w:styleId="Header">
    <w:name w:val="header"/>
    <w:basedOn w:val="Normal"/>
    <w:link w:val="HeaderChar"/>
    <w:uiPriority w:val="99"/>
    <w:unhideWhenUsed/>
    <w:rsid w:val="000C24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247F"/>
  </w:style>
  <w:style w:type="paragraph" w:styleId="Footer">
    <w:name w:val="footer"/>
    <w:basedOn w:val="Normal"/>
    <w:link w:val="FooterChar"/>
    <w:uiPriority w:val="99"/>
    <w:unhideWhenUsed/>
    <w:rsid w:val="000C24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3A4C53"/>
    <w:rPr>
      <w:rFonts w:asciiTheme="majorHAnsi" w:eastAsiaTheme="majorEastAsia" w:hAnsiTheme="majorHAnsi" w:cstheme="majorBidi"/>
      <w:color w:val="243F60" w:themeColor="accent1" w:themeShade="7F"/>
      <w:sz w:val="24"/>
      <w:szCs w:val="24"/>
    </w:rPr>
  </w:style>
  <w:style w:type="character" w:customStyle="1" w:styleId="citationurl-text">
    <w:name w:val="citation__url-text"/>
    <w:basedOn w:val="DefaultParagraphFont"/>
    <w:rsid w:val="008E4975"/>
  </w:style>
</w:styles>
</file>

<file path=word/webSettings.xml><?xml version="1.0" encoding="utf-8"?>
<w:webSettings xmlns:r="http://schemas.openxmlformats.org/officeDocument/2006/relationships" xmlns:w="http://schemas.openxmlformats.org/wordprocessingml/2006/main">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71513911">
      <w:bodyDiv w:val="1"/>
      <w:marLeft w:val="0"/>
      <w:marRight w:val="0"/>
      <w:marTop w:val="0"/>
      <w:marBottom w:val="0"/>
      <w:divBdr>
        <w:top w:val="none" w:sz="0" w:space="0" w:color="auto"/>
        <w:left w:val="none" w:sz="0" w:space="0" w:color="auto"/>
        <w:bottom w:val="none" w:sz="0" w:space="0" w:color="auto"/>
        <w:right w:val="none" w:sz="0" w:space="0" w:color="auto"/>
      </w:divBdr>
      <w:divsChild>
        <w:div w:id="1270508381">
          <w:marLeft w:val="720"/>
          <w:marRight w:val="0"/>
          <w:marTop w:val="125"/>
          <w:marBottom w:val="0"/>
          <w:divBdr>
            <w:top w:val="none" w:sz="0" w:space="0" w:color="auto"/>
            <w:left w:val="none" w:sz="0" w:space="0" w:color="auto"/>
            <w:bottom w:val="none" w:sz="0" w:space="0" w:color="auto"/>
            <w:right w:val="none" w:sz="0" w:space="0" w:color="auto"/>
          </w:divBdr>
        </w:div>
        <w:div w:id="486628018">
          <w:marLeft w:val="720"/>
          <w:marRight w:val="0"/>
          <w:marTop w:val="125"/>
          <w:marBottom w:val="0"/>
          <w:divBdr>
            <w:top w:val="none" w:sz="0" w:space="0" w:color="auto"/>
            <w:left w:val="none" w:sz="0" w:space="0" w:color="auto"/>
            <w:bottom w:val="none" w:sz="0" w:space="0" w:color="auto"/>
            <w:right w:val="none" w:sz="0" w:space="0" w:color="auto"/>
          </w:divBdr>
        </w:div>
        <w:div w:id="960724274">
          <w:marLeft w:val="720"/>
          <w:marRight w:val="0"/>
          <w:marTop w:val="125"/>
          <w:marBottom w:val="0"/>
          <w:divBdr>
            <w:top w:val="none" w:sz="0" w:space="0" w:color="auto"/>
            <w:left w:val="none" w:sz="0" w:space="0" w:color="auto"/>
            <w:bottom w:val="none" w:sz="0" w:space="0" w:color="auto"/>
            <w:right w:val="none" w:sz="0" w:space="0" w:color="auto"/>
          </w:divBdr>
        </w:div>
      </w:divsChild>
    </w:div>
    <w:div w:id="79064577">
      <w:bodyDiv w:val="1"/>
      <w:marLeft w:val="0"/>
      <w:marRight w:val="0"/>
      <w:marTop w:val="0"/>
      <w:marBottom w:val="0"/>
      <w:divBdr>
        <w:top w:val="none" w:sz="0" w:space="0" w:color="auto"/>
        <w:left w:val="none" w:sz="0" w:space="0" w:color="auto"/>
        <w:bottom w:val="none" w:sz="0" w:space="0" w:color="auto"/>
        <w:right w:val="none" w:sz="0" w:space="0" w:color="auto"/>
      </w:divBdr>
      <w:divsChild>
        <w:div w:id="713849444">
          <w:marLeft w:val="547"/>
          <w:marRight w:val="0"/>
          <w:marTop w:val="125"/>
          <w:marBottom w:val="120"/>
          <w:divBdr>
            <w:top w:val="none" w:sz="0" w:space="0" w:color="auto"/>
            <w:left w:val="none" w:sz="0" w:space="0" w:color="auto"/>
            <w:bottom w:val="none" w:sz="0" w:space="0" w:color="auto"/>
            <w:right w:val="none" w:sz="0" w:space="0" w:color="auto"/>
          </w:divBdr>
        </w:div>
      </w:divsChild>
    </w:div>
    <w:div w:id="112677128">
      <w:bodyDiv w:val="1"/>
      <w:marLeft w:val="0"/>
      <w:marRight w:val="0"/>
      <w:marTop w:val="0"/>
      <w:marBottom w:val="0"/>
      <w:divBdr>
        <w:top w:val="none" w:sz="0" w:space="0" w:color="auto"/>
        <w:left w:val="none" w:sz="0" w:space="0" w:color="auto"/>
        <w:bottom w:val="none" w:sz="0" w:space="0" w:color="auto"/>
        <w:right w:val="none" w:sz="0" w:space="0" w:color="auto"/>
      </w:divBdr>
      <w:divsChild>
        <w:div w:id="745688530">
          <w:marLeft w:val="1166"/>
          <w:marRight w:val="0"/>
          <w:marTop w:val="106"/>
          <w:marBottom w:val="120"/>
          <w:divBdr>
            <w:top w:val="none" w:sz="0" w:space="0" w:color="auto"/>
            <w:left w:val="none" w:sz="0" w:space="0" w:color="auto"/>
            <w:bottom w:val="none" w:sz="0" w:space="0" w:color="auto"/>
            <w:right w:val="none" w:sz="0" w:space="0" w:color="auto"/>
          </w:divBdr>
        </w:div>
      </w:divsChild>
    </w:div>
    <w:div w:id="15252645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59">
          <w:marLeft w:val="720"/>
          <w:marRight w:val="0"/>
          <w:marTop w:val="0"/>
          <w:marBottom w:val="0"/>
          <w:divBdr>
            <w:top w:val="none" w:sz="0" w:space="0" w:color="auto"/>
            <w:left w:val="none" w:sz="0" w:space="0" w:color="auto"/>
            <w:bottom w:val="none" w:sz="0" w:space="0" w:color="auto"/>
            <w:right w:val="none" w:sz="0" w:space="0" w:color="auto"/>
          </w:divBdr>
        </w:div>
      </w:divsChild>
    </w:div>
    <w:div w:id="181014243">
      <w:bodyDiv w:val="1"/>
      <w:marLeft w:val="0"/>
      <w:marRight w:val="0"/>
      <w:marTop w:val="0"/>
      <w:marBottom w:val="0"/>
      <w:divBdr>
        <w:top w:val="none" w:sz="0" w:space="0" w:color="auto"/>
        <w:left w:val="none" w:sz="0" w:space="0" w:color="auto"/>
        <w:bottom w:val="none" w:sz="0" w:space="0" w:color="auto"/>
        <w:right w:val="none" w:sz="0" w:space="0" w:color="auto"/>
      </w:divBdr>
      <w:divsChild>
        <w:div w:id="1858034715">
          <w:marLeft w:val="547"/>
          <w:marRight w:val="0"/>
          <w:marTop w:val="134"/>
          <w:marBottom w:val="0"/>
          <w:divBdr>
            <w:top w:val="none" w:sz="0" w:space="0" w:color="auto"/>
            <w:left w:val="none" w:sz="0" w:space="0" w:color="auto"/>
            <w:bottom w:val="none" w:sz="0" w:space="0" w:color="auto"/>
            <w:right w:val="none" w:sz="0" w:space="0" w:color="auto"/>
          </w:divBdr>
        </w:div>
      </w:divsChild>
    </w:div>
    <w:div w:id="208688761">
      <w:bodyDiv w:val="1"/>
      <w:marLeft w:val="0"/>
      <w:marRight w:val="0"/>
      <w:marTop w:val="0"/>
      <w:marBottom w:val="0"/>
      <w:divBdr>
        <w:top w:val="none" w:sz="0" w:space="0" w:color="auto"/>
        <w:left w:val="none" w:sz="0" w:space="0" w:color="auto"/>
        <w:bottom w:val="none" w:sz="0" w:space="0" w:color="auto"/>
        <w:right w:val="none" w:sz="0" w:space="0" w:color="auto"/>
      </w:divBdr>
      <w:divsChild>
        <w:div w:id="591010138">
          <w:marLeft w:val="720"/>
          <w:marRight w:val="0"/>
          <w:marTop w:val="125"/>
          <w:marBottom w:val="0"/>
          <w:divBdr>
            <w:top w:val="none" w:sz="0" w:space="0" w:color="auto"/>
            <w:left w:val="none" w:sz="0" w:space="0" w:color="auto"/>
            <w:bottom w:val="none" w:sz="0" w:space="0" w:color="auto"/>
            <w:right w:val="none" w:sz="0" w:space="0" w:color="auto"/>
          </w:divBdr>
        </w:div>
        <w:div w:id="875001386">
          <w:marLeft w:val="720"/>
          <w:marRight w:val="0"/>
          <w:marTop w:val="125"/>
          <w:marBottom w:val="0"/>
          <w:divBdr>
            <w:top w:val="none" w:sz="0" w:space="0" w:color="auto"/>
            <w:left w:val="none" w:sz="0" w:space="0" w:color="auto"/>
            <w:bottom w:val="none" w:sz="0" w:space="0" w:color="auto"/>
            <w:right w:val="none" w:sz="0" w:space="0" w:color="auto"/>
          </w:divBdr>
        </w:div>
        <w:div w:id="1655643275">
          <w:marLeft w:val="720"/>
          <w:marRight w:val="0"/>
          <w:marTop w:val="125"/>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81771139">
      <w:bodyDiv w:val="1"/>
      <w:marLeft w:val="0"/>
      <w:marRight w:val="0"/>
      <w:marTop w:val="0"/>
      <w:marBottom w:val="0"/>
      <w:divBdr>
        <w:top w:val="none" w:sz="0" w:space="0" w:color="auto"/>
        <w:left w:val="none" w:sz="0" w:space="0" w:color="auto"/>
        <w:bottom w:val="none" w:sz="0" w:space="0" w:color="auto"/>
        <w:right w:val="none" w:sz="0" w:space="0" w:color="auto"/>
      </w:divBdr>
      <w:divsChild>
        <w:div w:id="122115975">
          <w:marLeft w:val="432"/>
          <w:marRight w:val="0"/>
          <w:marTop w:val="116"/>
          <w:marBottom w:val="0"/>
          <w:divBdr>
            <w:top w:val="none" w:sz="0" w:space="0" w:color="auto"/>
            <w:left w:val="none" w:sz="0" w:space="0" w:color="auto"/>
            <w:bottom w:val="none" w:sz="0" w:space="0" w:color="auto"/>
            <w:right w:val="none" w:sz="0" w:space="0" w:color="auto"/>
          </w:divBdr>
        </w:div>
        <w:div w:id="309603038">
          <w:marLeft w:val="432"/>
          <w:marRight w:val="0"/>
          <w:marTop w:val="116"/>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560287761">
      <w:bodyDiv w:val="1"/>
      <w:marLeft w:val="0"/>
      <w:marRight w:val="0"/>
      <w:marTop w:val="0"/>
      <w:marBottom w:val="0"/>
      <w:divBdr>
        <w:top w:val="none" w:sz="0" w:space="0" w:color="auto"/>
        <w:left w:val="none" w:sz="0" w:space="0" w:color="auto"/>
        <w:bottom w:val="none" w:sz="0" w:space="0" w:color="auto"/>
        <w:right w:val="none" w:sz="0" w:space="0" w:color="auto"/>
      </w:divBdr>
      <w:divsChild>
        <w:div w:id="698551778">
          <w:marLeft w:val="720"/>
          <w:marRight w:val="0"/>
          <w:marTop w:val="125"/>
          <w:marBottom w:val="0"/>
          <w:divBdr>
            <w:top w:val="none" w:sz="0" w:space="0" w:color="auto"/>
            <w:left w:val="none" w:sz="0" w:space="0" w:color="auto"/>
            <w:bottom w:val="none" w:sz="0" w:space="0" w:color="auto"/>
            <w:right w:val="none" w:sz="0" w:space="0" w:color="auto"/>
          </w:divBdr>
        </w:div>
      </w:divsChild>
    </w:div>
    <w:div w:id="573203547">
      <w:bodyDiv w:val="1"/>
      <w:marLeft w:val="0"/>
      <w:marRight w:val="0"/>
      <w:marTop w:val="0"/>
      <w:marBottom w:val="0"/>
      <w:divBdr>
        <w:top w:val="none" w:sz="0" w:space="0" w:color="auto"/>
        <w:left w:val="none" w:sz="0" w:space="0" w:color="auto"/>
        <w:bottom w:val="none" w:sz="0" w:space="0" w:color="auto"/>
        <w:right w:val="none" w:sz="0" w:space="0" w:color="auto"/>
      </w:divBdr>
      <w:divsChild>
        <w:div w:id="399795726">
          <w:marLeft w:val="720"/>
          <w:marRight w:val="0"/>
          <w:marTop w:val="125"/>
          <w:marBottom w:val="0"/>
          <w:divBdr>
            <w:top w:val="none" w:sz="0" w:space="0" w:color="auto"/>
            <w:left w:val="none" w:sz="0" w:space="0" w:color="auto"/>
            <w:bottom w:val="none" w:sz="0" w:space="0" w:color="auto"/>
            <w:right w:val="none" w:sz="0" w:space="0" w:color="auto"/>
          </w:divBdr>
        </w:div>
        <w:div w:id="1042289499">
          <w:marLeft w:val="720"/>
          <w:marRight w:val="0"/>
          <w:marTop w:val="125"/>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847644772">
      <w:bodyDiv w:val="1"/>
      <w:marLeft w:val="0"/>
      <w:marRight w:val="0"/>
      <w:marTop w:val="0"/>
      <w:marBottom w:val="0"/>
      <w:divBdr>
        <w:top w:val="none" w:sz="0" w:space="0" w:color="auto"/>
        <w:left w:val="none" w:sz="0" w:space="0" w:color="auto"/>
        <w:bottom w:val="none" w:sz="0" w:space="0" w:color="auto"/>
        <w:right w:val="none" w:sz="0" w:space="0" w:color="auto"/>
      </w:divBdr>
      <w:divsChild>
        <w:div w:id="339628673">
          <w:marLeft w:val="806"/>
          <w:marRight w:val="0"/>
          <w:marTop w:val="116"/>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986931243">
      <w:bodyDiv w:val="1"/>
      <w:marLeft w:val="0"/>
      <w:marRight w:val="0"/>
      <w:marTop w:val="0"/>
      <w:marBottom w:val="0"/>
      <w:divBdr>
        <w:top w:val="none" w:sz="0" w:space="0" w:color="auto"/>
        <w:left w:val="none" w:sz="0" w:space="0" w:color="auto"/>
        <w:bottom w:val="none" w:sz="0" w:space="0" w:color="auto"/>
        <w:right w:val="none" w:sz="0" w:space="0" w:color="auto"/>
      </w:divBdr>
      <w:divsChild>
        <w:div w:id="1329138850">
          <w:marLeft w:val="547"/>
          <w:marRight w:val="0"/>
          <w:marTop w:val="134"/>
          <w:marBottom w:val="0"/>
          <w:divBdr>
            <w:top w:val="none" w:sz="0" w:space="0" w:color="auto"/>
            <w:left w:val="none" w:sz="0" w:space="0" w:color="auto"/>
            <w:bottom w:val="none" w:sz="0" w:space="0" w:color="auto"/>
            <w:right w:val="none" w:sz="0" w:space="0" w:color="auto"/>
          </w:divBdr>
        </w:div>
      </w:divsChild>
    </w:div>
    <w:div w:id="991713634">
      <w:bodyDiv w:val="1"/>
      <w:marLeft w:val="0"/>
      <w:marRight w:val="0"/>
      <w:marTop w:val="0"/>
      <w:marBottom w:val="0"/>
      <w:divBdr>
        <w:top w:val="none" w:sz="0" w:space="0" w:color="auto"/>
        <w:left w:val="none" w:sz="0" w:space="0" w:color="auto"/>
        <w:bottom w:val="none" w:sz="0" w:space="0" w:color="auto"/>
        <w:right w:val="none" w:sz="0" w:space="0" w:color="auto"/>
      </w:divBdr>
      <w:divsChild>
        <w:div w:id="2020501873">
          <w:marLeft w:val="432"/>
          <w:marRight w:val="0"/>
          <w:marTop w:val="116"/>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19301782">
      <w:bodyDiv w:val="1"/>
      <w:marLeft w:val="0"/>
      <w:marRight w:val="0"/>
      <w:marTop w:val="0"/>
      <w:marBottom w:val="0"/>
      <w:divBdr>
        <w:top w:val="none" w:sz="0" w:space="0" w:color="auto"/>
        <w:left w:val="none" w:sz="0" w:space="0" w:color="auto"/>
        <w:bottom w:val="none" w:sz="0" w:space="0" w:color="auto"/>
        <w:right w:val="none" w:sz="0" w:space="0" w:color="auto"/>
      </w:divBdr>
      <w:divsChild>
        <w:div w:id="637422087">
          <w:marLeft w:val="432"/>
          <w:marRight w:val="0"/>
          <w:marTop w:val="116"/>
          <w:marBottom w:val="0"/>
          <w:divBdr>
            <w:top w:val="none" w:sz="0" w:space="0" w:color="auto"/>
            <w:left w:val="none" w:sz="0" w:space="0" w:color="auto"/>
            <w:bottom w:val="none" w:sz="0" w:space="0" w:color="auto"/>
            <w:right w:val="none" w:sz="0" w:space="0" w:color="auto"/>
          </w:divBdr>
        </w:div>
        <w:div w:id="1761632811">
          <w:marLeft w:val="432"/>
          <w:marRight w:val="0"/>
          <w:marTop w:val="116"/>
          <w:marBottom w:val="0"/>
          <w:divBdr>
            <w:top w:val="none" w:sz="0" w:space="0" w:color="auto"/>
            <w:left w:val="none" w:sz="0" w:space="0" w:color="auto"/>
            <w:bottom w:val="none" w:sz="0" w:space="0" w:color="auto"/>
            <w:right w:val="none" w:sz="0" w:space="0" w:color="auto"/>
          </w:divBdr>
        </w:div>
        <w:div w:id="1285310843">
          <w:marLeft w:val="432"/>
          <w:marRight w:val="0"/>
          <w:marTop w:val="116"/>
          <w:marBottom w:val="0"/>
          <w:divBdr>
            <w:top w:val="none" w:sz="0" w:space="0" w:color="auto"/>
            <w:left w:val="none" w:sz="0" w:space="0" w:color="auto"/>
            <w:bottom w:val="none" w:sz="0" w:space="0" w:color="auto"/>
            <w:right w:val="none" w:sz="0" w:space="0" w:color="auto"/>
          </w:divBdr>
        </w:div>
        <w:div w:id="752361277">
          <w:marLeft w:val="965"/>
          <w:marRight w:val="0"/>
          <w:marTop w:val="116"/>
          <w:marBottom w:val="0"/>
          <w:divBdr>
            <w:top w:val="none" w:sz="0" w:space="0" w:color="auto"/>
            <w:left w:val="none" w:sz="0" w:space="0" w:color="auto"/>
            <w:bottom w:val="none" w:sz="0" w:space="0" w:color="auto"/>
            <w:right w:val="none" w:sz="0" w:space="0" w:color="auto"/>
          </w:divBdr>
        </w:div>
        <w:div w:id="932972719">
          <w:marLeft w:val="965"/>
          <w:marRight w:val="0"/>
          <w:marTop w:val="116"/>
          <w:marBottom w:val="0"/>
          <w:divBdr>
            <w:top w:val="none" w:sz="0" w:space="0" w:color="auto"/>
            <w:left w:val="none" w:sz="0" w:space="0" w:color="auto"/>
            <w:bottom w:val="none" w:sz="0" w:space="0" w:color="auto"/>
            <w:right w:val="none" w:sz="0" w:space="0" w:color="auto"/>
          </w:divBdr>
        </w:div>
        <w:div w:id="1656256026">
          <w:marLeft w:val="965"/>
          <w:marRight w:val="0"/>
          <w:marTop w:val="116"/>
          <w:marBottom w:val="0"/>
          <w:divBdr>
            <w:top w:val="none" w:sz="0" w:space="0" w:color="auto"/>
            <w:left w:val="none" w:sz="0" w:space="0" w:color="auto"/>
            <w:bottom w:val="none" w:sz="0" w:space="0" w:color="auto"/>
            <w:right w:val="none" w:sz="0" w:space="0" w:color="auto"/>
          </w:divBdr>
        </w:div>
        <w:div w:id="611865901">
          <w:marLeft w:val="965"/>
          <w:marRight w:val="0"/>
          <w:marTop w:val="116"/>
          <w:marBottom w:val="0"/>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337610209">
      <w:bodyDiv w:val="1"/>
      <w:marLeft w:val="0"/>
      <w:marRight w:val="0"/>
      <w:marTop w:val="0"/>
      <w:marBottom w:val="0"/>
      <w:divBdr>
        <w:top w:val="none" w:sz="0" w:space="0" w:color="auto"/>
        <w:left w:val="none" w:sz="0" w:space="0" w:color="auto"/>
        <w:bottom w:val="none" w:sz="0" w:space="0" w:color="auto"/>
        <w:right w:val="none" w:sz="0" w:space="0" w:color="auto"/>
      </w:divBdr>
    </w:div>
    <w:div w:id="1497653500">
      <w:bodyDiv w:val="1"/>
      <w:marLeft w:val="0"/>
      <w:marRight w:val="0"/>
      <w:marTop w:val="0"/>
      <w:marBottom w:val="0"/>
      <w:divBdr>
        <w:top w:val="none" w:sz="0" w:space="0" w:color="auto"/>
        <w:left w:val="none" w:sz="0" w:space="0" w:color="auto"/>
        <w:bottom w:val="none" w:sz="0" w:space="0" w:color="auto"/>
        <w:right w:val="none" w:sz="0" w:space="0" w:color="auto"/>
      </w:divBdr>
    </w:div>
    <w:div w:id="1570537337">
      <w:bodyDiv w:val="1"/>
      <w:marLeft w:val="0"/>
      <w:marRight w:val="0"/>
      <w:marTop w:val="0"/>
      <w:marBottom w:val="0"/>
      <w:divBdr>
        <w:top w:val="none" w:sz="0" w:space="0" w:color="auto"/>
        <w:left w:val="none" w:sz="0" w:space="0" w:color="auto"/>
        <w:bottom w:val="none" w:sz="0" w:space="0" w:color="auto"/>
        <w:right w:val="none" w:sz="0" w:space="0" w:color="auto"/>
      </w:divBdr>
      <w:divsChild>
        <w:div w:id="271791496">
          <w:marLeft w:val="720"/>
          <w:marRight w:val="0"/>
          <w:marTop w:val="125"/>
          <w:marBottom w:val="0"/>
          <w:divBdr>
            <w:top w:val="none" w:sz="0" w:space="0" w:color="auto"/>
            <w:left w:val="none" w:sz="0" w:space="0" w:color="auto"/>
            <w:bottom w:val="none" w:sz="0" w:space="0" w:color="auto"/>
            <w:right w:val="none" w:sz="0" w:space="0" w:color="auto"/>
          </w:divBdr>
        </w:div>
        <w:div w:id="2076779609">
          <w:marLeft w:val="720"/>
          <w:marRight w:val="0"/>
          <w:marTop w:val="125"/>
          <w:marBottom w:val="0"/>
          <w:divBdr>
            <w:top w:val="none" w:sz="0" w:space="0" w:color="auto"/>
            <w:left w:val="none" w:sz="0" w:space="0" w:color="auto"/>
            <w:bottom w:val="none" w:sz="0" w:space="0" w:color="auto"/>
            <w:right w:val="none" w:sz="0" w:space="0" w:color="auto"/>
          </w:divBdr>
        </w:div>
        <w:div w:id="647514099">
          <w:marLeft w:val="720"/>
          <w:marRight w:val="0"/>
          <w:marTop w:val="125"/>
          <w:marBottom w:val="0"/>
          <w:divBdr>
            <w:top w:val="none" w:sz="0" w:space="0" w:color="auto"/>
            <w:left w:val="none" w:sz="0" w:space="0" w:color="auto"/>
            <w:bottom w:val="none" w:sz="0" w:space="0" w:color="auto"/>
            <w:right w:val="none" w:sz="0" w:space="0" w:color="auto"/>
          </w:divBdr>
        </w:div>
      </w:divsChild>
    </w:div>
    <w:div w:id="1608268981">
      <w:bodyDiv w:val="1"/>
      <w:marLeft w:val="0"/>
      <w:marRight w:val="0"/>
      <w:marTop w:val="0"/>
      <w:marBottom w:val="0"/>
      <w:divBdr>
        <w:top w:val="none" w:sz="0" w:space="0" w:color="auto"/>
        <w:left w:val="none" w:sz="0" w:space="0" w:color="auto"/>
        <w:bottom w:val="none" w:sz="0" w:space="0" w:color="auto"/>
        <w:right w:val="none" w:sz="0" w:space="0" w:color="auto"/>
      </w:divBdr>
      <w:divsChild>
        <w:div w:id="1762944342">
          <w:marLeft w:val="965"/>
          <w:marRight w:val="0"/>
          <w:marTop w:val="116"/>
          <w:marBottom w:val="0"/>
          <w:divBdr>
            <w:top w:val="none" w:sz="0" w:space="0" w:color="auto"/>
            <w:left w:val="none" w:sz="0" w:space="0" w:color="auto"/>
            <w:bottom w:val="none" w:sz="0" w:space="0" w:color="auto"/>
            <w:right w:val="none" w:sz="0" w:space="0" w:color="auto"/>
          </w:divBdr>
        </w:div>
        <w:div w:id="120848402">
          <w:marLeft w:val="965"/>
          <w:marRight w:val="0"/>
          <w:marTop w:val="116"/>
          <w:marBottom w:val="0"/>
          <w:divBdr>
            <w:top w:val="none" w:sz="0" w:space="0" w:color="auto"/>
            <w:left w:val="none" w:sz="0" w:space="0" w:color="auto"/>
            <w:bottom w:val="none" w:sz="0" w:space="0" w:color="auto"/>
            <w:right w:val="none" w:sz="0" w:space="0" w:color="auto"/>
          </w:divBdr>
        </w:div>
        <w:div w:id="1110974535">
          <w:marLeft w:val="965"/>
          <w:marRight w:val="0"/>
          <w:marTop w:val="116"/>
          <w:marBottom w:val="0"/>
          <w:divBdr>
            <w:top w:val="none" w:sz="0" w:space="0" w:color="auto"/>
            <w:left w:val="none" w:sz="0" w:space="0" w:color="auto"/>
            <w:bottom w:val="none" w:sz="0" w:space="0" w:color="auto"/>
            <w:right w:val="none" w:sz="0" w:space="0" w:color="auto"/>
          </w:divBdr>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689217921">
      <w:bodyDiv w:val="1"/>
      <w:marLeft w:val="0"/>
      <w:marRight w:val="0"/>
      <w:marTop w:val="0"/>
      <w:marBottom w:val="0"/>
      <w:divBdr>
        <w:top w:val="none" w:sz="0" w:space="0" w:color="auto"/>
        <w:left w:val="none" w:sz="0" w:space="0" w:color="auto"/>
        <w:bottom w:val="none" w:sz="0" w:space="0" w:color="auto"/>
        <w:right w:val="none" w:sz="0" w:space="0" w:color="auto"/>
      </w:divBdr>
      <w:divsChild>
        <w:div w:id="1521699217">
          <w:marLeft w:val="547"/>
          <w:marRight w:val="0"/>
          <w:marTop w:val="115"/>
          <w:marBottom w:val="120"/>
          <w:divBdr>
            <w:top w:val="none" w:sz="0" w:space="0" w:color="auto"/>
            <w:left w:val="none" w:sz="0" w:space="0" w:color="auto"/>
            <w:bottom w:val="none" w:sz="0" w:space="0" w:color="auto"/>
            <w:right w:val="none" w:sz="0" w:space="0" w:color="auto"/>
          </w:divBdr>
        </w:div>
      </w:divsChild>
    </w:div>
    <w:div w:id="1701860234">
      <w:bodyDiv w:val="1"/>
      <w:marLeft w:val="0"/>
      <w:marRight w:val="0"/>
      <w:marTop w:val="0"/>
      <w:marBottom w:val="0"/>
      <w:divBdr>
        <w:top w:val="none" w:sz="0" w:space="0" w:color="auto"/>
        <w:left w:val="none" w:sz="0" w:space="0" w:color="auto"/>
        <w:bottom w:val="none" w:sz="0" w:space="0" w:color="auto"/>
        <w:right w:val="none" w:sz="0" w:space="0" w:color="auto"/>
      </w:divBdr>
      <w:divsChild>
        <w:div w:id="1983347286">
          <w:marLeft w:val="547"/>
          <w:marRight w:val="0"/>
          <w:marTop w:val="125"/>
          <w:marBottom w:val="12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780223936">
      <w:bodyDiv w:val="1"/>
      <w:marLeft w:val="0"/>
      <w:marRight w:val="0"/>
      <w:marTop w:val="0"/>
      <w:marBottom w:val="0"/>
      <w:divBdr>
        <w:top w:val="none" w:sz="0" w:space="0" w:color="auto"/>
        <w:left w:val="none" w:sz="0" w:space="0" w:color="auto"/>
        <w:bottom w:val="none" w:sz="0" w:space="0" w:color="auto"/>
        <w:right w:val="none" w:sz="0" w:space="0" w:color="auto"/>
      </w:divBdr>
      <w:divsChild>
        <w:div w:id="1186753702">
          <w:marLeft w:val="720"/>
          <w:marRight w:val="0"/>
          <w:marTop w:val="125"/>
          <w:marBottom w:val="0"/>
          <w:divBdr>
            <w:top w:val="none" w:sz="0" w:space="0" w:color="auto"/>
            <w:left w:val="none" w:sz="0" w:space="0" w:color="auto"/>
            <w:bottom w:val="none" w:sz="0" w:space="0" w:color="auto"/>
            <w:right w:val="none" w:sz="0" w:space="0" w:color="auto"/>
          </w:divBdr>
        </w:div>
        <w:div w:id="1755931447">
          <w:marLeft w:val="720"/>
          <w:marRight w:val="0"/>
          <w:marTop w:val="125"/>
          <w:marBottom w:val="0"/>
          <w:divBdr>
            <w:top w:val="none" w:sz="0" w:space="0" w:color="auto"/>
            <w:left w:val="none" w:sz="0" w:space="0" w:color="auto"/>
            <w:bottom w:val="none" w:sz="0" w:space="0" w:color="auto"/>
            <w:right w:val="none" w:sz="0" w:space="0" w:color="auto"/>
          </w:divBdr>
        </w:div>
      </w:divsChild>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75729684">
      <w:bodyDiv w:val="1"/>
      <w:marLeft w:val="0"/>
      <w:marRight w:val="0"/>
      <w:marTop w:val="0"/>
      <w:marBottom w:val="0"/>
      <w:divBdr>
        <w:top w:val="none" w:sz="0" w:space="0" w:color="auto"/>
        <w:left w:val="none" w:sz="0" w:space="0" w:color="auto"/>
        <w:bottom w:val="none" w:sz="0" w:space="0" w:color="auto"/>
        <w:right w:val="none" w:sz="0" w:space="0" w:color="auto"/>
      </w:divBdr>
      <w:divsChild>
        <w:div w:id="1938365194">
          <w:marLeft w:val="0"/>
          <w:marRight w:val="0"/>
          <w:marTop w:val="0"/>
          <w:marBottom w:val="0"/>
          <w:divBdr>
            <w:top w:val="none" w:sz="0" w:space="0" w:color="auto"/>
            <w:left w:val="none" w:sz="0" w:space="0" w:color="auto"/>
            <w:bottom w:val="none" w:sz="0" w:space="0" w:color="auto"/>
            <w:right w:val="none" w:sz="0" w:space="0" w:color="auto"/>
          </w:divBdr>
          <w:divsChild>
            <w:div w:id="2146971678">
              <w:marLeft w:val="0"/>
              <w:marRight w:val="0"/>
              <w:marTop w:val="0"/>
              <w:marBottom w:val="0"/>
              <w:divBdr>
                <w:top w:val="none" w:sz="0" w:space="0" w:color="auto"/>
                <w:left w:val="none" w:sz="0" w:space="0" w:color="auto"/>
                <w:bottom w:val="none" w:sz="0" w:space="0" w:color="auto"/>
                <w:right w:val="none" w:sz="0" w:space="0" w:color="auto"/>
              </w:divBdr>
              <w:divsChild>
                <w:div w:id="1849296866">
                  <w:marLeft w:val="0"/>
                  <w:marRight w:val="0"/>
                  <w:marTop w:val="0"/>
                  <w:marBottom w:val="0"/>
                  <w:divBdr>
                    <w:top w:val="none" w:sz="0" w:space="0" w:color="auto"/>
                    <w:left w:val="none" w:sz="0" w:space="0" w:color="auto"/>
                    <w:bottom w:val="none" w:sz="0" w:space="0" w:color="auto"/>
                    <w:right w:val="none" w:sz="0" w:space="0" w:color="auto"/>
                  </w:divBdr>
                  <w:divsChild>
                    <w:div w:id="2012371527">
                      <w:marLeft w:val="0"/>
                      <w:marRight w:val="0"/>
                      <w:marTop w:val="0"/>
                      <w:marBottom w:val="0"/>
                      <w:divBdr>
                        <w:top w:val="none" w:sz="0" w:space="0" w:color="auto"/>
                        <w:left w:val="none" w:sz="0" w:space="0" w:color="auto"/>
                        <w:bottom w:val="none" w:sz="0" w:space="0" w:color="auto"/>
                        <w:right w:val="none" w:sz="0" w:space="0" w:color="auto"/>
                      </w:divBdr>
                      <w:divsChild>
                        <w:div w:id="734354491">
                          <w:marLeft w:val="0"/>
                          <w:marRight w:val="0"/>
                          <w:marTop w:val="0"/>
                          <w:marBottom w:val="0"/>
                          <w:divBdr>
                            <w:top w:val="none" w:sz="0" w:space="0" w:color="auto"/>
                            <w:left w:val="none" w:sz="0" w:space="0" w:color="auto"/>
                            <w:bottom w:val="none" w:sz="0" w:space="0" w:color="auto"/>
                            <w:right w:val="none" w:sz="0" w:space="0" w:color="auto"/>
                          </w:divBdr>
                          <w:divsChild>
                            <w:div w:id="1908225983">
                              <w:marLeft w:val="0"/>
                              <w:marRight w:val="0"/>
                              <w:marTop w:val="0"/>
                              <w:marBottom w:val="1200"/>
                              <w:divBdr>
                                <w:top w:val="single" w:sz="6" w:space="12" w:color="CCCCCC"/>
                                <w:left w:val="single" w:sz="6" w:space="12" w:color="CCCCCC"/>
                                <w:bottom w:val="single" w:sz="6" w:space="12" w:color="CCCCCC"/>
                                <w:right w:val="single" w:sz="6" w:space="12" w:color="CCCCCC"/>
                              </w:divBdr>
                              <w:divsChild>
                                <w:div w:id="618612961">
                                  <w:marLeft w:val="0"/>
                                  <w:marRight w:val="0"/>
                                  <w:marTop w:val="0"/>
                                  <w:marBottom w:val="0"/>
                                  <w:divBdr>
                                    <w:top w:val="none" w:sz="0" w:space="0" w:color="auto"/>
                                    <w:left w:val="none" w:sz="0" w:space="0" w:color="auto"/>
                                    <w:bottom w:val="none" w:sz="0" w:space="0" w:color="auto"/>
                                    <w:right w:val="none" w:sz="0" w:space="0" w:color="auto"/>
                                  </w:divBdr>
                                  <w:divsChild>
                                    <w:div w:id="2048799114">
                                      <w:marLeft w:val="0"/>
                                      <w:marRight w:val="0"/>
                                      <w:marTop w:val="0"/>
                                      <w:marBottom w:val="0"/>
                                      <w:divBdr>
                                        <w:top w:val="none" w:sz="0" w:space="0" w:color="auto"/>
                                        <w:left w:val="none" w:sz="0" w:space="0" w:color="auto"/>
                                        <w:bottom w:val="none" w:sz="0" w:space="0" w:color="auto"/>
                                        <w:right w:val="none" w:sz="0" w:space="0" w:color="auto"/>
                                      </w:divBdr>
                                      <w:divsChild>
                                        <w:div w:id="135999428">
                                          <w:marLeft w:val="0"/>
                                          <w:marRight w:val="0"/>
                                          <w:marTop w:val="0"/>
                                          <w:marBottom w:val="0"/>
                                          <w:divBdr>
                                            <w:top w:val="none" w:sz="0" w:space="0" w:color="auto"/>
                                            <w:left w:val="none" w:sz="0" w:space="0" w:color="auto"/>
                                            <w:bottom w:val="none" w:sz="0" w:space="0" w:color="auto"/>
                                            <w:right w:val="none" w:sz="0" w:space="0" w:color="auto"/>
                                          </w:divBdr>
                                          <w:divsChild>
                                            <w:div w:id="1666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1980070943">
      <w:bodyDiv w:val="1"/>
      <w:marLeft w:val="0"/>
      <w:marRight w:val="0"/>
      <w:marTop w:val="0"/>
      <w:marBottom w:val="0"/>
      <w:divBdr>
        <w:top w:val="none" w:sz="0" w:space="0" w:color="auto"/>
        <w:left w:val="none" w:sz="0" w:space="0" w:color="auto"/>
        <w:bottom w:val="none" w:sz="0" w:space="0" w:color="auto"/>
        <w:right w:val="none" w:sz="0" w:space="0" w:color="auto"/>
      </w:divBdr>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ndless.com/microbiology/definition/infectio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oundless.com/microbiology/definition/populations" TargetMode="External"/><Relationship Id="rId1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1C9D-BE97-4534-91C5-6DBC6C08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1276</Words>
  <Characters>7278</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Company>
  <LinksUpToDate>false</LinksUpToDate>
  <CharactersWithSpaces>8537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MAJEED</cp:lastModifiedBy>
  <cp:revision>2</cp:revision>
  <cp:lastPrinted>2013-09-28T18:50:00Z</cp:lastPrinted>
  <dcterms:created xsi:type="dcterms:W3CDTF">2021-05-26T17:25:00Z</dcterms:created>
  <dcterms:modified xsi:type="dcterms:W3CDTF">2021-05-26T17:25:00Z</dcterms:modified>
</cp:coreProperties>
</file>