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7148D" w14:textId="77777777" w:rsidR="00EE091E" w:rsidRPr="0067403B" w:rsidRDefault="00EE091E" w:rsidP="00DC13A8">
      <w:pPr>
        <w:bidi w:val="0"/>
        <w:ind w:firstLine="213"/>
        <w:jc w:val="both"/>
        <w:rPr>
          <w:rFonts w:asciiTheme="majorBidi" w:hAnsiTheme="majorBidi" w:cstheme="majorBidi"/>
          <w:b/>
          <w:bCs/>
          <w:sz w:val="28"/>
          <w:szCs w:val="28"/>
        </w:rPr>
      </w:pPr>
      <w:r w:rsidRPr="0067403B">
        <w:rPr>
          <w:rFonts w:asciiTheme="majorBidi" w:hAnsiTheme="majorBidi" w:cstheme="majorBidi"/>
          <w:b/>
          <w:bCs/>
          <w:sz w:val="28"/>
          <w:szCs w:val="28"/>
        </w:rPr>
        <w:t>University of Al-</w:t>
      </w:r>
      <w:proofErr w:type="spellStart"/>
      <w:r w:rsidRPr="0067403B">
        <w:rPr>
          <w:rFonts w:asciiTheme="majorBidi" w:hAnsiTheme="majorBidi" w:cstheme="majorBidi"/>
          <w:b/>
          <w:bCs/>
          <w:sz w:val="28"/>
          <w:szCs w:val="28"/>
        </w:rPr>
        <w:t>Mustansiriyah</w:t>
      </w:r>
      <w:proofErr w:type="spellEnd"/>
    </w:p>
    <w:p w14:paraId="0C6C30AE" w14:textId="77777777" w:rsidR="00EE091E" w:rsidRPr="0067403B" w:rsidRDefault="00EE091E" w:rsidP="00DC13A8">
      <w:pPr>
        <w:bidi w:val="0"/>
        <w:ind w:firstLine="213"/>
        <w:jc w:val="both"/>
        <w:rPr>
          <w:rFonts w:asciiTheme="majorBidi" w:hAnsiTheme="majorBidi" w:cstheme="majorBidi"/>
          <w:b/>
          <w:bCs/>
          <w:sz w:val="28"/>
          <w:szCs w:val="28"/>
        </w:rPr>
      </w:pPr>
      <w:r w:rsidRPr="0067403B">
        <w:rPr>
          <w:rFonts w:asciiTheme="majorBidi" w:hAnsiTheme="majorBidi" w:cstheme="majorBidi"/>
          <w:b/>
          <w:bCs/>
          <w:sz w:val="28"/>
          <w:szCs w:val="28"/>
        </w:rPr>
        <w:t xml:space="preserve">College of Science/ Department of Biology. </w:t>
      </w:r>
    </w:p>
    <w:p w14:paraId="2D943351" w14:textId="77777777" w:rsidR="00EE091E" w:rsidRPr="0067403B" w:rsidRDefault="00EE091E" w:rsidP="00DC13A8">
      <w:pPr>
        <w:bidi w:val="0"/>
        <w:ind w:firstLine="213"/>
        <w:jc w:val="both"/>
        <w:rPr>
          <w:rFonts w:asciiTheme="majorBidi" w:hAnsiTheme="majorBidi" w:cstheme="majorBidi"/>
          <w:b/>
          <w:bCs/>
          <w:sz w:val="28"/>
          <w:szCs w:val="28"/>
        </w:rPr>
      </w:pPr>
      <w:proofErr w:type="gramStart"/>
      <w:r w:rsidRPr="0067403B">
        <w:rPr>
          <w:rFonts w:asciiTheme="majorBidi" w:hAnsiTheme="majorBidi" w:cstheme="majorBidi"/>
          <w:b/>
          <w:bCs/>
          <w:sz w:val="28"/>
          <w:szCs w:val="28"/>
        </w:rPr>
        <w:t>Course :</w:t>
      </w:r>
      <w:proofErr w:type="gramEnd"/>
      <w:r w:rsidRPr="0067403B">
        <w:rPr>
          <w:rFonts w:asciiTheme="majorBidi" w:hAnsiTheme="majorBidi" w:cstheme="majorBidi"/>
          <w:b/>
          <w:bCs/>
          <w:sz w:val="28"/>
          <w:szCs w:val="28"/>
        </w:rPr>
        <w:t xml:space="preserve"> Botany</w:t>
      </w:r>
    </w:p>
    <w:p w14:paraId="2981756E" w14:textId="2A3A742D" w:rsidR="00EE091E" w:rsidRPr="0067403B" w:rsidRDefault="00EE091E" w:rsidP="00DC13A8">
      <w:pPr>
        <w:bidi w:val="0"/>
        <w:ind w:firstLine="213"/>
        <w:jc w:val="both"/>
        <w:rPr>
          <w:rFonts w:asciiTheme="majorBidi" w:hAnsiTheme="majorBidi" w:cstheme="majorBidi"/>
          <w:b/>
          <w:bCs/>
          <w:sz w:val="28"/>
          <w:szCs w:val="28"/>
        </w:rPr>
      </w:pPr>
      <w:r w:rsidRPr="0067403B">
        <w:rPr>
          <w:rFonts w:asciiTheme="majorBidi" w:hAnsiTheme="majorBidi" w:cstheme="majorBidi"/>
          <w:b/>
          <w:bCs/>
          <w:sz w:val="28"/>
          <w:szCs w:val="28"/>
        </w:rPr>
        <w:t>Lecture: 5</w:t>
      </w:r>
    </w:p>
    <w:p w14:paraId="66B3999B" w14:textId="77777777" w:rsidR="0074196D" w:rsidRPr="0067403B" w:rsidRDefault="0074196D" w:rsidP="00DC13A8">
      <w:pPr>
        <w:bidi w:val="0"/>
        <w:ind w:left="0" w:firstLine="213"/>
        <w:jc w:val="both"/>
        <w:rPr>
          <w:rFonts w:asciiTheme="majorBidi" w:hAnsiTheme="majorBidi" w:cstheme="majorBidi"/>
          <w:b/>
          <w:bCs/>
          <w:sz w:val="28"/>
          <w:szCs w:val="28"/>
        </w:rPr>
      </w:pPr>
    </w:p>
    <w:p w14:paraId="40BEE708" w14:textId="2E08A638" w:rsidR="007A54DB" w:rsidRPr="0067403B" w:rsidRDefault="007A54DB" w:rsidP="00DC13A8">
      <w:pPr>
        <w:bidi w:val="0"/>
        <w:ind w:left="0" w:firstLine="213"/>
        <w:jc w:val="both"/>
        <w:rPr>
          <w:rFonts w:asciiTheme="majorBidi" w:hAnsiTheme="majorBidi" w:cstheme="majorBidi"/>
          <w:b/>
          <w:bCs/>
          <w:sz w:val="28"/>
          <w:szCs w:val="28"/>
        </w:rPr>
      </w:pPr>
      <w:r w:rsidRPr="0067403B">
        <w:rPr>
          <w:rFonts w:asciiTheme="majorBidi" w:hAnsiTheme="majorBidi" w:cstheme="majorBidi"/>
          <w:b/>
          <w:bCs/>
          <w:sz w:val="28"/>
          <w:szCs w:val="28"/>
        </w:rPr>
        <w:t>The stems</w:t>
      </w:r>
    </w:p>
    <w:p w14:paraId="1CDD872A" w14:textId="5DC9B315" w:rsidR="00C40B9E" w:rsidRPr="0067403B" w:rsidRDefault="00C40B9E" w:rsidP="00C40B9E">
      <w:pPr>
        <w:bidi w:val="0"/>
        <w:ind w:left="0" w:firstLine="213"/>
        <w:jc w:val="both"/>
        <w:rPr>
          <w:rFonts w:asciiTheme="majorBidi" w:hAnsiTheme="majorBidi" w:cstheme="majorBidi"/>
          <w:b/>
          <w:bCs/>
          <w:sz w:val="28"/>
          <w:szCs w:val="28"/>
        </w:rPr>
      </w:pPr>
      <w:r w:rsidRPr="0067403B">
        <w:rPr>
          <w:rFonts w:asciiTheme="majorBidi" w:hAnsiTheme="majorBidi" w:cstheme="majorBidi"/>
          <w:sz w:val="28"/>
          <w:szCs w:val="28"/>
        </w:rPr>
        <w:t xml:space="preserve">All stems have </w:t>
      </w:r>
      <w:r w:rsidRPr="0067403B">
        <w:rPr>
          <w:rFonts w:asciiTheme="majorBidi" w:hAnsiTheme="majorBidi" w:cstheme="majorBidi"/>
          <w:i/>
          <w:iCs/>
          <w:sz w:val="28"/>
          <w:szCs w:val="28"/>
        </w:rPr>
        <w:t xml:space="preserve">nodes, internodes, </w:t>
      </w:r>
      <w:r w:rsidRPr="0067403B">
        <w:rPr>
          <w:rFonts w:asciiTheme="majorBidi" w:hAnsiTheme="majorBidi" w:cstheme="majorBidi"/>
          <w:sz w:val="28"/>
          <w:szCs w:val="28"/>
        </w:rPr>
        <w:t xml:space="preserve">and </w:t>
      </w:r>
      <w:r w:rsidRPr="0067403B">
        <w:rPr>
          <w:rFonts w:asciiTheme="majorBidi" w:hAnsiTheme="majorBidi" w:cstheme="majorBidi"/>
          <w:i/>
          <w:iCs/>
          <w:sz w:val="28"/>
          <w:szCs w:val="28"/>
        </w:rPr>
        <w:t>axillary buds</w:t>
      </w:r>
      <w:r w:rsidRPr="0067403B">
        <w:rPr>
          <w:rFonts w:asciiTheme="majorBidi" w:hAnsiTheme="majorBidi" w:cstheme="majorBidi"/>
          <w:sz w:val="28"/>
          <w:szCs w:val="28"/>
        </w:rPr>
        <w:t>; these features distinguish them from roots and leaves</w:t>
      </w:r>
    </w:p>
    <w:p w14:paraId="7BEE9BA3" w14:textId="77777777" w:rsidR="002F79E8" w:rsidRPr="0067403B" w:rsidRDefault="002F79E8" w:rsidP="002F79E8">
      <w:pPr>
        <w:bidi w:val="0"/>
        <w:ind w:left="0" w:firstLine="213"/>
        <w:jc w:val="both"/>
        <w:rPr>
          <w:rFonts w:asciiTheme="majorBidi" w:hAnsiTheme="majorBidi" w:cstheme="majorBidi"/>
          <w:sz w:val="28"/>
          <w:szCs w:val="28"/>
        </w:rPr>
      </w:pPr>
      <w:r w:rsidRPr="0067403B">
        <w:rPr>
          <w:rFonts w:asciiTheme="majorBidi" w:hAnsiTheme="majorBidi" w:cstheme="majorBidi"/>
          <w:b/>
          <w:bCs/>
          <w:sz w:val="28"/>
          <w:szCs w:val="28"/>
        </w:rPr>
        <w:t>Function</w:t>
      </w:r>
    </w:p>
    <w:p w14:paraId="4821E9E8" w14:textId="77777777" w:rsidR="002F79E8" w:rsidRPr="0067403B" w:rsidRDefault="002F79E8" w:rsidP="006E744C">
      <w:pPr>
        <w:pStyle w:val="ListParagraph"/>
        <w:numPr>
          <w:ilvl w:val="0"/>
          <w:numId w:val="3"/>
        </w:numPr>
        <w:bidi w:val="0"/>
        <w:jc w:val="both"/>
        <w:rPr>
          <w:rFonts w:asciiTheme="majorBidi" w:hAnsiTheme="majorBidi" w:cstheme="majorBidi"/>
          <w:b/>
          <w:bCs/>
          <w:sz w:val="28"/>
          <w:szCs w:val="28"/>
        </w:rPr>
      </w:pPr>
      <w:r w:rsidRPr="0067403B">
        <w:rPr>
          <w:rFonts w:asciiTheme="majorBidi" w:hAnsiTheme="majorBidi" w:cstheme="majorBidi"/>
          <w:sz w:val="28"/>
          <w:szCs w:val="28"/>
        </w:rPr>
        <w:t xml:space="preserve">support the leaves. </w:t>
      </w:r>
    </w:p>
    <w:p w14:paraId="24F1B70A" w14:textId="77777777" w:rsidR="002F79E8" w:rsidRPr="0067403B" w:rsidRDefault="002F79E8" w:rsidP="006E744C">
      <w:pPr>
        <w:pStyle w:val="ListParagraph"/>
        <w:numPr>
          <w:ilvl w:val="0"/>
          <w:numId w:val="3"/>
        </w:numPr>
        <w:bidi w:val="0"/>
        <w:jc w:val="both"/>
        <w:rPr>
          <w:rFonts w:asciiTheme="majorBidi" w:hAnsiTheme="majorBidi" w:cstheme="majorBidi"/>
          <w:b/>
          <w:bCs/>
          <w:sz w:val="28"/>
          <w:szCs w:val="28"/>
        </w:rPr>
      </w:pPr>
      <w:r w:rsidRPr="0067403B">
        <w:rPr>
          <w:rFonts w:asciiTheme="majorBidi" w:hAnsiTheme="majorBidi" w:cstheme="majorBidi"/>
          <w:sz w:val="28"/>
          <w:szCs w:val="28"/>
        </w:rPr>
        <w:t>conduct water and minerals to the leaves to use it in photosynthesis.</w:t>
      </w:r>
    </w:p>
    <w:p w14:paraId="357074EA" w14:textId="6807B227" w:rsidR="002F79E8" w:rsidRPr="0067403B" w:rsidRDefault="002F79E8" w:rsidP="006E744C">
      <w:pPr>
        <w:pStyle w:val="ListParagraph"/>
        <w:numPr>
          <w:ilvl w:val="0"/>
          <w:numId w:val="3"/>
        </w:numPr>
        <w:bidi w:val="0"/>
        <w:jc w:val="both"/>
        <w:rPr>
          <w:rFonts w:asciiTheme="majorBidi" w:hAnsiTheme="majorBidi" w:cstheme="majorBidi"/>
          <w:b/>
          <w:bCs/>
          <w:sz w:val="28"/>
          <w:szCs w:val="28"/>
          <w:rtl/>
        </w:rPr>
      </w:pPr>
      <w:r w:rsidRPr="0067403B">
        <w:rPr>
          <w:rFonts w:asciiTheme="majorBidi" w:hAnsiTheme="majorBidi" w:cstheme="majorBidi"/>
          <w:sz w:val="28"/>
          <w:szCs w:val="28"/>
        </w:rPr>
        <w:t>transport the products of photosynthesis from leaves to other parts of plant.</w:t>
      </w:r>
    </w:p>
    <w:p w14:paraId="4D440F99" w14:textId="20326B06" w:rsidR="00727099" w:rsidRPr="0067403B" w:rsidRDefault="00727099" w:rsidP="00B50EB6">
      <w:pPr>
        <w:autoSpaceDE w:val="0"/>
        <w:autoSpaceDN w:val="0"/>
        <w:bidi w:val="0"/>
        <w:adjustRightInd w:val="0"/>
        <w:ind w:left="0" w:firstLine="270"/>
        <w:jc w:val="both"/>
        <w:rPr>
          <w:rFonts w:asciiTheme="majorBidi" w:hAnsiTheme="majorBidi" w:cstheme="majorBidi"/>
          <w:sz w:val="28"/>
          <w:szCs w:val="28"/>
        </w:rPr>
      </w:pPr>
      <w:r w:rsidRPr="0067403B">
        <w:rPr>
          <w:rFonts w:asciiTheme="majorBidi" w:hAnsiTheme="majorBidi" w:cstheme="majorBidi"/>
          <w:sz w:val="28"/>
          <w:szCs w:val="28"/>
        </w:rPr>
        <w:t>In a </w:t>
      </w:r>
      <w:hyperlink r:id="rId7" w:tooltip="Vascular plant" w:history="1">
        <w:r w:rsidRPr="0067403B">
          <w:rPr>
            <w:rFonts w:asciiTheme="majorBidi" w:hAnsiTheme="majorBidi" w:cstheme="majorBidi"/>
            <w:sz w:val="28"/>
            <w:szCs w:val="28"/>
          </w:rPr>
          <w:t>vascular plant</w:t>
        </w:r>
      </w:hyperlink>
      <w:r w:rsidRPr="0067403B">
        <w:rPr>
          <w:rFonts w:asciiTheme="majorBidi" w:hAnsiTheme="majorBidi" w:cstheme="majorBidi"/>
          <w:sz w:val="28"/>
          <w:szCs w:val="28"/>
        </w:rPr>
        <w:t>, the </w:t>
      </w:r>
      <w:r w:rsidRPr="0067403B">
        <w:rPr>
          <w:rFonts w:asciiTheme="majorBidi" w:hAnsiTheme="majorBidi" w:cstheme="majorBidi"/>
          <w:b/>
          <w:bCs/>
          <w:sz w:val="28"/>
          <w:szCs w:val="28"/>
        </w:rPr>
        <w:t>stele</w:t>
      </w:r>
      <w:r w:rsidRPr="0067403B">
        <w:rPr>
          <w:rFonts w:asciiTheme="majorBidi" w:hAnsiTheme="majorBidi" w:cstheme="majorBidi"/>
          <w:sz w:val="28"/>
          <w:szCs w:val="28"/>
        </w:rPr>
        <w:t> is the central part of the </w:t>
      </w:r>
      <w:hyperlink r:id="rId8" w:tooltip="Root" w:history="1">
        <w:r w:rsidRPr="0067403B">
          <w:rPr>
            <w:rFonts w:asciiTheme="majorBidi" w:hAnsiTheme="majorBidi" w:cstheme="majorBidi"/>
            <w:sz w:val="28"/>
            <w:szCs w:val="28"/>
          </w:rPr>
          <w:t>root</w:t>
        </w:r>
      </w:hyperlink>
      <w:r w:rsidRPr="0067403B">
        <w:rPr>
          <w:rFonts w:asciiTheme="majorBidi" w:hAnsiTheme="majorBidi" w:cstheme="majorBidi"/>
          <w:sz w:val="28"/>
          <w:szCs w:val="28"/>
        </w:rPr>
        <w:t> or </w:t>
      </w:r>
      <w:hyperlink r:id="rId9" w:tooltip="Plant stem" w:history="1">
        <w:r w:rsidRPr="0067403B">
          <w:rPr>
            <w:rFonts w:asciiTheme="majorBidi" w:hAnsiTheme="majorBidi" w:cstheme="majorBidi"/>
            <w:sz w:val="28"/>
            <w:szCs w:val="28"/>
          </w:rPr>
          <w:t>stem</w:t>
        </w:r>
      </w:hyperlink>
      <w:r w:rsidRPr="0067403B">
        <w:rPr>
          <w:rFonts w:asciiTheme="majorBidi" w:hAnsiTheme="majorBidi" w:cstheme="majorBidi"/>
          <w:sz w:val="28"/>
          <w:szCs w:val="28"/>
        </w:rPr>
        <w:t> containing the tissues derived from the procambium. These include </w:t>
      </w:r>
      <w:hyperlink r:id="rId10" w:tooltip="Vascular tissue" w:history="1">
        <w:r w:rsidRPr="0067403B">
          <w:rPr>
            <w:rFonts w:asciiTheme="majorBidi" w:hAnsiTheme="majorBidi" w:cstheme="majorBidi"/>
            <w:sz w:val="28"/>
            <w:szCs w:val="28"/>
          </w:rPr>
          <w:t>vascular tissue</w:t>
        </w:r>
      </w:hyperlink>
      <w:r w:rsidRPr="0067403B">
        <w:rPr>
          <w:rFonts w:asciiTheme="majorBidi" w:hAnsiTheme="majorBidi" w:cstheme="majorBidi"/>
          <w:sz w:val="28"/>
          <w:szCs w:val="28"/>
        </w:rPr>
        <w:t>,</w:t>
      </w:r>
      <w:r w:rsidR="0043094D" w:rsidRPr="0067403B">
        <w:rPr>
          <w:rFonts w:asciiTheme="majorBidi" w:hAnsiTheme="majorBidi" w:cstheme="majorBidi"/>
          <w:sz w:val="28"/>
          <w:szCs w:val="28"/>
        </w:rPr>
        <w:t xml:space="preserve"> the types of </w:t>
      </w:r>
      <w:proofErr w:type="gramStart"/>
      <w:r w:rsidR="0043094D" w:rsidRPr="0067403B">
        <w:rPr>
          <w:rFonts w:asciiTheme="majorBidi" w:hAnsiTheme="majorBidi" w:cstheme="majorBidi"/>
          <w:sz w:val="28"/>
          <w:szCs w:val="28"/>
        </w:rPr>
        <w:t>stele</w:t>
      </w:r>
      <w:proofErr w:type="gramEnd"/>
      <w:r w:rsidR="0043094D" w:rsidRPr="0067403B">
        <w:rPr>
          <w:rFonts w:asciiTheme="majorBidi" w:hAnsiTheme="majorBidi" w:cstheme="majorBidi"/>
          <w:sz w:val="28"/>
          <w:szCs w:val="28"/>
        </w:rPr>
        <w:t xml:space="preserve"> are:</w:t>
      </w:r>
      <w:r w:rsidR="00EE0481" w:rsidRPr="0067403B">
        <w:rPr>
          <w:rFonts w:asciiTheme="majorBidi" w:hAnsiTheme="majorBidi" w:cstheme="majorBidi"/>
          <w:sz w:val="28"/>
          <w:szCs w:val="28"/>
        </w:rPr>
        <w:t xml:space="preserve"> </w:t>
      </w:r>
    </w:p>
    <w:p w14:paraId="54621D75" w14:textId="77777777" w:rsidR="0043094D" w:rsidRPr="0067403B" w:rsidRDefault="00727099" w:rsidP="006E744C">
      <w:pPr>
        <w:pStyle w:val="ListParagraph"/>
        <w:numPr>
          <w:ilvl w:val="0"/>
          <w:numId w:val="2"/>
        </w:numPr>
        <w:autoSpaceDE w:val="0"/>
        <w:autoSpaceDN w:val="0"/>
        <w:bidi w:val="0"/>
        <w:adjustRightInd w:val="0"/>
        <w:jc w:val="both"/>
        <w:rPr>
          <w:rFonts w:asciiTheme="majorBidi" w:hAnsiTheme="majorBidi" w:cstheme="majorBidi"/>
          <w:sz w:val="28"/>
          <w:szCs w:val="28"/>
        </w:rPr>
      </w:pPr>
      <w:proofErr w:type="spellStart"/>
      <w:r w:rsidRPr="0067403B">
        <w:rPr>
          <w:rFonts w:asciiTheme="majorBidi" w:hAnsiTheme="majorBidi" w:cstheme="majorBidi"/>
          <w:b/>
          <w:bCs/>
          <w:i/>
          <w:iCs/>
          <w:sz w:val="28"/>
          <w:szCs w:val="28"/>
        </w:rPr>
        <w:t>protostele</w:t>
      </w:r>
      <w:proofErr w:type="spellEnd"/>
      <w:r w:rsidRPr="0067403B">
        <w:rPr>
          <w:rFonts w:asciiTheme="majorBidi" w:hAnsiTheme="majorBidi" w:cstheme="majorBidi"/>
          <w:i/>
          <w:iCs/>
          <w:sz w:val="28"/>
          <w:szCs w:val="28"/>
        </w:rPr>
        <w:t xml:space="preserve">, </w:t>
      </w:r>
      <w:r w:rsidRPr="0067403B">
        <w:rPr>
          <w:rFonts w:asciiTheme="majorBidi" w:hAnsiTheme="majorBidi" w:cstheme="majorBidi"/>
          <w:sz w:val="28"/>
          <w:szCs w:val="28"/>
        </w:rPr>
        <w:t>consists of a solid core of conducting tissues in which the phloem usually surrounds the xylem.</w:t>
      </w:r>
    </w:p>
    <w:p w14:paraId="121EC34F" w14:textId="77777777" w:rsidR="0043094D" w:rsidRPr="0067403B" w:rsidRDefault="00727099" w:rsidP="006E744C">
      <w:pPr>
        <w:pStyle w:val="ListParagraph"/>
        <w:numPr>
          <w:ilvl w:val="0"/>
          <w:numId w:val="2"/>
        </w:numPr>
        <w:autoSpaceDE w:val="0"/>
        <w:autoSpaceDN w:val="0"/>
        <w:bidi w:val="0"/>
        <w:adjustRightInd w:val="0"/>
        <w:jc w:val="both"/>
        <w:rPr>
          <w:rFonts w:asciiTheme="majorBidi" w:hAnsiTheme="majorBidi" w:cstheme="majorBidi"/>
          <w:sz w:val="28"/>
          <w:szCs w:val="28"/>
        </w:rPr>
      </w:pPr>
      <w:proofErr w:type="spellStart"/>
      <w:r w:rsidRPr="0067403B">
        <w:rPr>
          <w:rFonts w:asciiTheme="majorBidi" w:hAnsiTheme="majorBidi" w:cstheme="majorBidi"/>
          <w:b/>
          <w:bCs/>
          <w:i/>
          <w:iCs/>
          <w:sz w:val="28"/>
          <w:szCs w:val="28"/>
        </w:rPr>
        <w:t>Siphonosteles</w:t>
      </w:r>
      <w:proofErr w:type="spellEnd"/>
      <w:r w:rsidRPr="0067403B">
        <w:rPr>
          <w:rFonts w:asciiTheme="majorBidi" w:hAnsiTheme="majorBidi" w:cstheme="majorBidi"/>
          <w:b/>
          <w:bCs/>
          <w:i/>
          <w:iCs/>
          <w:sz w:val="28"/>
          <w:szCs w:val="28"/>
        </w:rPr>
        <w:t>,</w:t>
      </w:r>
      <w:r w:rsidRPr="0067403B">
        <w:rPr>
          <w:rFonts w:asciiTheme="majorBidi" w:hAnsiTheme="majorBidi" w:cstheme="majorBidi"/>
          <w:i/>
          <w:iCs/>
          <w:sz w:val="28"/>
          <w:szCs w:val="28"/>
        </w:rPr>
        <w:t xml:space="preserve"> </w:t>
      </w:r>
      <w:r w:rsidRPr="0067403B">
        <w:rPr>
          <w:rFonts w:asciiTheme="majorBidi" w:hAnsiTheme="majorBidi" w:cstheme="majorBidi"/>
          <w:sz w:val="28"/>
          <w:szCs w:val="28"/>
        </w:rPr>
        <w:t>which are tubular with pith in the center</w:t>
      </w:r>
      <w:r w:rsidR="0043094D" w:rsidRPr="0067403B">
        <w:rPr>
          <w:rFonts w:asciiTheme="majorBidi" w:hAnsiTheme="majorBidi" w:cstheme="majorBidi"/>
          <w:sz w:val="28"/>
          <w:szCs w:val="28"/>
        </w:rPr>
        <w:t>.</w:t>
      </w:r>
    </w:p>
    <w:p w14:paraId="066C57F1" w14:textId="77777777" w:rsidR="0043094D" w:rsidRPr="0067403B" w:rsidRDefault="00727099" w:rsidP="006E744C">
      <w:pPr>
        <w:pStyle w:val="ListParagraph"/>
        <w:numPr>
          <w:ilvl w:val="0"/>
          <w:numId w:val="2"/>
        </w:numPr>
        <w:autoSpaceDE w:val="0"/>
        <w:autoSpaceDN w:val="0"/>
        <w:bidi w:val="0"/>
        <w:adjustRightInd w:val="0"/>
        <w:jc w:val="both"/>
        <w:rPr>
          <w:rFonts w:asciiTheme="majorBidi" w:hAnsiTheme="majorBidi" w:cstheme="majorBidi"/>
          <w:sz w:val="28"/>
          <w:szCs w:val="28"/>
        </w:rPr>
      </w:pPr>
      <w:r w:rsidRPr="0067403B">
        <w:rPr>
          <w:rFonts w:asciiTheme="majorBidi" w:hAnsiTheme="majorBidi" w:cstheme="majorBidi"/>
          <w:b/>
          <w:bCs/>
          <w:i/>
          <w:iCs/>
          <w:sz w:val="28"/>
          <w:szCs w:val="28"/>
        </w:rPr>
        <w:t>eusteles</w:t>
      </w:r>
      <w:r w:rsidRPr="0067403B">
        <w:rPr>
          <w:rFonts w:asciiTheme="majorBidi" w:hAnsiTheme="majorBidi" w:cstheme="majorBidi"/>
          <w:i/>
          <w:iCs/>
          <w:sz w:val="28"/>
          <w:szCs w:val="28"/>
        </w:rPr>
        <w:t xml:space="preserve"> </w:t>
      </w:r>
      <w:r w:rsidRPr="0067403B">
        <w:rPr>
          <w:rFonts w:asciiTheme="majorBidi" w:hAnsiTheme="majorBidi" w:cstheme="majorBidi"/>
          <w:sz w:val="28"/>
          <w:szCs w:val="28"/>
        </w:rPr>
        <w:t xml:space="preserve">in which the primary xylem and primary phloem are in discrete </w:t>
      </w:r>
      <w:r w:rsidRPr="0067403B">
        <w:rPr>
          <w:rFonts w:asciiTheme="majorBidi" w:hAnsiTheme="majorBidi" w:cstheme="majorBidi"/>
          <w:i/>
          <w:iCs/>
          <w:sz w:val="28"/>
          <w:szCs w:val="28"/>
        </w:rPr>
        <w:t>vascular bundles.</w:t>
      </w:r>
      <w:r w:rsidRPr="0067403B">
        <w:rPr>
          <w:rFonts w:asciiTheme="majorBidi" w:hAnsiTheme="majorBidi" w:cstheme="majorBidi"/>
          <w:sz w:val="28"/>
          <w:szCs w:val="28"/>
        </w:rPr>
        <w:t xml:space="preserve"> </w:t>
      </w:r>
    </w:p>
    <w:p w14:paraId="0ACFA9DD" w14:textId="41376D63" w:rsidR="00727099" w:rsidRPr="0067403B" w:rsidRDefault="00727099" w:rsidP="006E744C">
      <w:pPr>
        <w:pStyle w:val="ListParagraph"/>
        <w:numPr>
          <w:ilvl w:val="0"/>
          <w:numId w:val="2"/>
        </w:numPr>
        <w:autoSpaceDE w:val="0"/>
        <w:autoSpaceDN w:val="0"/>
        <w:bidi w:val="0"/>
        <w:adjustRightInd w:val="0"/>
        <w:jc w:val="both"/>
        <w:rPr>
          <w:rFonts w:asciiTheme="majorBidi" w:hAnsiTheme="majorBidi" w:cstheme="majorBidi"/>
          <w:sz w:val="28"/>
          <w:szCs w:val="28"/>
        </w:rPr>
      </w:pPr>
      <w:r w:rsidRPr="0067403B">
        <w:rPr>
          <w:rFonts w:asciiTheme="majorBidi" w:hAnsiTheme="majorBidi" w:cstheme="majorBidi"/>
          <w:sz w:val="28"/>
          <w:szCs w:val="28"/>
        </w:rPr>
        <w:t xml:space="preserve">Flowering plants develop from seeds that have either one or two “seed leaves,” called </w:t>
      </w:r>
      <w:r w:rsidRPr="0067403B">
        <w:rPr>
          <w:rFonts w:asciiTheme="majorBidi" w:hAnsiTheme="majorBidi" w:cstheme="majorBidi"/>
          <w:b/>
          <w:bCs/>
          <w:sz w:val="28"/>
          <w:szCs w:val="28"/>
        </w:rPr>
        <w:t xml:space="preserve">cotyledons </w:t>
      </w:r>
      <w:r w:rsidRPr="0067403B">
        <w:rPr>
          <w:rFonts w:asciiTheme="majorBidi" w:hAnsiTheme="majorBidi" w:cstheme="majorBidi"/>
          <w:sz w:val="28"/>
          <w:szCs w:val="28"/>
        </w:rPr>
        <w:t xml:space="preserve">attached to their embryonic </w:t>
      </w:r>
      <w:proofErr w:type="gramStart"/>
      <w:r w:rsidRPr="0067403B">
        <w:rPr>
          <w:rFonts w:asciiTheme="majorBidi" w:hAnsiTheme="majorBidi" w:cstheme="majorBidi"/>
          <w:sz w:val="28"/>
          <w:szCs w:val="28"/>
        </w:rPr>
        <w:t>stems .</w:t>
      </w:r>
      <w:proofErr w:type="gramEnd"/>
      <w:r w:rsidRPr="0067403B">
        <w:rPr>
          <w:rFonts w:asciiTheme="majorBidi" w:hAnsiTheme="majorBidi" w:cstheme="majorBidi"/>
          <w:sz w:val="28"/>
          <w:szCs w:val="28"/>
        </w:rPr>
        <w:t xml:space="preserve"> The seeds of pines and other cone-bearing trees have several (usually eight) cotyledons. The cotyledons usually store food needed by the young seedling until its first true leaves can produce food themselves.</w:t>
      </w:r>
    </w:p>
    <w:p w14:paraId="5BB4326A" w14:textId="77777777" w:rsidR="00727099" w:rsidRPr="0067403B" w:rsidRDefault="00727099" w:rsidP="00727099">
      <w:pPr>
        <w:autoSpaceDE w:val="0"/>
        <w:autoSpaceDN w:val="0"/>
        <w:bidi w:val="0"/>
        <w:adjustRightInd w:val="0"/>
        <w:ind w:left="0" w:firstLine="270"/>
        <w:jc w:val="both"/>
        <w:rPr>
          <w:rFonts w:asciiTheme="majorBidi" w:hAnsiTheme="majorBidi" w:cstheme="majorBidi"/>
          <w:sz w:val="28"/>
          <w:szCs w:val="28"/>
        </w:rPr>
      </w:pPr>
      <w:r w:rsidRPr="0067403B">
        <w:rPr>
          <w:rFonts w:asciiTheme="majorBidi" w:hAnsiTheme="majorBidi" w:cstheme="majorBidi"/>
          <w:sz w:val="28"/>
          <w:szCs w:val="28"/>
        </w:rPr>
        <w:t xml:space="preserve">Flowering plants that develop from seeds having two cotyledons are called </w:t>
      </w:r>
      <w:r w:rsidRPr="0067403B">
        <w:rPr>
          <w:rFonts w:asciiTheme="majorBidi" w:hAnsiTheme="majorBidi" w:cstheme="majorBidi"/>
          <w:b/>
          <w:bCs/>
          <w:sz w:val="28"/>
          <w:szCs w:val="28"/>
        </w:rPr>
        <w:t xml:space="preserve">dicotyledons </w:t>
      </w:r>
      <w:r w:rsidRPr="0067403B">
        <w:rPr>
          <w:rFonts w:asciiTheme="majorBidi" w:hAnsiTheme="majorBidi" w:cstheme="majorBidi"/>
          <w:sz w:val="28"/>
          <w:szCs w:val="28"/>
        </w:rPr>
        <w:t xml:space="preserve">(usually abbreviated to </w:t>
      </w:r>
      <w:r w:rsidRPr="0067403B">
        <w:rPr>
          <w:rFonts w:asciiTheme="majorBidi" w:hAnsiTheme="majorBidi" w:cstheme="majorBidi"/>
          <w:b/>
          <w:bCs/>
          <w:sz w:val="28"/>
          <w:szCs w:val="28"/>
        </w:rPr>
        <w:t>dicots</w:t>
      </w:r>
      <w:r w:rsidRPr="0067403B">
        <w:rPr>
          <w:rFonts w:asciiTheme="majorBidi" w:hAnsiTheme="majorBidi" w:cstheme="majorBidi"/>
          <w:sz w:val="28"/>
          <w:szCs w:val="28"/>
        </w:rPr>
        <w:t xml:space="preserve">), while those developing from seeds with a single cotyledon are called </w:t>
      </w:r>
      <w:r w:rsidRPr="0067403B">
        <w:rPr>
          <w:rFonts w:asciiTheme="majorBidi" w:hAnsiTheme="majorBidi" w:cstheme="majorBidi"/>
          <w:b/>
          <w:bCs/>
          <w:sz w:val="28"/>
          <w:szCs w:val="28"/>
        </w:rPr>
        <w:t xml:space="preserve">monocotyledons </w:t>
      </w:r>
      <w:r w:rsidRPr="0067403B">
        <w:rPr>
          <w:rFonts w:asciiTheme="majorBidi" w:hAnsiTheme="majorBidi" w:cstheme="majorBidi"/>
          <w:sz w:val="28"/>
          <w:szCs w:val="28"/>
        </w:rPr>
        <w:t xml:space="preserve">(abbreviated to </w:t>
      </w:r>
      <w:r w:rsidRPr="0067403B">
        <w:rPr>
          <w:rFonts w:asciiTheme="majorBidi" w:hAnsiTheme="majorBidi" w:cstheme="majorBidi"/>
          <w:b/>
          <w:bCs/>
          <w:sz w:val="28"/>
          <w:szCs w:val="28"/>
        </w:rPr>
        <w:t>monocots</w:t>
      </w:r>
      <w:r w:rsidRPr="0067403B">
        <w:rPr>
          <w:rFonts w:asciiTheme="majorBidi" w:hAnsiTheme="majorBidi" w:cstheme="majorBidi"/>
          <w:sz w:val="28"/>
          <w:szCs w:val="28"/>
        </w:rPr>
        <w:t>). Dicots and monocots differ from one another in several other respects, a summary of these and other differences in these two classes of flowering plants is given in Table below.</w:t>
      </w:r>
    </w:p>
    <w:p w14:paraId="7FDFF90D" w14:textId="77777777" w:rsidR="002D7021" w:rsidRPr="0067403B" w:rsidRDefault="002D7021" w:rsidP="00DC13A8">
      <w:pPr>
        <w:bidi w:val="0"/>
        <w:ind w:firstLine="213"/>
        <w:jc w:val="both"/>
        <w:rPr>
          <w:rFonts w:asciiTheme="majorBidi" w:hAnsiTheme="majorBidi" w:cstheme="majorBidi"/>
          <w:sz w:val="28"/>
          <w:szCs w:val="28"/>
        </w:rPr>
      </w:pPr>
    </w:p>
    <w:p w14:paraId="4E62515F" w14:textId="77777777" w:rsidR="002D7021" w:rsidRPr="0067403B" w:rsidRDefault="002D7021" w:rsidP="00DC13A8">
      <w:pPr>
        <w:autoSpaceDE w:val="0"/>
        <w:autoSpaceDN w:val="0"/>
        <w:bidi w:val="0"/>
        <w:adjustRightInd w:val="0"/>
        <w:ind w:left="0" w:firstLine="213"/>
        <w:jc w:val="both"/>
        <w:rPr>
          <w:rFonts w:asciiTheme="majorBidi" w:hAnsiTheme="majorBidi" w:cstheme="majorBidi"/>
          <w:b/>
          <w:bCs/>
          <w:sz w:val="28"/>
          <w:szCs w:val="28"/>
        </w:rPr>
      </w:pPr>
      <w:r w:rsidRPr="0067403B">
        <w:rPr>
          <w:rFonts w:asciiTheme="majorBidi" w:hAnsiTheme="majorBidi" w:cstheme="majorBidi"/>
          <w:b/>
          <w:bCs/>
          <w:sz w:val="28"/>
          <w:szCs w:val="28"/>
        </w:rPr>
        <w:t>Some Differences Between Dicots and Monocots</w:t>
      </w:r>
    </w:p>
    <w:tbl>
      <w:tblPr>
        <w:tblStyle w:val="TableGrid"/>
        <w:tblW w:w="0" w:type="auto"/>
        <w:tblLook w:val="04A0" w:firstRow="1" w:lastRow="0" w:firstColumn="1" w:lastColumn="0" w:noHBand="0" w:noVBand="1"/>
      </w:tblPr>
      <w:tblGrid>
        <w:gridCol w:w="4621"/>
        <w:gridCol w:w="4621"/>
      </w:tblGrid>
      <w:tr w:rsidR="002D7021" w:rsidRPr="0067403B" w14:paraId="7F73F1F9" w14:textId="77777777" w:rsidTr="0021149D">
        <w:tc>
          <w:tcPr>
            <w:tcW w:w="4621" w:type="dxa"/>
          </w:tcPr>
          <w:p w14:paraId="2CD887D9" w14:textId="77777777" w:rsidR="002D7021" w:rsidRPr="0067403B" w:rsidRDefault="002D7021" w:rsidP="00DC13A8">
            <w:pPr>
              <w:autoSpaceDE w:val="0"/>
              <w:autoSpaceDN w:val="0"/>
              <w:bidi w:val="0"/>
              <w:adjustRightInd w:val="0"/>
              <w:ind w:left="0" w:firstLine="213"/>
              <w:jc w:val="both"/>
              <w:rPr>
                <w:rFonts w:asciiTheme="majorBidi" w:hAnsiTheme="majorBidi" w:cstheme="majorBidi"/>
                <w:b/>
                <w:bCs/>
                <w:sz w:val="28"/>
                <w:szCs w:val="28"/>
              </w:rPr>
            </w:pPr>
            <w:r w:rsidRPr="0067403B">
              <w:rPr>
                <w:rFonts w:asciiTheme="majorBidi" w:hAnsiTheme="majorBidi" w:cstheme="majorBidi"/>
                <w:b/>
                <w:bCs/>
                <w:sz w:val="28"/>
                <w:szCs w:val="28"/>
              </w:rPr>
              <w:t>DICOTS</w:t>
            </w:r>
          </w:p>
        </w:tc>
        <w:tc>
          <w:tcPr>
            <w:tcW w:w="4621" w:type="dxa"/>
          </w:tcPr>
          <w:p w14:paraId="09E05D9C" w14:textId="77777777" w:rsidR="002D7021" w:rsidRPr="0067403B" w:rsidRDefault="002D7021" w:rsidP="00DC13A8">
            <w:pPr>
              <w:autoSpaceDE w:val="0"/>
              <w:autoSpaceDN w:val="0"/>
              <w:bidi w:val="0"/>
              <w:adjustRightInd w:val="0"/>
              <w:ind w:left="0" w:firstLine="213"/>
              <w:jc w:val="both"/>
              <w:rPr>
                <w:rFonts w:asciiTheme="majorBidi" w:hAnsiTheme="majorBidi" w:cstheme="majorBidi"/>
                <w:b/>
                <w:bCs/>
                <w:sz w:val="28"/>
                <w:szCs w:val="28"/>
              </w:rPr>
            </w:pPr>
            <w:r w:rsidRPr="0067403B">
              <w:rPr>
                <w:rFonts w:asciiTheme="majorBidi" w:hAnsiTheme="majorBidi" w:cstheme="majorBidi"/>
                <w:b/>
                <w:bCs/>
                <w:sz w:val="28"/>
                <w:szCs w:val="28"/>
              </w:rPr>
              <w:t>MONOCOTS</w:t>
            </w:r>
          </w:p>
        </w:tc>
      </w:tr>
      <w:tr w:rsidR="002D7021" w:rsidRPr="0067403B" w14:paraId="7B6755B5" w14:textId="77777777" w:rsidTr="0021149D">
        <w:tc>
          <w:tcPr>
            <w:tcW w:w="4621" w:type="dxa"/>
          </w:tcPr>
          <w:p w14:paraId="1E16E887"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Seed with two cotyledons (seed leaves</w:t>
            </w:r>
          </w:p>
        </w:tc>
        <w:tc>
          <w:tcPr>
            <w:tcW w:w="4621" w:type="dxa"/>
          </w:tcPr>
          <w:p w14:paraId="6FE33B50"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Seed with one cotyledon (seed leaf)</w:t>
            </w:r>
          </w:p>
        </w:tc>
      </w:tr>
      <w:tr w:rsidR="002D7021" w:rsidRPr="0067403B" w14:paraId="73A8DF8B" w14:textId="77777777" w:rsidTr="0021149D">
        <w:tc>
          <w:tcPr>
            <w:tcW w:w="4621" w:type="dxa"/>
          </w:tcPr>
          <w:p w14:paraId="46500574"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 xml:space="preserve">. Flower parts mostly in fours or fives or multiples of four or five     </w:t>
            </w:r>
          </w:p>
        </w:tc>
        <w:tc>
          <w:tcPr>
            <w:tcW w:w="4621" w:type="dxa"/>
          </w:tcPr>
          <w:p w14:paraId="06EE00FF"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 Flower parts in threes or multiples of three</w:t>
            </w:r>
          </w:p>
        </w:tc>
      </w:tr>
      <w:tr w:rsidR="002D7021" w:rsidRPr="0067403B" w14:paraId="10422973" w14:textId="77777777" w:rsidTr="0021149D">
        <w:tc>
          <w:tcPr>
            <w:tcW w:w="4621" w:type="dxa"/>
          </w:tcPr>
          <w:p w14:paraId="3094DE71"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lastRenderedPageBreak/>
              <w:t>Leaf with a distinct network of primary veins</w:t>
            </w:r>
          </w:p>
        </w:tc>
        <w:tc>
          <w:tcPr>
            <w:tcW w:w="4621" w:type="dxa"/>
          </w:tcPr>
          <w:p w14:paraId="5A267422"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 Leaf with more or less parallel primary veins</w:t>
            </w:r>
          </w:p>
        </w:tc>
      </w:tr>
      <w:tr w:rsidR="002D7021" w:rsidRPr="0067403B" w14:paraId="2ECD76AB" w14:textId="77777777" w:rsidTr="0021149D">
        <w:tc>
          <w:tcPr>
            <w:tcW w:w="4621" w:type="dxa"/>
          </w:tcPr>
          <w:p w14:paraId="553CE63C"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 xml:space="preserve">Vascular cambium, and frequently cork cambium, present        </w:t>
            </w:r>
          </w:p>
        </w:tc>
        <w:tc>
          <w:tcPr>
            <w:tcW w:w="4621" w:type="dxa"/>
          </w:tcPr>
          <w:p w14:paraId="1C597440"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Vascular cambium and cork cambium absent</w:t>
            </w:r>
          </w:p>
        </w:tc>
      </w:tr>
      <w:tr w:rsidR="002D7021" w:rsidRPr="0067403B" w14:paraId="1798EABB" w14:textId="77777777" w:rsidTr="0021149D">
        <w:tc>
          <w:tcPr>
            <w:tcW w:w="4621" w:type="dxa"/>
          </w:tcPr>
          <w:p w14:paraId="1B4E5989"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Vascular bundles of stem in a ring</w:t>
            </w:r>
          </w:p>
        </w:tc>
        <w:tc>
          <w:tcPr>
            <w:tcW w:w="4621" w:type="dxa"/>
          </w:tcPr>
          <w:p w14:paraId="27CDA753"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Vascular bundles of stem scattered</w:t>
            </w:r>
          </w:p>
        </w:tc>
      </w:tr>
      <w:tr w:rsidR="002D7021" w:rsidRPr="0067403B" w14:paraId="5D1388C8" w14:textId="77777777" w:rsidTr="0021149D">
        <w:tc>
          <w:tcPr>
            <w:tcW w:w="4621" w:type="dxa"/>
          </w:tcPr>
          <w:p w14:paraId="6071B7A9"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 xml:space="preserve">Pollen grains mostly with three apertures (thin areas in the aperture wall—see Figures 23.6 and 23.7) </w:t>
            </w:r>
          </w:p>
        </w:tc>
        <w:tc>
          <w:tcPr>
            <w:tcW w:w="4621" w:type="dxa"/>
          </w:tcPr>
          <w:p w14:paraId="059FC349" w14:textId="77777777" w:rsidR="002D7021" w:rsidRPr="0067403B" w:rsidRDefault="002D7021" w:rsidP="00DC13A8">
            <w:pPr>
              <w:autoSpaceDE w:val="0"/>
              <w:autoSpaceDN w:val="0"/>
              <w:bidi w:val="0"/>
              <w:adjustRightInd w:val="0"/>
              <w:ind w:left="0" w:firstLine="213"/>
              <w:jc w:val="both"/>
              <w:rPr>
                <w:rFonts w:asciiTheme="majorBidi" w:hAnsiTheme="majorBidi" w:cstheme="majorBidi"/>
                <w:sz w:val="28"/>
                <w:szCs w:val="28"/>
              </w:rPr>
            </w:pPr>
            <w:r w:rsidRPr="0067403B">
              <w:rPr>
                <w:rFonts w:asciiTheme="majorBidi" w:hAnsiTheme="majorBidi" w:cstheme="majorBidi"/>
                <w:sz w:val="28"/>
                <w:szCs w:val="28"/>
              </w:rPr>
              <w:t>Pollen grains mostly with one aperture</w:t>
            </w:r>
          </w:p>
        </w:tc>
      </w:tr>
    </w:tbl>
    <w:p w14:paraId="51734283" w14:textId="77777777" w:rsidR="002D7021" w:rsidRPr="0067403B" w:rsidRDefault="002D7021" w:rsidP="00DC13A8">
      <w:pPr>
        <w:bidi w:val="0"/>
        <w:ind w:firstLine="213"/>
        <w:jc w:val="both"/>
        <w:rPr>
          <w:rFonts w:asciiTheme="majorBidi" w:hAnsiTheme="majorBidi" w:cstheme="majorBidi"/>
          <w:sz w:val="28"/>
          <w:szCs w:val="28"/>
        </w:rPr>
      </w:pPr>
    </w:p>
    <w:p w14:paraId="4DCB7DF8" w14:textId="77777777" w:rsidR="002D7021" w:rsidRPr="0067403B" w:rsidRDefault="002D7021" w:rsidP="00DC13A8">
      <w:pPr>
        <w:autoSpaceDE w:val="0"/>
        <w:autoSpaceDN w:val="0"/>
        <w:bidi w:val="0"/>
        <w:adjustRightInd w:val="0"/>
        <w:ind w:left="0" w:firstLine="213"/>
        <w:jc w:val="both"/>
        <w:rPr>
          <w:rFonts w:asciiTheme="majorBidi" w:hAnsiTheme="majorBidi" w:cstheme="majorBidi"/>
          <w:b/>
          <w:bCs/>
          <w:color w:val="000000" w:themeColor="text1"/>
          <w:sz w:val="28"/>
          <w:szCs w:val="28"/>
        </w:rPr>
      </w:pPr>
      <w:r w:rsidRPr="0067403B">
        <w:rPr>
          <w:rFonts w:asciiTheme="majorBidi" w:hAnsiTheme="majorBidi" w:cstheme="majorBidi"/>
          <w:b/>
          <w:bCs/>
          <w:color w:val="000000" w:themeColor="text1"/>
          <w:sz w:val="28"/>
          <w:szCs w:val="28"/>
        </w:rPr>
        <w:t>Monocotyledonous Stems</w:t>
      </w:r>
    </w:p>
    <w:p w14:paraId="12AC7FE5" w14:textId="77777777" w:rsidR="000C3ADC" w:rsidRPr="0067403B" w:rsidRDefault="002D7021" w:rsidP="00DC13A8">
      <w:pPr>
        <w:bidi w:val="0"/>
        <w:ind w:firstLine="213"/>
        <w:jc w:val="both"/>
        <w:rPr>
          <w:rFonts w:asciiTheme="majorBidi" w:hAnsiTheme="majorBidi" w:cstheme="majorBidi"/>
          <w:color w:val="000000" w:themeColor="text1"/>
          <w:sz w:val="28"/>
          <w:szCs w:val="28"/>
        </w:rPr>
      </w:pPr>
      <w:r w:rsidRPr="0067403B">
        <w:rPr>
          <w:rFonts w:asciiTheme="majorBidi" w:hAnsiTheme="majorBidi" w:cstheme="majorBidi"/>
          <w:color w:val="000000" w:themeColor="text1"/>
          <w:sz w:val="28"/>
          <w:szCs w:val="28"/>
        </w:rPr>
        <w:t xml:space="preserve">Most monocots (e.g., grasses, lilies) are herbaceous plants that do not attain great size. The stems have neither a vascular cambium nor a cork cambium and thus produce no secondary vascular tissues or cork. As in herbaceous dicots, the surfaces of the stems are covered by an epidermis, but the xylem and phloem tissues produced by the procambium appear in cross section as discrete vascular bundles scattered throughout the stem instead of being arranged in a ring (Fig. 6.12). Each bundle, regardless of its specific location, is oriented so that its xylem is closer to the center of the stem and its phloem is closer to the surface. In a typical monocot such as corn, a bundle’s xylem usually contains two large vessels with several small vessels between </w:t>
      </w:r>
      <w:proofErr w:type="gramStart"/>
      <w:r w:rsidRPr="0067403B">
        <w:rPr>
          <w:rFonts w:asciiTheme="majorBidi" w:hAnsiTheme="majorBidi" w:cstheme="majorBidi"/>
          <w:color w:val="000000" w:themeColor="text1"/>
          <w:sz w:val="28"/>
          <w:szCs w:val="28"/>
        </w:rPr>
        <w:t xml:space="preserve">them  </w:t>
      </w:r>
      <w:r w:rsidR="000C3ADC" w:rsidRPr="0067403B">
        <w:rPr>
          <w:rFonts w:asciiTheme="majorBidi" w:hAnsiTheme="majorBidi" w:cstheme="majorBidi"/>
          <w:color w:val="000000" w:themeColor="text1"/>
          <w:sz w:val="28"/>
          <w:szCs w:val="28"/>
        </w:rPr>
        <w:t>.</w:t>
      </w:r>
      <w:proofErr w:type="gramEnd"/>
      <w:r w:rsidRPr="0067403B">
        <w:rPr>
          <w:rFonts w:asciiTheme="majorBidi" w:hAnsiTheme="majorBidi" w:cstheme="majorBidi"/>
          <w:color w:val="000000" w:themeColor="text1"/>
          <w:sz w:val="28"/>
          <w:szCs w:val="28"/>
        </w:rPr>
        <w:t xml:space="preserve">                                </w:t>
      </w:r>
    </w:p>
    <w:p w14:paraId="7EB31DC6" w14:textId="77777777" w:rsidR="000C3ADC" w:rsidRPr="0067403B" w:rsidRDefault="000C3ADC" w:rsidP="00DC13A8">
      <w:pPr>
        <w:bidi w:val="0"/>
        <w:ind w:firstLine="213"/>
        <w:jc w:val="both"/>
        <w:rPr>
          <w:rFonts w:asciiTheme="majorBidi" w:hAnsiTheme="majorBidi" w:cstheme="majorBidi"/>
          <w:color w:val="000000" w:themeColor="text1"/>
          <w:sz w:val="28"/>
          <w:szCs w:val="28"/>
        </w:rPr>
      </w:pPr>
    </w:p>
    <w:p w14:paraId="4D716311" w14:textId="77777777" w:rsidR="009B5695" w:rsidRPr="0067403B" w:rsidRDefault="009B5695" w:rsidP="00DC13A8">
      <w:pPr>
        <w:bidi w:val="0"/>
        <w:ind w:firstLine="213"/>
        <w:jc w:val="both"/>
        <w:rPr>
          <w:rFonts w:asciiTheme="majorBidi" w:hAnsiTheme="majorBidi" w:cstheme="majorBidi"/>
          <w:sz w:val="28"/>
          <w:szCs w:val="28"/>
        </w:rPr>
      </w:pPr>
    </w:p>
    <w:p w14:paraId="11F2724C" w14:textId="77777777" w:rsidR="002D7021" w:rsidRPr="0067403B" w:rsidRDefault="000C3ADC" w:rsidP="00DC13A8">
      <w:pPr>
        <w:bidi w:val="0"/>
        <w:ind w:firstLine="213"/>
        <w:jc w:val="both"/>
        <w:rPr>
          <w:rFonts w:asciiTheme="majorBidi" w:hAnsiTheme="majorBidi" w:cstheme="majorBidi"/>
          <w:color w:val="000000" w:themeColor="text1"/>
          <w:sz w:val="28"/>
          <w:szCs w:val="28"/>
        </w:rPr>
      </w:pPr>
      <w:r w:rsidRPr="0067403B">
        <w:rPr>
          <w:rFonts w:asciiTheme="majorBidi" w:hAnsiTheme="majorBidi" w:cstheme="majorBidi"/>
          <w:noProof/>
          <w:color w:val="FF0000"/>
          <w:sz w:val="28"/>
          <w:szCs w:val="28"/>
        </w:rPr>
        <w:drawing>
          <wp:inline distT="0" distB="0" distL="0" distR="0" wp14:anchorId="6CE03D20" wp14:editId="7195EEE8">
            <wp:extent cx="5248275" cy="193357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lum bright="-20000" contrast="40000"/>
                    </a:blip>
                    <a:srcRect/>
                    <a:stretch>
                      <a:fillRect/>
                    </a:stretch>
                  </pic:blipFill>
                  <pic:spPr bwMode="auto">
                    <a:xfrm>
                      <a:off x="0" y="0"/>
                      <a:ext cx="5248275" cy="1933575"/>
                    </a:xfrm>
                    <a:prstGeom prst="rect">
                      <a:avLst/>
                    </a:prstGeom>
                    <a:noFill/>
                    <a:ln w="9525">
                      <a:noFill/>
                      <a:miter lim="800000"/>
                      <a:headEnd/>
                      <a:tailEnd/>
                    </a:ln>
                  </pic:spPr>
                </pic:pic>
              </a:graphicData>
            </a:graphic>
          </wp:inline>
        </w:drawing>
      </w:r>
      <w:r w:rsidR="002D7021" w:rsidRPr="0067403B">
        <w:rPr>
          <w:rFonts w:asciiTheme="majorBidi" w:hAnsiTheme="majorBidi" w:cstheme="majorBidi"/>
          <w:color w:val="000000" w:themeColor="text1"/>
          <w:sz w:val="28"/>
          <w:szCs w:val="28"/>
        </w:rPr>
        <w:t xml:space="preserve">                                                                                                               </w:t>
      </w:r>
    </w:p>
    <w:p w14:paraId="1D178F66" w14:textId="77777777" w:rsidR="009B5695" w:rsidRPr="0067403B" w:rsidRDefault="009B5695" w:rsidP="00DC13A8">
      <w:pPr>
        <w:bidi w:val="0"/>
        <w:ind w:firstLine="213"/>
        <w:jc w:val="both"/>
        <w:rPr>
          <w:rFonts w:asciiTheme="majorBidi" w:hAnsiTheme="majorBidi" w:cstheme="majorBidi"/>
          <w:color w:val="000000" w:themeColor="text1"/>
          <w:sz w:val="28"/>
          <w:szCs w:val="28"/>
        </w:rPr>
      </w:pPr>
    </w:p>
    <w:p w14:paraId="0B892644" w14:textId="2444F4E1" w:rsidR="005149F5" w:rsidRPr="0067403B" w:rsidRDefault="005149F5" w:rsidP="003C365D">
      <w:pPr>
        <w:bidi w:val="0"/>
        <w:ind w:left="270"/>
        <w:jc w:val="both"/>
        <w:rPr>
          <w:rFonts w:asciiTheme="majorBidi" w:hAnsiTheme="majorBidi" w:cstheme="majorBidi"/>
          <w:sz w:val="28"/>
          <w:szCs w:val="28"/>
        </w:rPr>
      </w:pPr>
      <w:r w:rsidRPr="0067403B">
        <w:rPr>
          <w:rFonts w:asciiTheme="majorBidi" w:hAnsiTheme="majorBidi" w:cstheme="majorBidi"/>
          <w:b/>
          <w:bCs/>
          <w:sz w:val="28"/>
          <w:szCs w:val="28"/>
        </w:rPr>
        <w:t xml:space="preserve">Typical dicot stem </w:t>
      </w:r>
      <w:r w:rsidR="00662E55" w:rsidRPr="0067403B">
        <w:rPr>
          <w:rFonts w:asciiTheme="majorBidi" w:hAnsiTheme="majorBidi" w:cstheme="majorBidi"/>
          <w:b/>
          <w:bCs/>
          <w:sz w:val="28"/>
          <w:szCs w:val="28"/>
        </w:rPr>
        <w:t>shows</w:t>
      </w:r>
      <w:r w:rsidRPr="0067403B">
        <w:rPr>
          <w:rFonts w:asciiTheme="majorBidi" w:hAnsiTheme="majorBidi" w:cstheme="majorBidi"/>
          <w:b/>
          <w:bCs/>
          <w:sz w:val="28"/>
          <w:szCs w:val="28"/>
        </w:rPr>
        <w:t xml:space="preserve"> following characters</w:t>
      </w:r>
      <w:r w:rsidRPr="0067403B">
        <w:rPr>
          <w:rFonts w:asciiTheme="majorBidi" w:hAnsiTheme="majorBidi" w:cstheme="majorBidi"/>
          <w:sz w:val="28"/>
          <w:szCs w:val="28"/>
        </w:rPr>
        <w:t>:</w:t>
      </w:r>
    </w:p>
    <w:p w14:paraId="278DC7C3" w14:textId="02A1B9D9" w:rsidR="005149F5" w:rsidRPr="0067403B" w:rsidRDefault="005149F5" w:rsidP="006E744C">
      <w:pPr>
        <w:pStyle w:val="ListParagraph"/>
        <w:numPr>
          <w:ilvl w:val="0"/>
          <w:numId w:val="4"/>
        </w:numPr>
        <w:bidi w:val="0"/>
        <w:jc w:val="both"/>
        <w:rPr>
          <w:rFonts w:asciiTheme="majorBidi" w:hAnsiTheme="majorBidi" w:cstheme="majorBidi"/>
          <w:sz w:val="28"/>
          <w:szCs w:val="28"/>
        </w:rPr>
      </w:pPr>
      <w:r w:rsidRPr="0067403B">
        <w:rPr>
          <w:rFonts w:asciiTheme="majorBidi" w:hAnsiTheme="majorBidi" w:cstheme="majorBidi"/>
          <w:sz w:val="28"/>
          <w:szCs w:val="28"/>
        </w:rPr>
        <w:t>presence of well- defined epidermis with cuticle.</w:t>
      </w:r>
    </w:p>
    <w:p w14:paraId="05353B24" w14:textId="1163600C" w:rsidR="005149F5" w:rsidRPr="0067403B" w:rsidRDefault="005149F5" w:rsidP="006E744C">
      <w:pPr>
        <w:pStyle w:val="ListParagraph"/>
        <w:numPr>
          <w:ilvl w:val="0"/>
          <w:numId w:val="4"/>
        </w:numPr>
        <w:bidi w:val="0"/>
        <w:jc w:val="both"/>
        <w:rPr>
          <w:rFonts w:asciiTheme="majorBidi" w:hAnsiTheme="majorBidi" w:cstheme="majorBidi"/>
          <w:sz w:val="28"/>
          <w:szCs w:val="28"/>
        </w:rPr>
      </w:pPr>
      <w:r w:rsidRPr="0067403B">
        <w:rPr>
          <w:rFonts w:asciiTheme="majorBidi" w:hAnsiTheme="majorBidi" w:cstheme="majorBidi"/>
          <w:sz w:val="28"/>
          <w:szCs w:val="28"/>
        </w:rPr>
        <w:t>cortex has collenchyma tissue as a layer under the epidermis or as discontinuous patches.</w:t>
      </w:r>
    </w:p>
    <w:p w14:paraId="662A8980" w14:textId="2C687844" w:rsidR="005149F5" w:rsidRPr="0067403B" w:rsidRDefault="005149F5" w:rsidP="006E744C">
      <w:pPr>
        <w:pStyle w:val="ListParagraph"/>
        <w:numPr>
          <w:ilvl w:val="0"/>
          <w:numId w:val="4"/>
        </w:numPr>
        <w:bidi w:val="0"/>
        <w:jc w:val="both"/>
        <w:rPr>
          <w:rFonts w:asciiTheme="majorBidi" w:hAnsiTheme="majorBidi" w:cstheme="majorBidi"/>
          <w:sz w:val="28"/>
          <w:szCs w:val="28"/>
        </w:rPr>
      </w:pPr>
      <w:r w:rsidRPr="0067403B">
        <w:rPr>
          <w:rFonts w:asciiTheme="majorBidi" w:hAnsiTheme="majorBidi" w:cstheme="majorBidi"/>
          <w:sz w:val="28"/>
          <w:szCs w:val="28"/>
        </w:rPr>
        <w:t>vascular bundles are open model and arranged in a ring surrounding pith.</w:t>
      </w:r>
    </w:p>
    <w:p w14:paraId="08E9E0E6" w14:textId="3EDA9342" w:rsidR="005149F5" w:rsidRPr="0067403B" w:rsidRDefault="005149F5" w:rsidP="006E744C">
      <w:pPr>
        <w:pStyle w:val="ListParagraph"/>
        <w:numPr>
          <w:ilvl w:val="0"/>
          <w:numId w:val="4"/>
        </w:numPr>
        <w:bidi w:val="0"/>
        <w:jc w:val="both"/>
        <w:rPr>
          <w:rFonts w:asciiTheme="majorBidi" w:hAnsiTheme="majorBidi" w:cstheme="majorBidi"/>
          <w:sz w:val="28"/>
          <w:szCs w:val="28"/>
        </w:rPr>
      </w:pPr>
      <w:r w:rsidRPr="0067403B">
        <w:rPr>
          <w:rFonts w:asciiTheme="majorBidi" w:hAnsiTheme="majorBidi" w:cstheme="majorBidi"/>
          <w:sz w:val="28"/>
          <w:szCs w:val="28"/>
        </w:rPr>
        <w:t>the center of pith is formed from of parenchyma tissue.</w:t>
      </w:r>
    </w:p>
    <w:p w14:paraId="0F659287" w14:textId="77777777" w:rsidR="005149F5" w:rsidRPr="0067403B" w:rsidRDefault="005149F5" w:rsidP="00DC13A8">
      <w:pPr>
        <w:bidi w:val="0"/>
        <w:ind w:firstLine="213"/>
        <w:jc w:val="both"/>
        <w:rPr>
          <w:rFonts w:asciiTheme="majorBidi" w:hAnsiTheme="majorBidi" w:cstheme="majorBidi"/>
          <w:sz w:val="28"/>
          <w:szCs w:val="28"/>
        </w:rPr>
      </w:pPr>
    </w:p>
    <w:p w14:paraId="46B2F6A5" w14:textId="77777777" w:rsidR="005149F5" w:rsidRPr="0067403B" w:rsidRDefault="005149F5" w:rsidP="00DC13A8">
      <w:pPr>
        <w:bidi w:val="0"/>
        <w:ind w:firstLine="213"/>
        <w:jc w:val="both"/>
        <w:rPr>
          <w:rFonts w:asciiTheme="majorBidi" w:hAnsiTheme="majorBidi" w:cstheme="majorBidi"/>
          <w:sz w:val="28"/>
          <w:szCs w:val="28"/>
        </w:rPr>
      </w:pPr>
    </w:p>
    <w:p w14:paraId="5AACFB38" w14:textId="77777777" w:rsidR="005149F5" w:rsidRPr="0067403B" w:rsidRDefault="005149F5" w:rsidP="00DC13A8">
      <w:pPr>
        <w:bidi w:val="0"/>
        <w:ind w:firstLine="213"/>
        <w:jc w:val="both"/>
        <w:rPr>
          <w:rFonts w:asciiTheme="majorBidi" w:hAnsiTheme="majorBidi" w:cstheme="majorBidi"/>
          <w:sz w:val="28"/>
          <w:szCs w:val="28"/>
        </w:rPr>
      </w:pPr>
      <w:r w:rsidRPr="0067403B">
        <w:rPr>
          <w:rFonts w:asciiTheme="majorBidi" w:hAnsiTheme="majorBidi" w:cstheme="majorBidi"/>
          <w:noProof/>
          <w:sz w:val="28"/>
          <w:szCs w:val="28"/>
        </w:rPr>
        <w:drawing>
          <wp:inline distT="0" distB="0" distL="0" distR="0" wp14:anchorId="1FFB24E8" wp14:editId="00C39E0B">
            <wp:extent cx="5588000" cy="2794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cot-stem-1[1].jpg"/>
                    <pic:cNvPicPr/>
                  </pic:nvPicPr>
                  <pic:blipFill>
                    <a:blip r:embed="rId12">
                      <a:extLst>
                        <a:ext uri="{28A0092B-C50C-407E-A947-70E740481C1C}">
                          <a14:useLocalDpi xmlns:a14="http://schemas.microsoft.com/office/drawing/2010/main" val="0"/>
                        </a:ext>
                      </a:extLst>
                    </a:blip>
                    <a:stretch>
                      <a:fillRect/>
                    </a:stretch>
                  </pic:blipFill>
                  <pic:spPr>
                    <a:xfrm>
                      <a:off x="0" y="0"/>
                      <a:ext cx="5588000" cy="2794000"/>
                    </a:xfrm>
                    <a:prstGeom prst="rect">
                      <a:avLst/>
                    </a:prstGeom>
                  </pic:spPr>
                </pic:pic>
              </a:graphicData>
            </a:graphic>
          </wp:inline>
        </w:drawing>
      </w:r>
    </w:p>
    <w:p w14:paraId="392E8709" w14:textId="77777777" w:rsidR="005149F5" w:rsidRPr="0067403B" w:rsidRDefault="005149F5" w:rsidP="00DC13A8">
      <w:pPr>
        <w:bidi w:val="0"/>
        <w:ind w:firstLine="213"/>
        <w:jc w:val="both"/>
        <w:rPr>
          <w:rFonts w:asciiTheme="majorBidi" w:hAnsiTheme="majorBidi" w:cstheme="majorBidi"/>
          <w:sz w:val="28"/>
          <w:szCs w:val="28"/>
        </w:rPr>
      </w:pPr>
    </w:p>
    <w:p w14:paraId="48FF2921" w14:textId="77777777" w:rsidR="005149F5" w:rsidRPr="0067403B" w:rsidRDefault="005149F5" w:rsidP="00DC13A8">
      <w:pPr>
        <w:bidi w:val="0"/>
        <w:ind w:firstLine="213"/>
        <w:jc w:val="both"/>
        <w:rPr>
          <w:rFonts w:asciiTheme="majorBidi" w:hAnsiTheme="majorBidi" w:cstheme="majorBidi"/>
          <w:sz w:val="28"/>
          <w:szCs w:val="28"/>
        </w:rPr>
      </w:pPr>
    </w:p>
    <w:p w14:paraId="449ED6DC" w14:textId="77777777" w:rsidR="00C40B9E" w:rsidRPr="0067403B" w:rsidRDefault="00C40B9E" w:rsidP="00C40B9E">
      <w:pPr>
        <w:autoSpaceDE w:val="0"/>
        <w:autoSpaceDN w:val="0"/>
        <w:bidi w:val="0"/>
        <w:adjustRightInd w:val="0"/>
        <w:ind w:left="0"/>
        <w:jc w:val="both"/>
        <w:rPr>
          <w:rFonts w:asciiTheme="majorBidi" w:hAnsiTheme="majorBidi" w:cstheme="majorBidi"/>
          <w:b/>
          <w:bCs/>
          <w:color w:val="000000" w:themeColor="text1"/>
          <w:sz w:val="28"/>
          <w:szCs w:val="28"/>
        </w:rPr>
      </w:pPr>
      <w:r w:rsidRPr="0067403B">
        <w:rPr>
          <w:rFonts w:asciiTheme="majorBidi" w:hAnsiTheme="majorBidi" w:cstheme="majorBidi"/>
          <w:b/>
          <w:bCs/>
          <w:color w:val="000000" w:themeColor="text1"/>
          <w:sz w:val="28"/>
          <w:szCs w:val="28"/>
        </w:rPr>
        <w:t>SPECIALIZED STEMS</w:t>
      </w:r>
    </w:p>
    <w:p w14:paraId="34703579" w14:textId="0CE8BD4F" w:rsidR="00C40B9E" w:rsidRPr="0067403B" w:rsidRDefault="00C40B9E"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 xml:space="preserve">Rhizomes </w:t>
      </w:r>
    </w:p>
    <w:p w14:paraId="57B33F9D" w14:textId="3E5ECE39" w:rsidR="00E92783" w:rsidRPr="0067403B" w:rsidRDefault="00E92783" w:rsidP="00E92783">
      <w:p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sz w:val="28"/>
          <w:szCs w:val="28"/>
        </w:rPr>
        <w:t>horizontal stems that grow below ground, often near the surface of the soil.</w:t>
      </w:r>
    </w:p>
    <w:p w14:paraId="1D05E04D" w14:textId="267CA75C" w:rsidR="00C40B9E" w:rsidRPr="0067403B" w:rsidRDefault="00C40B9E" w:rsidP="006E744C">
      <w:pPr>
        <w:pStyle w:val="ListParagraph"/>
        <w:numPr>
          <w:ilvl w:val="0"/>
          <w:numId w:val="6"/>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Function:</w:t>
      </w:r>
      <w:r w:rsidR="00E92783" w:rsidRPr="0067403B">
        <w:rPr>
          <w:rFonts w:asciiTheme="majorBidi" w:hAnsiTheme="majorBidi" w:cstheme="majorBidi"/>
          <w:sz w:val="28"/>
          <w:szCs w:val="28"/>
        </w:rPr>
        <w:t xml:space="preserve"> food-storage organ. </w:t>
      </w:r>
    </w:p>
    <w:p w14:paraId="592143B8" w14:textId="3EA3A1A2" w:rsidR="00C40B9E" w:rsidRPr="0067403B" w:rsidRDefault="00C40B9E" w:rsidP="006E744C">
      <w:pPr>
        <w:pStyle w:val="ListParagraph"/>
        <w:numPr>
          <w:ilvl w:val="0"/>
          <w:numId w:val="6"/>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Example:</w:t>
      </w:r>
      <w:r w:rsidR="00E92783" w:rsidRPr="0067403B">
        <w:rPr>
          <w:rFonts w:asciiTheme="majorBidi" w:hAnsiTheme="majorBidi" w:cstheme="majorBidi"/>
          <w:b/>
          <w:bCs/>
          <w:sz w:val="28"/>
          <w:szCs w:val="28"/>
        </w:rPr>
        <w:t xml:space="preserve"> </w:t>
      </w:r>
      <w:r w:rsidR="00E92783" w:rsidRPr="0067403B">
        <w:rPr>
          <w:rFonts w:asciiTheme="majorBidi" w:hAnsiTheme="majorBidi" w:cstheme="majorBidi"/>
          <w:sz w:val="28"/>
          <w:szCs w:val="28"/>
        </w:rPr>
        <w:t>irises</w:t>
      </w:r>
    </w:p>
    <w:p w14:paraId="1DAF86DC" w14:textId="77777777" w:rsidR="00C40B9E" w:rsidRPr="0067403B" w:rsidRDefault="00C40B9E" w:rsidP="00C40B9E">
      <w:pPr>
        <w:autoSpaceDE w:val="0"/>
        <w:autoSpaceDN w:val="0"/>
        <w:bidi w:val="0"/>
        <w:adjustRightInd w:val="0"/>
        <w:ind w:left="0"/>
        <w:jc w:val="both"/>
        <w:rPr>
          <w:rFonts w:asciiTheme="majorBidi" w:hAnsiTheme="majorBidi" w:cstheme="majorBidi"/>
          <w:sz w:val="28"/>
          <w:szCs w:val="28"/>
        </w:rPr>
      </w:pPr>
    </w:p>
    <w:p w14:paraId="71D56F80" w14:textId="4F96F53D" w:rsidR="00C40B9E" w:rsidRPr="0067403B" w:rsidRDefault="00C40B9E"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 xml:space="preserve">Runners and </w:t>
      </w:r>
      <w:proofErr w:type="spellStart"/>
      <w:r w:rsidRPr="0067403B">
        <w:rPr>
          <w:rFonts w:asciiTheme="majorBidi" w:hAnsiTheme="majorBidi" w:cstheme="majorBidi"/>
          <w:b/>
          <w:bCs/>
          <w:sz w:val="28"/>
          <w:szCs w:val="28"/>
        </w:rPr>
        <w:t>Stolons</w:t>
      </w:r>
      <w:proofErr w:type="spellEnd"/>
      <w:r w:rsidR="0042400F" w:rsidRPr="0067403B">
        <w:rPr>
          <w:rFonts w:asciiTheme="majorBidi" w:hAnsiTheme="majorBidi" w:cstheme="majorBidi"/>
          <w:b/>
          <w:bCs/>
          <w:sz w:val="28"/>
          <w:szCs w:val="28"/>
        </w:rPr>
        <w:t>:</w:t>
      </w:r>
    </w:p>
    <w:p w14:paraId="52E19440" w14:textId="53707E44" w:rsidR="0042400F" w:rsidRPr="0067403B" w:rsidRDefault="00B86B5C" w:rsidP="00C40B9E">
      <w:pPr>
        <w:autoSpaceDE w:val="0"/>
        <w:autoSpaceDN w:val="0"/>
        <w:bidi w:val="0"/>
        <w:adjustRightInd w:val="0"/>
        <w:ind w:left="0"/>
        <w:jc w:val="both"/>
        <w:rPr>
          <w:rFonts w:asciiTheme="majorBidi" w:hAnsiTheme="majorBidi" w:cstheme="majorBidi"/>
          <w:sz w:val="28"/>
          <w:szCs w:val="28"/>
        </w:rPr>
      </w:pPr>
      <w:r w:rsidRPr="0067403B">
        <w:rPr>
          <w:rFonts w:asciiTheme="majorBidi" w:hAnsiTheme="majorBidi" w:cstheme="majorBidi"/>
          <w:sz w:val="28"/>
          <w:szCs w:val="28"/>
        </w:rPr>
        <w:t>They</w:t>
      </w:r>
      <w:r w:rsidR="00C40B9E" w:rsidRPr="0067403B">
        <w:rPr>
          <w:rFonts w:asciiTheme="majorBidi" w:hAnsiTheme="majorBidi" w:cstheme="majorBidi"/>
          <w:b/>
          <w:bCs/>
          <w:sz w:val="28"/>
          <w:szCs w:val="28"/>
        </w:rPr>
        <w:t xml:space="preserve"> </w:t>
      </w:r>
      <w:r w:rsidR="00C40B9E" w:rsidRPr="0067403B">
        <w:rPr>
          <w:rFonts w:asciiTheme="majorBidi" w:hAnsiTheme="majorBidi" w:cstheme="majorBidi"/>
          <w:sz w:val="28"/>
          <w:szCs w:val="28"/>
        </w:rPr>
        <w:t xml:space="preserve">are stems grow above </w:t>
      </w:r>
      <w:r w:rsidR="00C619B9" w:rsidRPr="0067403B">
        <w:rPr>
          <w:rFonts w:asciiTheme="majorBidi" w:hAnsiTheme="majorBidi" w:cstheme="majorBidi"/>
          <w:sz w:val="28"/>
          <w:szCs w:val="28"/>
        </w:rPr>
        <w:t>ground;</w:t>
      </w:r>
      <w:r w:rsidR="00C40B9E" w:rsidRPr="0067403B">
        <w:rPr>
          <w:rFonts w:asciiTheme="majorBidi" w:hAnsiTheme="majorBidi" w:cstheme="majorBidi"/>
          <w:sz w:val="28"/>
          <w:szCs w:val="28"/>
        </w:rPr>
        <w:t xml:space="preserve"> they also have long internodes.</w:t>
      </w:r>
    </w:p>
    <w:p w14:paraId="33014A4B" w14:textId="0FAE05C7" w:rsidR="0042400F" w:rsidRPr="0067403B" w:rsidRDefault="0042400F" w:rsidP="006E744C">
      <w:pPr>
        <w:pStyle w:val="ListParagraph"/>
        <w:numPr>
          <w:ilvl w:val="0"/>
          <w:numId w:val="7"/>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 xml:space="preserve">Function: </w:t>
      </w:r>
      <w:r w:rsidRPr="0067403B">
        <w:rPr>
          <w:rFonts w:asciiTheme="majorBidi" w:hAnsiTheme="majorBidi" w:cstheme="majorBidi"/>
          <w:sz w:val="28"/>
          <w:szCs w:val="28"/>
        </w:rPr>
        <w:t xml:space="preserve">Adventitious buds appear at nodes along </w:t>
      </w:r>
      <w:r w:rsidR="00B86B5C" w:rsidRPr="0067403B">
        <w:rPr>
          <w:rFonts w:asciiTheme="majorBidi" w:hAnsiTheme="majorBidi" w:cstheme="majorBidi"/>
          <w:sz w:val="28"/>
          <w:szCs w:val="28"/>
        </w:rPr>
        <w:t>the runner or stolon which</w:t>
      </w:r>
      <w:r w:rsidR="00B86B5C" w:rsidRPr="0067403B">
        <w:rPr>
          <w:rFonts w:asciiTheme="majorBidi" w:hAnsiTheme="majorBidi" w:cstheme="majorBidi"/>
          <w:color w:val="202124"/>
          <w:sz w:val="28"/>
          <w:szCs w:val="28"/>
          <w:shd w:val="clear" w:color="auto" w:fill="FFFFFF"/>
        </w:rPr>
        <w:t xml:space="preserve"> </w:t>
      </w:r>
      <w:r w:rsidRPr="0067403B">
        <w:rPr>
          <w:rFonts w:asciiTheme="majorBidi" w:hAnsiTheme="majorBidi" w:cstheme="majorBidi"/>
          <w:sz w:val="28"/>
          <w:szCs w:val="28"/>
        </w:rPr>
        <w:t xml:space="preserve">produce new plants, </w:t>
      </w:r>
      <w:r w:rsidR="00B86B5C" w:rsidRPr="0067403B">
        <w:rPr>
          <w:rFonts w:asciiTheme="majorBidi" w:hAnsiTheme="majorBidi" w:cstheme="majorBidi"/>
          <w:sz w:val="28"/>
          <w:szCs w:val="28"/>
        </w:rPr>
        <w:t>it</w:t>
      </w:r>
      <w:r w:rsidRPr="0067403B">
        <w:rPr>
          <w:rFonts w:asciiTheme="majorBidi" w:hAnsiTheme="majorBidi" w:cstheme="majorBidi"/>
          <w:sz w:val="28"/>
          <w:szCs w:val="28"/>
        </w:rPr>
        <w:t xml:space="preserve"> can be separated and grown independently. </w:t>
      </w:r>
    </w:p>
    <w:p w14:paraId="42B4A448" w14:textId="77777777" w:rsidR="0042400F" w:rsidRPr="0067403B" w:rsidRDefault="0042400F" w:rsidP="006E744C">
      <w:pPr>
        <w:pStyle w:val="ListParagraph"/>
        <w:numPr>
          <w:ilvl w:val="0"/>
          <w:numId w:val="7"/>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 xml:space="preserve">Example: </w:t>
      </w:r>
      <w:r w:rsidR="00C40B9E" w:rsidRPr="0067403B">
        <w:rPr>
          <w:rFonts w:asciiTheme="majorBidi" w:hAnsiTheme="majorBidi" w:cstheme="majorBidi"/>
          <w:sz w:val="28"/>
          <w:szCs w:val="28"/>
        </w:rPr>
        <w:t>strawberries</w:t>
      </w:r>
      <w:r w:rsidRPr="0067403B">
        <w:rPr>
          <w:rFonts w:asciiTheme="majorBidi" w:hAnsiTheme="majorBidi" w:cstheme="majorBidi"/>
          <w:sz w:val="28"/>
          <w:szCs w:val="28"/>
        </w:rPr>
        <w:t>.</w:t>
      </w:r>
    </w:p>
    <w:p w14:paraId="0134F649" w14:textId="2B428285" w:rsidR="00C40B9E" w:rsidRPr="0067403B" w:rsidRDefault="00786182" w:rsidP="00774A2C">
      <w:pPr>
        <w:autoSpaceDE w:val="0"/>
        <w:autoSpaceDN w:val="0"/>
        <w:bidi w:val="0"/>
        <w:adjustRightInd w:val="0"/>
        <w:jc w:val="center"/>
        <w:rPr>
          <w:rFonts w:asciiTheme="majorBidi" w:hAnsiTheme="majorBidi" w:cstheme="majorBidi"/>
          <w:b/>
          <w:bCs/>
          <w:sz w:val="28"/>
          <w:szCs w:val="28"/>
        </w:rPr>
      </w:pPr>
      <w:r w:rsidRPr="0067403B">
        <w:rPr>
          <w:rFonts w:asciiTheme="majorBidi" w:hAnsiTheme="majorBidi" w:cstheme="majorBidi"/>
          <w:noProof/>
          <w:sz w:val="28"/>
          <w:szCs w:val="28"/>
        </w:rPr>
        <w:drawing>
          <wp:inline distT="0" distB="0" distL="0" distR="0" wp14:anchorId="0CF39E6F" wp14:editId="15DFB7AF">
            <wp:extent cx="3217122" cy="2412841"/>
            <wp:effectExtent l="0" t="0" r="2540" b="6985"/>
            <wp:docPr id="15" name="Picture 15" descr="Cynodon plant runner. Image credit: Javier Martin/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nodon plant runner. Image credit: Javier Martin/Public doma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073" cy="2421054"/>
                    </a:xfrm>
                    <a:prstGeom prst="rect">
                      <a:avLst/>
                    </a:prstGeom>
                    <a:noFill/>
                    <a:ln>
                      <a:noFill/>
                    </a:ln>
                  </pic:spPr>
                </pic:pic>
              </a:graphicData>
            </a:graphic>
          </wp:inline>
        </w:drawing>
      </w:r>
    </w:p>
    <w:p w14:paraId="67D8ECB7" w14:textId="17D5144F" w:rsidR="00C40B9E" w:rsidRPr="0067403B" w:rsidRDefault="00C40B9E"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lastRenderedPageBreak/>
        <w:t>Tubers</w:t>
      </w:r>
    </w:p>
    <w:p w14:paraId="0C5905B1" w14:textId="3E0FBF4F" w:rsidR="003F3791" w:rsidRPr="0067403B" w:rsidRDefault="003F3791" w:rsidP="006E744C">
      <w:pPr>
        <w:pStyle w:val="ListParagraph"/>
        <w:numPr>
          <w:ilvl w:val="0"/>
          <w:numId w:val="8"/>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Function:</w:t>
      </w:r>
      <w:r w:rsidRPr="0067403B">
        <w:rPr>
          <w:rFonts w:asciiTheme="majorBidi" w:hAnsiTheme="majorBidi" w:cstheme="majorBidi"/>
          <w:sz w:val="28"/>
          <w:szCs w:val="28"/>
        </w:rPr>
        <w:t xml:space="preserve"> </w:t>
      </w:r>
      <w:r w:rsidR="0075101C" w:rsidRPr="0067403B">
        <w:rPr>
          <w:rFonts w:asciiTheme="majorBidi" w:hAnsiTheme="majorBidi" w:cstheme="majorBidi"/>
          <w:sz w:val="28"/>
          <w:szCs w:val="28"/>
        </w:rPr>
        <w:t>accumulate of food.</w:t>
      </w:r>
    </w:p>
    <w:p w14:paraId="6478E0E8" w14:textId="7D2B006E" w:rsidR="003F3791" w:rsidRPr="0067403B" w:rsidRDefault="003F3791" w:rsidP="006E744C">
      <w:pPr>
        <w:pStyle w:val="ListParagraph"/>
        <w:numPr>
          <w:ilvl w:val="0"/>
          <w:numId w:val="8"/>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Example:</w:t>
      </w:r>
      <w:r w:rsidR="0075101C" w:rsidRPr="0067403B">
        <w:rPr>
          <w:rFonts w:asciiTheme="majorBidi" w:hAnsiTheme="majorBidi" w:cstheme="majorBidi"/>
          <w:b/>
          <w:bCs/>
          <w:sz w:val="28"/>
          <w:szCs w:val="28"/>
        </w:rPr>
        <w:t xml:space="preserve"> </w:t>
      </w:r>
      <w:r w:rsidR="0075101C" w:rsidRPr="0067403B">
        <w:rPr>
          <w:rFonts w:asciiTheme="majorBidi" w:hAnsiTheme="majorBidi" w:cstheme="majorBidi"/>
          <w:sz w:val="28"/>
          <w:szCs w:val="28"/>
        </w:rPr>
        <w:t>Irish or white potato.</w:t>
      </w:r>
    </w:p>
    <w:p w14:paraId="59355035" w14:textId="77777777" w:rsidR="00C40B9E" w:rsidRPr="0067403B" w:rsidRDefault="00C40B9E"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Bulbs</w:t>
      </w:r>
    </w:p>
    <w:p w14:paraId="2E6AB1C3" w14:textId="06CA8714" w:rsidR="0086489F" w:rsidRPr="0067403B" w:rsidRDefault="0086489F" w:rsidP="006E744C">
      <w:pPr>
        <w:pStyle w:val="ListParagraph"/>
        <w:numPr>
          <w:ilvl w:val="0"/>
          <w:numId w:val="9"/>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Function:</w:t>
      </w:r>
      <w:r w:rsidRPr="0067403B">
        <w:rPr>
          <w:rFonts w:asciiTheme="majorBidi" w:hAnsiTheme="majorBidi" w:cstheme="majorBidi"/>
          <w:sz w:val="28"/>
          <w:szCs w:val="28"/>
        </w:rPr>
        <w:t xml:space="preserve"> </w:t>
      </w:r>
      <w:r w:rsidR="0075101C" w:rsidRPr="0067403B">
        <w:rPr>
          <w:rFonts w:asciiTheme="majorBidi" w:hAnsiTheme="majorBidi" w:cstheme="majorBidi"/>
          <w:sz w:val="28"/>
          <w:szCs w:val="28"/>
        </w:rPr>
        <w:t>stores food.</w:t>
      </w:r>
    </w:p>
    <w:p w14:paraId="4E325364" w14:textId="1C57A0A3" w:rsidR="0086489F" w:rsidRPr="0067403B" w:rsidRDefault="0086489F" w:rsidP="006E744C">
      <w:pPr>
        <w:pStyle w:val="ListParagraph"/>
        <w:numPr>
          <w:ilvl w:val="0"/>
          <w:numId w:val="9"/>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Example:</w:t>
      </w:r>
      <w:r w:rsidR="0075101C" w:rsidRPr="0067403B">
        <w:rPr>
          <w:rFonts w:asciiTheme="majorBidi" w:hAnsiTheme="majorBidi" w:cstheme="majorBidi"/>
          <w:b/>
          <w:bCs/>
          <w:sz w:val="28"/>
          <w:szCs w:val="28"/>
        </w:rPr>
        <w:t xml:space="preserve"> </w:t>
      </w:r>
      <w:r w:rsidR="0075101C" w:rsidRPr="0067403B">
        <w:rPr>
          <w:rFonts w:asciiTheme="majorBidi" w:hAnsiTheme="majorBidi" w:cstheme="majorBidi"/>
          <w:sz w:val="28"/>
          <w:szCs w:val="28"/>
        </w:rPr>
        <w:t>onions, lilies, hyacinths, and tulips.</w:t>
      </w:r>
    </w:p>
    <w:p w14:paraId="2035C7AD" w14:textId="7C51B25D" w:rsidR="00C40B9E" w:rsidRPr="0067403B" w:rsidRDefault="0075101C" w:rsidP="0075101C">
      <w:pPr>
        <w:autoSpaceDE w:val="0"/>
        <w:autoSpaceDN w:val="0"/>
        <w:bidi w:val="0"/>
        <w:adjustRightInd w:val="0"/>
        <w:ind w:left="0"/>
        <w:jc w:val="center"/>
        <w:rPr>
          <w:rFonts w:asciiTheme="majorBidi" w:hAnsiTheme="majorBidi" w:cstheme="majorBidi"/>
          <w:b/>
          <w:bCs/>
          <w:sz w:val="28"/>
          <w:szCs w:val="28"/>
        </w:rPr>
      </w:pPr>
      <w:r w:rsidRPr="0067403B">
        <w:rPr>
          <w:rFonts w:asciiTheme="majorBidi" w:hAnsiTheme="majorBidi" w:cstheme="majorBidi"/>
          <w:noProof/>
          <w:sz w:val="28"/>
          <w:szCs w:val="28"/>
        </w:rPr>
        <w:drawing>
          <wp:inline distT="0" distB="0" distL="0" distR="0" wp14:anchorId="0497737F" wp14:editId="113D6B7F">
            <wp:extent cx="2463800" cy="1847850"/>
            <wp:effectExtent l="0" t="0" r="0" b="0"/>
            <wp:docPr id="13" name="Picture 13" descr="How to Plant Bulbs in Grass (with Pictures) - wikiHow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Plant Bulbs in Grass (with Pictures) - wikiHow Li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4A39F5D0" w14:textId="77777777" w:rsidR="00C40B9E" w:rsidRPr="0067403B" w:rsidRDefault="00C40B9E"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Corms</w:t>
      </w:r>
    </w:p>
    <w:p w14:paraId="566FC8E9" w14:textId="70664C41" w:rsidR="0086489F" w:rsidRPr="0067403B" w:rsidRDefault="0086489F" w:rsidP="006E744C">
      <w:pPr>
        <w:pStyle w:val="ListParagraph"/>
        <w:numPr>
          <w:ilvl w:val="0"/>
          <w:numId w:val="10"/>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Function:</w:t>
      </w:r>
      <w:r w:rsidRPr="0067403B">
        <w:rPr>
          <w:rFonts w:asciiTheme="majorBidi" w:hAnsiTheme="majorBidi" w:cstheme="majorBidi"/>
          <w:sz w:val="28"/>
          <w:szCs w:val="28"/>
        </w:rPr>
        <w:t xml:space="preserve"> </w:t>
      </w:r>
      <w:r w:rsidR="00694E61" w:rsidRPr="0067403B">
        <w:rPr>
          <w:rFonts w:asciiTheme="majorBidi" w:hAnsiTheme="majorBidi" w:cstheme="majorBidi"/>
          <w:sz w:val="28"/>
          <w:szCs w:val="28"/>
        </w:rPr>
        <w:t>store food.</w:t>
      </w:r>
    </w:p>
    <w:p w14:paraId="197B7434" w14:textId="05ADBA65" w:rsidR="0086489F" w:rsidRPr="0067403B" w:rsidRDefault="0086489F" w:rsidP="006E744C">
      <w:pPr>
        <w:pStyle w:val="ListParagraph"/>
        <w:numPr>
          <w:ilvl w:val="0"/>
          <w:numId w:val="10"/>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Example:</w:t>
      </w:r>
      <w:r w:rsidR="00694E61" w:rsidRPr="0067403B">
        <w:rPr>
          <w:rFonts w:asciiTheme="majorBidi" w:hAnsiTheme="majorBidi" w:cstheme="majorBidi"/>
          <w:b/>
          <w:bCs/>
          <w:sz w:val="28"/>
          <w:szCs w:val="28"/>
        </w:rPr>
        <w:t xml:space="preserve"> </w:t>
      </w:r>
      <w:r w:rsidR="00694E61" w:rsidRPr="0067403B">
        <w:rPr>
          <w:rFonts w:asciiTheme="majorBidi" w:hAnsiTheme="majorBidi" w:cstheme="majorBidi"/>
          <w:sz w:val="28"/>
          <w:szCs w:val="28"/>
        </w:rPr>
        <w:t>crocus and the gladiolus.</w:t>
      </w:r>
    </w:p>
    <w:p w14:paraId="607980BC" w14:textId="0D2EB025" w:rsidR="00C40B9E" w:rsidRPr="0067403B" w:rsidRDefault="00786182" w:rsidP="00786182">
      <w:pPr>
        <w:autoSpaceDE w:val="0"/>
        <w:autoSpaceDN w:val="0"/>
        <w:bidi w:val="0"/>
        <w:adjustRightInd w:val="0"/>
        <w:ind w:left="0"/>
        <w:jc w:val="center"/>
        <w:rPr>
          <w:rFonts w:asciiTheme="majorBidi" w:hAnsiTheme="majorBidi" w:cstheme="majorBidi"/>
          <w:b/>
          <w:bCs/>
          <w:sz w:val="28"/>
          <w:szCs w:val="28"/>
        </w:rPr>
      </w:pPr>
      <w:r w:rsidRPr="0067403B">
        <w:rPr>
          <w:rFonts w:asciiTheme="majorBidi" w:hAnsiTheme="majorBidi" w:cstheme="majorBidi"/>
          <w:noProof/>
          <w:sz w:val="28"/>
          <w:szCs w:val="28"/>
        </w:rPr>
        <w:drawing>
          <wp:inline distT="0" distB="0" distL="0" distR="0" wp14:anchorId="6731CA5E" wp14:editId="18DB2C63">
            <wp:extent cx="2480301" cy="1949263"/>
            <wp:effectExtent l="0" t="0" r="0" b="0"/>
            <wp:docPr id="14" name="Picture 14" descr="New corm growing from bud, tunic and leaves of Crocosmia. Image credit: JonRichfield/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orm growing from bud, tunic and leaves of Crocosmia. Image credit: JonRichfield/Wikimedia.or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749" cy="1955116"/>
                    </a:xfrm>
                    <a:prstGeom prst="rect">
                      <a:avLst/>
                    </a:prstGeom>
                    <a:noFill/>
                    <a:ln>
                      <a:noFill/>
                    </a:ln>
                  </pic:spPr>
                </pic:pic>
              </a:graphicData>
            </a:graphic>
          </wp:inline>
        </w:drawing>
      </w:r>
    </w:p>
    <w:p w14:paraId="304C889C" w14:textId="77777777" w:rsidR="00C40B9E" w:rsidRPr="0067403B" w:rsidRDefault="00C40B9E"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Cladophylls</w:t>
      </w:r>
    </w:p>
    <w:p w14:paraId="53F46CF3" w14:textId="03A47C85" w:rsidR="0086489F" w:rsidRPr="0067403B" w:rsidRDefault="0086489F" w:rsidP="0086489F">
      <w:pPr>
        <w:autoSpaceDE w:val="0"/>
        <w:autoSpaceDN w:val="0"/>
        <w:bidi w:val="0"/>
        <w:adjustRightInd w:val="0"/>
        <w:ind w:left="360"/>
        <w:jc w:val="both"/>
        <w:rPr>
          <w:rFonts w:asciiTheme="majorBidi" w:hAnsiTheme="majorBidi" w:cstheme="majorBidi"/>
          <w:b/>
          <w:bCs/>
          <w:sz w:val="28"/>
          <w:szCs w:val="28"/>
        </w:rPr>
      </w:pPr>
      <w:r w:rsidRPr="0067403B">
        <w:rPr>
          <w:rFonts w:asciiTheme="majorBidi" w:hAnsiTheme="majorBidi" w:cstheme="majorBidi"/>
          <w:b/>
          <w:bCs/>
          <w:sz w:val="28"/>
          <w:szCs w:val="28"/>
        </w:rPr>
        <w:t>Function:</w:t>
      </w:r>
      <w:r w:rsidRPr="0067403B">
        <w:rPr>
          <w:rFonts w:asciiTheme="majorBidi" w:hAnsiTheme="majorBidi" w:cstheme="majorBidi"/>
          <w:sz w:val="28"/>
          <w:szCs w:val="28"/>
        </w:rPr>
        <w:t xml:space="preserve"> </w:t>
      </w:r>
      <w:r w:rsidR="00B70087" w:rsidRPr="0067403B">
        <w:rPr>
          <w:rFonts w:asciiTheme="majorBidi" w:hAnsiTheme="majorBidi" w:cstheme="majorBidi"/>
          <w:sz w:val="28"/>
          <w:szCs w:val="28"/>
        </w:rPr>
        <w:t>resemble leaves in function and appearance</w:t>
      </w:r>
      <w:r w:rsidR="00D67788" w:rsidRPr="0067403B">
        <w:rPr>
          <w:rFonts w:asciiTheme="majorBidi" w:hAnsiTheme="majorBidi" w:cstheme="majorBidi"/>
          <w:sz w:val="28"/>
          <w:szCs w:val="28"/>
        </w:rPr>
        <w:t>.</w:t>
      </w:r>
    </w:p>
    <w:p w14:paraId="63049385" w14:textId="416E2032" w:rsidR="0086489F" w:rsidRPr="0067403B" w:rsidRDefault="0086489F" w:rsidP="0086489F">
      <w:pPr>
        <w:autoSpaceDE w:val="0"/>
        <w:autoSpaceDN w:val="0"/>
        <w:bidi w:val="0"/>
        <w:adjustRightInd w:val="0"/>
        <w:ind w:left="360"/>
        <w:jc w:val="both"/>
        <w:rPr>
          <w:rFonts w:asciiTheme="majorBidi" w:hAnsiTheme="majorBidi" w:cstheme="majorBidi"/>
          <w:b/>
          <w:bCs/>
          <w:sz w:val="28"/>
          <w:szCs w:val="28"/>
        </w:rPr>
      </w:pPr>
      <w:r w:rsidRPr="0067403B">
        <w:rPr>
          <w:rFonts w:asciiTheme="majorBidi" w:hAnsiTheme="majorBidi" w:cstheme="majorBidi"/>
          <w:b/>
          <w:bCs/>
          <w:sz w:val="28"/>
          <w:szCs w:val="28"/>
        </w:rPr>
        <w:t>Example:</w:t>
      </w:r>
      <w:r w:rsidR="006C0CFA" w:rsidRPr="0067403B">
        <w:rPr>
          <w:rFonts w:asciiTheme="majorBidi" w:hAnsiTheme="majorBidi" w:cstheme="majorBidi"/>
          <w:b/>
          <w:bCs/>
          <w:sz w:val="28"/>
          <w:szCs w:val="28"/>
        </w:rPr>
        <w:t xml:space="preserve"> </w:t>
      </w:r>
      <w:r w:rsidR="006C0CFA" w:rsidRPr="0067403B">
        <w:rPr>
          <w:rFonts w:asciiTheme="majorBidi" w:hAnsiTheme="majorBidi" w:cstheme="majorBidi"/>
          <w:sz w:val="28"/>
          <w:szCs w:val="28"/>
        </w:rPr>
        <w:t>greenbriers, certain orchids, prickly pear cacti.</w:t>
      </w:r>
    </w:p>
    <w:p w14:paraId="3B225BBF" w14:textId="3E253D08" w:rsidR="00C40B9E" w:rsidRPr="0067403B" w:rsidRDefault="00786182" w:rsidP="00786182">
      <w:pPr>
        <w:autoSpaceDE w:val="0"/>
        <w:autoSpaceDN w:val="0"/>
        <w:bidi w:val="0"/>
        <w:adjustRightInd w:val="0"/>
        <w:ind w:left="0"/>
        <w:jc w:val="center"/>
        <w:rPr>
          <w:rFonts w:asciiTheme="majorBidi" w:hAnsiTheme="majorBidi" w:cstheme="majorBidi"/>
          <w:b/>
          <w:bCs/>
          <w:sz w:val="28"/>
          <w:szCs w:val="28"/>
        </w:rPr>
      </w:pPr>
      <w:r w:rsidRPr="0067403B">
        <w:rPr>
          <w:rFonts w:asciiTheme="majorBidi" w:hAnsiTheme="majorBidi" w:cstheme="majorBidi"/>
          <w:noProof/>
          <w:sz w:val="28"/>
          <w:szCs w:val="28"/>
        </w:rPr>
        <w:drawing>
          <wp:inline distT="0" distB="0" distL="0" distR="0" wp14:anchorId="7B59C7F3" wp14:editId="4E9CFE94">
            <wp:extent cx="2714625" cy="1809750"/>
            <wp:effectExtent l="0" t="0" r="9525" b="0"/>
            <wp:docPr id="16" name="Picture 16" descr="Phylloclade/cladode of Ruscus sp. showing the spine formed by the stem axis. Image credit: L. Shyamal/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ylloclade/cladode of Ruscus sp. showing the spine formed by the stem axis. Image credit: L. Shyamal/Wikimedia.or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6089" cy="1810726"/>
                    </a:xfrm>
                    <a:prstGeom prst="rect">
                      <a:avLst/>
                    </a:prstGeom>
                    <a:noFill/>
                    <a:ln>
                      <a:noFill/>
                    </a:ln>
                  </pic:spPr>
                </pic:pic>
              </a:graphicData>
            </a:graphic>
          </wp:inline>
        </w:drawing>
      </w:r>
    </w:p>
    <w:p w14:paraId="32308CB1" w14:textId="468907EE" w:rsidR="008D1C58" w:rsidRPr="0067403B" w:rsidRDefault="008D1C58"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i/>
          <w:iCs/>
          <w:sz w:val="28"/>
          <w:szCs w:val="28"/>
        </w:rPr>
        <w:lastRenderedPageBreak/>
        <w:t>Thorns</w:t>
      </w:r>
      <w:r w:rsidRPr="0067403B">
        <w:rPr>
          <w:rFonts w:asciiTheme="majorBidi" w:hAnsiTheme="majorBidi" w:cstheme="majorBidi"/>
          <w:i/>
          <w:iCs/>
          <w:sz w:val="28"/>
          <w:szCs w:val="28"/>
        </w:rPr>
        <w:t xml:space="preserve">: </w:t>
      </w:r>
      <w:r w:rsidRPr="0067403B">
        <w:rPr>
          <w:rFonts w:asciiTheme="majorBidi" w:hAnsiTheme="majorBidi" w:cstheme="majorBidi"/>
          <w:sz w:val="28"/>
          <w:szCs w:val="28"/>
        </w:rPr>
        <w:t>are sharp, hard or woody pointed structure</w:t>
      </w:r>
      <w:r w:rsidRPr="0067403B">
        <w:rPr>
          <w:rFonts w:asciiTheme="majorBidi" w:hAnsiTheme="majorBidi" w:cstheme="majorBidi"/>
          <w:color w:val="000000"/>
          <w:sz w:val="28"/>
          <w:szCs w:val="28"/>
        </w:rPr>
        <w:t>.</w:t>
      </w:r>
      <w:r w:rsidRPr="0067403B">
        <w:rPr>
          <w:rFonts w:asciiTheme="majorBidi" w:hAnsiTheme="majorBidi" w:cstheme="majorBidi"/>
          <w:sz w:val="28"/>
          <w:szCs w:val="28"/>
        </w:rPr>
        <w:t xml:space="preserve"> </w:t>
      </w:r>
    </w:p>
    <w:p w14:paraId="03198A27" w14:textId="0D40200B" w:rsidR="0086489F" w:rsidRPr="0067403B" w:rsidRDefault="0086489F" w:rsidP="006E744C">
      <w:pPr>
        <w:pStyle w:val="ListParagraph"/>
        <w:numPr>
          <w:ilvl w:val="0"/>
          <w:numId w:val="11"/>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Function:</w:t>
      </w:r>
      <w:r w:rsidRPr="0067403B">
        <w:rPr>
          <w:rFonts w:asciiTheme="majorBidi" w:hAnsiTheme="majorBidi" w:cstheme="majorBidi"/>
          <w:sz w:val="28"/>
          <w:szCs w:val="28"/>
        </w:rPr>
        <w:t xml:space="preserve"> </w:t>
      </w:r>
      <w:r w:rsidR="008D1C58" w:rsidRPr="0067403B">
        <w:rPr>
          <w:rFonts w:asciiTheme="majorBidi" w:hAnsiTheme="majorBidi" w:cstheme="majorBidi"/>
          <w:sz w:val="28"/>
          <w:szCs w:val="28"/>
        </w:rPr>
        <w:t>protect themselves from hungry animals</w:t>
      </w:r>
      <w:r w:rsidR="008D1C58" w:rsidRPr="0067403B">
        <w:rPr>
          <w:rFonts w:asciiTheme="majorBidi" w:hAnsiTheme="majorBidi" w:cstheme="majorBidi"/>
          <w:color w:val="040C28"/>
          <w:sz w:val="28"/>
          <w:szCs w:val="28"/>
        </w:rPr>
        <w:t>.</w:t>
      </w:r>
    </w:p>
    <w:p w14:paraId="05D5B152" w14:textId="3BBF05F5" w:rsidR="0086489F" w:rsidRPr="0067403B" w:rsidRDefault="0086489F" w:rsidP="006E744C">
      <w:pPr>
        <w:pStyle w:val="ListParagraph"/>
        <w:numPr>
          <w:ilvl w:val="0"/>
          <w:numId w:val="11"/>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Example:</w:t>
      </w:r>
      <w:r w:rsidR="008D1C58" w:rsidRPr="0067403B">
        <w:rPr>
          <w:rFonts w:asciiTheme="majorBidi" w:hAnsiTheme="majorBidi" w:cstheme="majorBidi"/>
          <w:b/>
          <w:bCs/>
          <w:sz w:val="28"/>
          <w:szCs w:val="28"/>
        </w:rPr>
        <w:t xml:space="preserve"> </w:t>
      </w:r>
      <w:r w:rsidR="008D1C58" w:rsidRPr="0067403B">
        <w:rPr>
          <w:rFonts w:asciiTheme="majorBidi" w:hAnsiTheme="majorBidi" w:cstheme="majorBidi"/>
          <w:sz w:val="28"/>
          <w:szCs w:val="28"/>
        </w:rPr>
        <w:t xml:space="preserve">Bougainvillea, </w:t>
      </w:r>
      <w:proofErr w:type="spellStart"/>
      <w:r w:rsidR="008D1C58" w:rsidRPr="0067403B">
        <w:rPr>
          <w:rFonts w:asciiTheme="majorBidi" w:hAnsiTheme="majorBidi" w:cstheme="majorBidi"/>
          <w:sz w:val="28"/>
          <w:szCs w:val="28"/>
        </w:rPr>
        <w:t>Duranta</w:t>
      </w:r>
      <w:proofErr w:type="spellEnd"/>
      <w:r w:rsidR="008D1C58" w:rsidRPr="0067403B">
        <w:rPr>
          <w:rFonts w:asciiTheme="majorBidi" w:hAnsiTheme="majorBidi" w:cstheme="majorBidi"/>
          <w:sz w:val="28"/>
          <w:szCs w:val="28"/>
        </w:rPr>
        <w:t>, and climbing rose</w:t>
      </w:r>
      <w:r w:rsidR="008D1C58" w:rsidRPr="0067403B">
        <w:rPr>
          <w:rFonts w:asciiTheme="majorBidi" w:hAnsiTheme="majorBidi" w:cstheme="majorBidi"/>
          <w:color w:val="000000"/>
          <w:sz w:val="28"/>
          <w:szCs w:val="28"/>
        </w:rPr>
        <w:t>.</w:t>
      </w:r>
    </w:p>
    <w:p w14:paraId="349F4CD9" w14:textId="77777777" w:rsidR="008D1C58" w:rsidRPr="0067403B" w:rsidRDefault="008D1C58" w:rsidP="008D1C58">
      <w:pPr>
        <w:autoSpaceDE w:val="0"/>
        <w:autoSpaceDN w:val="0"/>
        <w:bidi w:val="0"/>
        <w:adjustRightInd w:val="0"/>
        <w:ind w:left="0"/>
        <w:jc w:val="both"/>
        <w:rPr>
          <w:rFonts w:asciiTheme="majorBidi" w:hAnsiTheme="majorBidi" w:cstheme="majorBidi"/>
          <w:noProof/>
          <w:sz w:val="28"/>
          <w:szCs w:val="28"/>
        </w:rPr>
      </w:pPr>
    </w:p>
    <w:p w14:paraId="61C4A4CF" w14:textId="714E52F5" w:rsidR="008D1C58" w:rsidRPr="0067403B" w:rsidRDefault="00E7307D" w:rsidP="00E7307D">
      <w:pPr>
        <w:autoSpaceDE w:val="0"/>
        <w:autoSpaceDN w:val="0"/>
        <w:bidi w:val="0"/>
        <w:adjustRightInd w:val="0"/>
        <w:ind w:left="0"/>
        <w:jc w:val="center"/>
        <w:rPr>
          <w:rFonts w:asciiTheme="majorBidi" w:hAnsiTheme="majorBidi" w:cstheme="majorBidi"/>
          <w:sz w:val="28"/>
          <w:szCs w:val="28"/>
        </w:rPr>
      </w:pPr>
      <w:r w:rsidRPr="0067403B">
        <w:rPr>
          <w:rFonts w:asciiTheme="majorBidi" w:hAnsiTheme="majorBidi" w:cstheme="majorBidi"/>
          <w:noProof/>
          <w:sz w:val="28"/>
          <w:szCs w:val="28"/>
        </w:rPr>
        <w:drawing>
          <wp:inline distT="0" distB="0" distL="0" distR="0" wp14:anchorId="45A70DAD" wp14:editId="780F50B2">
            <wp:extent cx="1890713" cy="2520950"/>
            <wp:effectExtent l="0" t="0" r="0" b="0"/>
            <wp:docPr id="19" name="Picture 19" descr="The stem of Alluaudia ascendens, in the Desert Garden, showing multiple sharp thorns. This species makes up a core component of the spiny thicket forests in southern Madagascar. Photo by Sean Lah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tem of Alluaudia ascendens, in the Desert Garden, showing multiple sharp thorns. This species makes up a core component of the spiny thicket forests in southern Madagascar. Photo by Sean Lahmey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355" cy="2528473"/>
                    </a:xfrm>
                    <a:prstGeom prst="rect">
                      <a:avLst/>
                    </a:prstGeom>
                    <a:noFill/>
                    <a:ln>
                      <a:noFill/>
                    </a:ln>
                  </pic:spPr>
                </pic:pic>
              </a:graphicData>
            </a:graphic>
          </wp:inline>
        </w:drawing>
      </w:r>
    </w:p>
    <w:p w14:paraId="64D16E79" w14:textId="706D9340" w:rsidR="00E7307D" w:rsidRPr="0067403B" w:rsidRDefault="00E7307D" w:rsidP="00E7307D">
      <w:pPr>
        <w:autoSpaceDE w:val="0"/>
        <w:autoSpaceDN w:val="0"/>
        <w:bidi w:val="0"/>
        <w:adjustRightInd w:val="0"/>
        <w:ind w:left="0"/>
        <w:jc w:val="center"/>
        <w:rPr>
          <w:rStyle w:val="Emphasis"/>
          <w:rFonts w:asciiTheme="majorBidi" w:hAnsiTheme="majorBidi" w:cstheme="majorBidi"/>
          <w:color w:val="333333"/>
          <w:sz w:val="28"/>
          <w:szCs w:val="28"/>
          <w:shd w:val="clear" w:color="auto" w:fill="FFFFFF"/>
        </w:rPr>
      </w:pPr>
      <w:r w:rsidRPr="0067403B">
        <w:rPr>
          <w:rStyle w:val="Emphasis"/>
          <w:rFonts w:asciiTheme="majorBidi" w:hAnsiTheme="majorBidi" w:cstheme="majorBidi"/>
          <w:color w:val="333333"/>
          <w:sz w:val="28"/>
          <w:szCs w:val="28"/>
          <w:shd w:val="clear" w:color="auto" w:fill="FFFFFF"/>
        </w:rPr>
        <w:t>stem of</w:t>
      </w:r>
      <w:r w:rsidRPr="0067403B">
        <w:rPr>
          <w:rFonts w:asciiTheme="majorBidi" w:hAnsiTheme="majorBidi" w:cstheme="majorBidi"/>
          <w:color w:val="333333"/>
          <w:sz w:val="28"/>
          <w:szCs w:val="28"/>
          <w:shd w:val="clear" w:color="auto" w:fill="FFFFFF"/>
        </w:rPr>
        <w:t> </w:t>
      </w:r>
      <w:proofErr w:type="spellStart"/>
      <w:r w:rsidRPr="0067403B">
        <w:rPr>
          <w:rFonts w:asciiTheme="majorBidi" w:hAnsiTheme="majorBidi" w:cstheme="majorBidi"/>
          <w:color w:val="333333"/>
          <w:sz w:val="28"/>
          <w:szCs w:val="28"/>
          <w:shd w:val="clear" w:color="auto" w:fill="FFFFFF"/>
        </w:rPr>
        <w:t>Alluaudia</w:t>
      </w:r>
      <w:proofErr w:type="spellEnd"/>
      <w:r w:rsidRPr="0067403B">
        <w:rPr>
          <w:rFonts w:asciiTheme="majorBidi" w:hAnsiTheme="majorBidi" w:cstheme="majorBidi"/>
          <w:color w:val="333333"/>
          <w:sz w:val="28"/>
          <w:szCs w:val="28"/>
          <w:shd w:val="clear" w:color="auto" w:fill="FFFFFF"/>
        </w:rPr>
        <w:t xml:space="preserve"> </w:t>
      </w:r>
      <w:proofErr w:type="spellStart"/>
      <w:r w:rsidRPr="0067403B">
        <w:rPr>
          <w:rFonts w:asciiTheme="majorBidi" w:hAnsiTheme="majorBidi" w:cstheme="majorBidi"/>
          <w:color w:val="333333"/>
          <w:sz w:val="28"/>
          <w:szCs w:val="28"/>
          <w:shd w:val="clear" w:color="auto" w:fill="FFFFFF"/>
        </w:rPr>
        <w:t>ascendens</w:t>
      </w:r>
      <w:proofErr w:type="spellEnd"/>
      <w:r w:rsidRPr="0067403B">
        <w:rPr>
          <w:rStyle w:val="Emphasis"/>
          <w:rFonts w:asciiTheme="majorBidi" w:hAnsiTheme="majorBidi" w:cstheme="majorBidi"/>
          <w:color w:val="333333"/>
          <w:sz w:val="28"/>
          <w:szCs w:val="28"/>
          <w:shd w:val="clear" w:color="auto" w:fill="FFFFFF"/>
        </w:rPr>
        <w:t>, in the Desert Garden, showing multiple sharp thorns</w:t>
      </w:r>
    </w:p>
    <w:p w14:paraId="6239D1FE" w14:textId="77777777" w:rsidR="00E7307D" w:rsidRPr="0067403B" w:rsidRDefault="00E7307D" w:rsidP="00E7307D">
      <w:pPr>
        <w:autoSpaceDE w:val="0"/>
        <w:autoSpaceDN w:val="0"/>
        <w:bidi w:val="0"/>
        <w:adjustRightInd w:val="0"/>
        <w:ind w:left="0"/>
        <w:jc w:val="center"/>
        <w:rPr>
          <w:rFonts w:asciiTheme="majorBidi" w:hAnsiTheme="majorBidi" w:cstheme="majorBidi"/>
          <w:sz w:val="28"/>
          <w:szCs w:val="28"/>
          <w:rtl/>
        </w:rPr>
      </w:pPr>
    </w:p>
    <w:p w14:paraId="2396C4E1" w14:textId="1DD4C891" w:rsidR="008D1C58" w:rsidRPr="0067403B" w:rsidRDefault="008D1C58" w:rsidP="006E744C">
      <w:pPr>
        <w:pStyle w:val="ListParagraph"/>
        <w:numPr>
          <w:ilvl w:val="0"/>
          <w:numId w:val="5"/>
        </w:numPr>
        <w:autoSpaceDE w:val="0"/>
        <w:autoSpaceDN w:val="0"/>
        <w:bidi w:val="0"/>
        <w:adjustRightInd w:val="0"/>
        <w:jc w:val="both"/>
        <w:rPr>
          <w:rFonts w:asciiTheme="majorBidi" w:hAnsiTheme="majorBidi" w:cstheme="majorBidi"/>
          <w:sz w:val="28"/>
          <w:szCs w:val="28"/>
        </w:rPr>
      </w:pPr>
      <w:proofErr w:type="gramStart"/>
      <w:r w:rsidRPr="0067403B">
        <w:rPr>
          <w:rFonts w:asciiTheme="majorBidi" w:hAnsiTheme="majorBidi" w:cstheme="majorBidi"/>
          <w:b/>
          <w:bCs/>
          <w:i/>
          <w:iCs/>
          <w:sz w:val="28"/>
          <w:szCs w:val="28"/>
        </w:rPr>
        <w:t>P</w:t>
      </w:r>
      <w:r w:rsidR="00C40B9E" w:rsidRPr="0067403B">
        <w:rPr>
          <w:rFonts w:asciiTheme="majorBidi" w:hAnsiTheme="majorBidi" w:cstheme="majorBidi"/>
          <w:b/>
          <w:bCs/>
          <w:i/>
          <w:iCs/>
          <w:sz w:val="28"/>
          <w:szCs w:val="28"/>
        </w:rPr>
        <w:t>rickles</w:t>
      </w:r>
      <w:r w:rsidR="00C40B9E" w:rsidRPr="0067403B">
        <w:rPr>
          <w:rFonts w:asciiTheme="majorBidi" w:hAnsiTheme="majorBidi" w:cstheme="majorBidi"/>
          <w:i/>
          <w:iCs/>
          <w:sz w:val="28"/>
          <w:szCs w:val="28"/>
        </w:rPr>
        <w:t xml:space="preserve"> </w:t>
      </w:r>
      <w:r w:rsidR="00814173" w:rsidRPr="0067403B">
        <w:rPr>
          <w:rFonts w:asciiTheme="majorBidi" w:hAnsiTheme="majorBidi" w:cstheme="majorBidi"/>
          <w:i/>
          <w:iCs/>
          <w:sz w:val="28"/>
          <w:szCs w:val="28"/>
        </w:rPr>
        <w:t>:</w:t>
      </w:r>
      <w:proofErr w:type="gramEnd"/>
      <w:r w:rsidR="00814173" w:rsidRPr="0067403B">
        <w:rPr>
          <w:rFonts w:asciiTheme="majorBidi" w:hAnsiTheme="majorBidi" w:cstheme="majorBidi"/>
          <w:i/>
          <w:iCs/>
          <w:sz w:val="28"/>
          <w:szCs w:val="28"/>
        </w:rPr>
        <w:t xml:space="preserve"> </w:t>
      </w:r>
      <w:r w:rsidR="00C40B9E" w:rsidRPr="0067403B">
        <w:rPr>
          <w:rFonts w:asciiTheme="majorBidi" w:hAnsiTheme="majorBidi" w:cstheme="majorBidi"/>
          <w:sz w:val="28"/>
          <w:szCs w:val="28"/>
        </w:rPr>
        <w:t xml:space="preserve">originate from the epidermis. </w:t>
      </w:r>
    </w:p>
    <w:p w14:paraId="242E6D0D" w14:textId="77777777" w:rsidR="00C36F63" w:rsidRPr="0067403B" w:rsidRDefault="00C36F63" w:rsidP="006E744C">
      <w:pPr>
        <w:pStyle w:val="ListParagraph"/>
        <w:numPr>
          <w:ilvl w:val="0"/>
          <w:numId w:val="12"/>
        </w:numPr>
        <w:autoSpaceDE w:val="0"/>
        <w:autoSpaceDN w:val="0"/>
        <w:bidi w:val="0"/>
        <w:adjustRightInd w:val="0"/>
        <w:jc w:val="both"/>
        <w:rPr>
          <w:rFonts w:asciiTheme="majorBidi" w:hAnsiTheme="majorBidi" w:cstheme="majorBidi"/>
          <w:sz w:val="28"/>
          <w:szCs w:val="28"/>
        </w:rPr>
      </w:pPr>
      <w:r w:rsidRPr="0067403B">
        <w:rPr>
          <w:rFonts w:asciiTheme="majorBidi" w:hAnsiTheme="majorBidi" w:cstheme="majorBidi"/>
          <w:b/>
          <w:bCs/>
          <w:sz w:val="28"/>
          <w:szCs w:val="28"/>
        </w:rPr>
        <w:t>Function:</w:t>
      </w:r>
      <w:r w:rsidRPr="0067403B">
        <w:rPr>
          <w:rFonts w:asciiTheme="majorBidi" w:hAnsiTheme="majorBidi" w:cstheme="majorBidi"/>
          <w:sz w:val="28"/>
          <w:szCs w:val="28"/>
        </w:rPr>
        <w:t xml:space="preserve"> protect themselves from hungry animals.</w:t>
      </w:r>
    </w:p>
    <w:p w14:paraId="3919C8E5" w14:textId="38E32D6F" w:rsidR="00E7307D" w:rsidRPr="0067403B" w:rsidRDefault="00C36F63" w:rsidP="006E744C">
      <w:pPr>
        <w:pStyle w:val="ListParagraph"/>
        <w:numPr>
          <w:ilvl w:val="0"/>
          <w:numId w:val="12"/>
        </w:numPr>
        <w:autoSpaceDE w:val="0"/>
        <w:autoSpaceDN w:val="0"/>
        <w:bidi w:val="0"/>
        <w:adjustRightInd w:val="0"/>
        <w:jc w:val="both"/>
        <w:rPr>
          <w:rStyle w:val="Emphasis"/>
          <w:rFonts w:asciiTheme="majorBidi" w:hAnsiTheme="majorBidi" w:cstheme="majorBidi"/>
          <w:color w:val="333333"/>
          <w:sz w:val="28"/>
          <w:szCs w:val="28"/>
          <w:shd w:val="clear" w:color="auto" w:fill="FFFFFF"/>
        </w:rPr>
      </w:pPr>
      <w:r w:rsidRPr="0067403B">
        <w:rPr>
          <w:rFonts w:asciiTheme="majorBidi" w:hAnsiTheme="majorBidi" w:cstheme="majorBidi"/>
          <w:b/>
          <w:bCs/>
          <w:sz w:val="28"/>
          <w:szCs w:val="28"/>
        </w:rPr>
        <w:t xml:space="preserve">Example: </w:t>
      </w:r>
      <w:r w:rsidRPr="0067403B">
        <w:rPr>
          <w:rFonts w:asciiTheme="majorBidi" w:hAnsiTheme="majorBidi" w:cstheme="majorBidi"/>
          <w:sz w:val="28"/>
          <w:szCs w:val="28"/>
        </w:rPr>
        <w:t>raspberries and roses</w:t>
      </w:r>
      <w:r w:rsidRPr="0067403B">
        <w:rPr>
          <w:rFonts w:asciiTheme="majorBidi" w:hAnsiTheme="majorBidi" w:cstheme="majorBidi"/>
          <w:color w:val="000000"/>
          <w:sz w:val="28"/>
          <w:szCs w:val="28"/>
        </w:rPr>
        <w:t>.</w:t>
      </w:r>
    </w:p>
    <w:p w14:paraId="79310360" w14:textId="23CE5AA5" w:rsidR="00E7307D" w:rsidRPr="0067403B" w:rsidRDefault="00E7307D" w:rsidP="00E7307D">
      <w:pPr>
        <w:autoSpaceDE w:val="0"/>
        <w:autoSpaceDN w:val="0"/>
        <w:bidi w:val="0"/>
        <w:adjustRightInd w:val="0"/>
        <w:ind w:left="360"/>
        <w:jc w:val="center"/>
        <w:rPr>
          <w:rFonts w:asciiTheme="majorBidi" w:hAnsiTheme="majorBidi" w:cstheme="majorBidi"/>
          <w:b/>
          <w:bCs/>
          <w:sz w:val="28"/>
          <w:szCs w:val="28"/>
        </w:rPr>
      </w:pPr>
      <w:r w:rsidRPr="0067403B">
        <w:rPr>
          <w:rStyle w:val="Emphasis"/>
          <w:rFonts w:asciiTheme="majorBidi" w:hAnsiTheme="majorBidi" w:cstheme="majorBidi"/>
          <w:i w:val="0"/>
          <w:iCs w:val="0"/>
          <w:noProof/>
          <w:color w:val="333333"/>
          <w:sz w:val="28"/>
          <w:szCs w:val="28"/>
          <w:shd w:val="clear" w:color="auto" w:fill="FFFFFF"/>
        </w:rPr>
        <w:drawing>
          <wp:inline distT="0" distB="0" distL="0" distR="0" wp14:anchorId="79E32592" wp14:editId="33224352">
            <wp:extent cx="2133600" cy="142067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7879" cy="1423527"/>
                    </a:xfrm>
                    <a:prstGeom prst="rect">
                      <a:avLst/>
                    </a:prstGeom>
                    <a:noFill/>
                    <a:ln>
                      <a:noFill/>
                    </a:ln>
                  </pic:spPr>
                </pic:pic>
              </a:graphicData>
            </a:graphic>
          </wp:inline>
        </w:drawing>
      </w:r>
    </w:p>
    <w:p w14:paraId="3466F00D" w14:textId="1C90A2AD" w:rsidR="00C17C19" w:rsidRPr="0067403B" w:rsidRDefault="008D1C58"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i/>
          <w:iCs/>
          <w:sz w:val="28"/>
          <w:szCs w:val="28"/>
        </w:rPr>
        <w:t xml:space="preserve"> </w:t>
      </w:r>
      <w:r w:rsidR="0053533C" w:rsidRPr="0067403B">
        <w:rPr>
          <w:rFonts w:asciiTheme="majorBidi" w:hAnsiTheme="majorBidi" w:cstheme="majorBidi"/>
          <w:color w:val="111111"/>
          <w:sz w:val="28"/>
          <w:szCs w:val="28"/>
          <w:shd w:val="clear" w:color="auto" w:fill="FFFFFF"/>
        </w:rPr>
        <w:t> </w:t>
      </w:r>
      <w:r w:rsidR="00C17C19" w:rsidRPr="0067403B">
        <w:rPr>
          <w:rFonts w:asciiTheme="majorBidi" w:hAnsiTheme="majorBidi" w:cstheme="majorBidi"/>
          <w:sz w:val="28"/>
          <w:szCs w:val="28"/>
        </w:rPr>
        <w:t xml:space="preserve"> </w:t>
      </w:r>
      <w:r w:rsidR="00C17C19" w:rsidRPr="0067403B">
        <w:rPr>
          <w:rFonts w:asciiTheme="majorBidi" w:hAnsiTheme="majorBidi" w:cstheme="majorBidi"/>
          <w:b/>
          <w:bCs/>
          <w:color w:val="111111"/>
          <w:sz w:val="28"/>
          <w:szCs w:val="28"/>
          <w:shd w:val="clear" w:color="auto" w:fill="FFFFFF"/>
        </w:rPr>
        <w:t>bulbils</w:t>
      </w:r>
      <w:r w:rsidR="00C17C19" w:rsidRPr="0067403B">
        <w:rPr>
          <w:rFonts w:asciiTheme="majorBidi" w:hAnsiTheme="majorBidi" w:cstheme="majorBidi"/>
          <w:b/>
          <w:bCs/>
          <w:sz w:val="28"/>
          <w:szCs w:val="28"/>
        </w:rPr>
        <w:t>:</w:t>
      </w:r>
      <w:r w:rsidR="00C17C19" w:rsidRPr="0067403B">
        <w:rPr>
          <w:rFonts w:asciiTheme="majorBidi" w:hAnsiTheme="majorBidi" w:cstheme="majorBidi"/>
          <w:i/>
          <w:iCs/>
          <w:sz w:val="28"/>
          <w:szCs w:val="28"/>
        </w:rPr>
        <w:t xml:space="preserve"> </w:t>
      </w:r>
      <w:r w:rsidR="00C17C19" w:rsidRPr="0067403B">
        <w:rPr>
          <w:rFonts w:asciiTheme="majorBidi" w:hAnsiTheme="majorBidi" w:cstheme="majorBidi"/>
          <w:color w:val="111111"/>
          <w:sz w:val="28"/>
          <w:szCs w:val="28"/>
          <w:shd w:val="clear" w:color="auto" w:fill="FFFFFF"/>
        </w:rPr>
        <w:t>aerial bulblets in the leaf axils along the stem</w:t>
      </w:r>
      <w:r w:rsidR="00C17C19" w:rsidRPr="0067403B">
        <w:rPr>
          <w:rFonts w:asciiTheme="majorBidi" w:hAnsiTheme="majorBidi" w:cstheme="majorBidi"/>
          <w:sz w:val="28"/>
          <w:szCs w:val="28"/>
        </w:rPr>
        <w:t>.</w:t>
      </w:r>
    </w:p>
    <w:p w14:paraId="49D2F91B" w14:textId="58CC65B7" w:rsidR="0053533C" w:rsidRPr="0067403B" w:rsidRDefault="0053533C" w:rsidP="006E744C">
      <w:pPr>
        <w:pStyle w:val="ListParagraph"/>
        <w:numPr>
          <w:ilvl w:val="0"/>
          <w:numId w:val="13"/>
        </w:numPr>
        <w:autoSpaceDE w:val="0"/>
        <w:autoSpaceDN w:val="0"/>
        <w:bidi w:val="0"/>
        <w:adjustRightInd w:val="0"/>
        <w:jc w:val="both"/>
        <w:rPr>
          <w:rStyle w:val="Strong"/>
          <w:rFonts w:asciiTheme="majorBidi" w:hAnsiTheme="majorBidi" w:cstheme="majorBidi"/>
          <w:sz w:val="28"/>
          <w:szCs w:val="28"/>
        </w:rPr>
      </w:pPr>
      <w:r w:rsidRPr="0067403B">
        <w:rPr>
          <w:rFonts w:asciiTheme="majorBidi" w:hAnsiTheme="majorBidi" w:cstheme="majorBidi"/>
          <w:b/>
          <w:bCs/>
          <w:sz w:val="28"/>
          <w:szCs w:val="28"/>
        </w:rPr>
        <w:t xml:space="preserve">Function: </w:t>
      </w:r>
      <w:r w:rsidRPr="0067403B">
        <w:rPr>
          <w:rFonts w:asciiTheme="majorBidi" w:hAnsiTheme="majorBidi" w:cstheme="majorBidi"/>
          <w:color w:val="111111"/>
          <w:sz w:val="28"/>
          <w:szCs w:val="28"/>
          <w:shd w:val="clear" w:color="auto" w:fill="FFFFFF"/>
        </w:rPr>
        <w:t>used to</w:t>
      </w:r>
      <w:r w:rsidRPr="0067403B">
        <w:rPr>
          <w:rFonts w:asciiTheme="majorBidi" w:hAnsiTheme="majorBidi" w:cstheme="majorBidi"/>
          <w:b/>
          <w:bCs/>
          <w:sz w:val="28"/>
          <w:szCs w:val="28"/>
        </w:rPr>
        <w:t> </w:t>
      </w:r>
      <w:r w:rsidRPr="0067403B">
        <w:rPr>
          <w:rFonts w:asciiTheme="majorBidi" w:hAnsiTheme="majorBidi" w:cstheme="majorBidi"/>
          <w:sz w:val="28"/>
          <w:szCs w:val="28"/>
        </w:rPr>
        <w:t>propagate the plant</w:t>
      </w:r>
      <w:r w:rsidRPr="0067403B">
        <w:rPr>
          <w:rStyle w:val="Strong"/>
          <w:rFonts w:asciiTheme="majorBidi" w:hAnsiTheme="majorBidi" w:cstheme="majorBidi"/>
          <w:color w:val="111111"/>
          <w:sz w:val="28"/>
          <w:szCs w:val="28"/>
          <w:shd w:val="clear" w:color="auto" w:fill="FFFFFF"/>
        </w:rPr>
        <w:t>.</w:t>
      </w:r>
    </w:p>
    <w:p w14:paraId="7C01CA8A" w14:textId="3296F241" w:rsidR="008D1C58" w:rsidRPr="0067403B" w:rsidRDefault="0053533C" w:rsidP="006E744C">
      <w:pPr>
        <w:pStyle w:val="ListParagraph"/>
        <w:numPr>
          <w:ilvl w:val="0"/>
          <w:numId w:val="13"/>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 xml:space="preserve">Example: </w:t>
      </w:r>
      <w:r w:rsidR="00C40B9E" w:rsidRPr="0067403B">
        <w:rPr>
          <w:rFonts w:asciiTheme="majorBidi" w:hAnsiTheme="majorBidi" w:cstheme="majorBidi"/>
          <w:sz w:val="28"/>
          <w:szCs w:val="28"/>
        </w:rPr>
        <w:t>Tiger lilies produce</w:t>
      </w:r>
      <w:r w:rsidR="00C17C19" w:rsidRPr="0067403B">
        <w:rPr>
          <w:rFonts w:asciiTheme="majorBidi" w:hAnsiTheme="majorBidi" w:cstheme="majorBidi"/>
          <w:sz w:val="28"/>
          <w:szCs w:val="28"/>
        </w:rPr>
        <w:t>.</w:t>
      </w:r>
      <w:r w:rsidR="00C40B9E" w:rsidRPr="0067403B">
        <w:rPr>
          <w:rFonts w:asciiTheme="majorBidi" w:hAnsiTheme="majorBidi" w:cstheme="majorBidi"/>
          <w:sz w:val="28"/>
          <w:szCs w:val="28"/>
        </w:rPr>
        <w:t xml:space="preserve"> </w:t>
      </w:r>
    </w:p>
    <w:p w14:paraId="4853B9C3" w14:textId="65A5FA6C" w:rsidR="0053533C" w:rsidRPr="0067403B" w:rsidRDefault="0053533C" w:rsidP="0053533C">
      <w:pPr>
        <w:pStyle w:val="ListParagraph"/>
        <w:autoSpaceDE w:val="0"/>
        <w:autoSpaceDN w:val="0"/>
        <w:bidi w:val="0"/>
        <w:adjustRightInd w:val="0"/>
        <w:jc w:val="center"/>
        <w:rPr>
          <w:rFonts w:asciiTheme="majorBidi" w:hAnsiTheme="majorBidi" w:cstheme="majorBidi"/>
          <w:b/>
          <w:bCs/>
          <w:sz w:val="28"/>
          <w:szCs w:val="28"/>
        </w:rPr>
      </w:pPr>
      <w:r w:rsidRPr="0067403B">
        <w:rPr>
          <w:rFonts w:asciiTheme="majorBidi" w:hAnsiTheme="majorBidi" w:cstheme="majorBidi"/>
          <w:noProof/>
          <w:sz w:val="28"/>
          <w:szCs w:val="28"/>
        </w:rPr>
        <w:lastRenderedPageBreak/>
        <w:drawing>
          <wp:inline distT="0" distB="0" distL="0" distR="0" wp14:anchorId="278C47C6" wp14:editId="535ACFEC">
            <wp:extent cx="3282950" cy="2373475"/>
            <wp:effectExtent l="0" t="0" r="0" b="8255"/>
            <wp:docPr id="24" name="Picture 24" descr="A Stem of the Tiger Lily Plant Still Has Its Seeds Stock Photo - Image of  flora, blossoming: 19295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Stem of the Tiger Lily Plant Still Has Its Seeds Stock Photo - Image of  flora, blossoming: 1929555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5924" cy="2375625"/>
                    </a:xfrm>
                    <a:prstGeom prst="rect">
                      <a:avLst/>
                    </a:prstGeom>
                    <a:noFill/>
                    <a:ln>
                      <a:noFill/>
                    </a:ln>
                  </pic:spPr>
                </pic:pic>
              </a:graphicData>
            </a:graphic>
          </wp:inline>
        </w:drawing>
      </w:r>
    </w:p>
    <w:p w14:paraId="2B84E591" w14:textId="77777777" w:rsidR="0053533C" w:rsidRPr="0067403B" w:rsidRDefault="0053533C" w:rsidP="0053533C">
      <w:pPr>
        <w:pStyle w:val="ListParagraph"/>
        <w:autoSpaceDE w:val="0"/>
        <w:autoSpaceDN w:val="0"/>
        <w:bidi w:val="0"/>
        <w:adjustRightInd w:val="0"/>
        <w:jc w:val="center"/>
        <w:rPr>
          <w:rFonts w:asciiTheme="majorBidi" w:hAnsiTheme="majorBidi" w:cstheme="majorBidi"/>
          <w:b/>
          <w:bCs/>
          <w:sz w:val="28"/>
          <w:szCs w:val="28"/>
        </w:rPr>
      </w:pPr>
    </w:p>
    <w:p w14:paraId="72BC9CB6" w14:textId="02CD86A1" w:rsidR="008D1C58" w:rsidRPr="0067403B" w:rsidRDefault="00C40B9E" w:rsidP="006E744C">
      <w:pPr>
        <w:pStyle w:val="ListParagraph"/>
        <w:numPr>
          <w:ilvl w:val="0"/>
          <w:numId w:val="5"/>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sz w:val="28"/>
          <w:szCs w:val="28"/>
        </w:rPr>
        <w:t xml:space="preserve"> </w:t>
      </w:r>
      <w:r w:rsidR="008D1C58" w:rsidRPr="0067403B">
        <w:rPr>
          <w:rFonts w:asciiTheme="majorBidi" w:hAnsiTheme="majorBidi" w:cstheme="majorBidi"/>
          <w:b/>
          <w:bCs/>
          <w:i/>
          <w:iCs/>
          <w:sz w:val="28"/>
          <w:szCs w:val="28"/>
        </w:rPr>
        <w:t xml:space="preserve"> R</w:t>
      </w:r>
      <w:r w:rsidRPr="0067403B">
        <w:rPr>
          <w:rFonts w:asciiTheme="majorBidi" w:hAnsiTheme="majorBidi" w:cstheme="majorBidi"/>
          <w:b/>
          <w:bCs/>
          <w:i/>
          <w:iCs/>
          <w:sz w:val="28"/>
          <w:szCs w:val="28"/>
        </w:rPr>
        <w:t>amblers</w:t>
      </w:r>
      <w:r w:rsidRPr="0067403B">
        <w:rPr>
          <w:rFonts w:asciiTheme="majorBidi" w:hAnsiTheme="majorBidi" w:cstheme="majorBidi"/>
          <w:i/>
          <w:iCs/>
          <w:sz w:val="28"/>
          <w:szCs w:val="28"/>
        </w:rPr>
        <w:t xml:space="preserve">, </w:t>
      </w:r>
      <w:r w:rsidRPr="0067403B">
        <w:rPr>
          <w:rFonts w:asciiTheme="majorBidi" w:hAnsiTheme="majorBidi" w:cstheme="majorBidi"/>
          <w:sz w:val="28"/>
          <w:szCs w:val="28"/>
        </w:rPr>
        <w:t>simply rest on the tops of other plants,</w:t>
      </w:r>
    </w:p>
    <w:p w14:paraId="21B28530" w14:textId="640A012A" w:rsidR="00075DD2" w:rsidRPr="0067403B" w:rsidRDefault="00075DD2" w:rsidP="006E744C">
      <w:pPr>
        <w:pStyle w:val="ListParagraph"/>
        <w:numPr>
          <w:ilvl w:val="0"/>
          <w:numId w:val="14"/>
        </w:numPr>
        <w:autoSpaceDE w:val="0"/>
        <w:autoSpaceDN w:val="0"/>
        <w:bidi w:val="0"/>
        <w:adjustRightInd w:val="0"/>
        <w:jc w:val="both"/>
        <w:rPr>
          <w:rFonts w:asciiTheme="majorBidi" w:hAnsiTheme="majorBidi" w:cstheme="majorBidi"/>
          <w:sz w:val="28"/>
          <w:szCs w:val="28"/>
        </w:rPr>
      </w:pPr>
      <w:r w:rsidRPr="0067403B">
        <w:rPr>
          <w:rFonts w:asciiTheme="majorBidi" w:hAnsiTheme="majorBidi" w:cstheme="majorBidi"/>
          <w:b/>
          <w:bCs/>
          <w:sz w:val="28"/>
          <w:szCs w:val="28"/>
        </w:rPr>
        <w:t xml:space="preserve">Function: </w:t>
      </w:r>
      <w:r w:rsidRPr="0067403B">
        <w:rPr>
          <w:rFonts w:asciiTheme="majorBidi" w:hAnsiTheme="majorBidi" w:cstheme="majorBidi"/>
          <w:color w:val="4D5156"/>
          <w:sz w:val="28"/>
          <w:szCs w:val="28"/>
          <w:shd w:val="clear" w:color="auto" w:fill="FFFFFF"/>
        </w:rPr>
        <w:t xml:space="preserve"> </w:t>
      </w:r>
      <w:r w:rsidRPr="0067403B">
        <w:rPr>
          <w:rFonts w:asciiTheme="majorBidi" w:hAnsiTheme="majorBidi" w:cstheme="majorBidi"/>
          <w:sz w:val="28"/>
          <w:szCs w:val="28"/>
        </w:rPr>
        <w:t>climb by hooking their thorns, leaves or branches onto other objects.</w:t>
      </w:r>
    </w:p>
    <w:p w14:paraId="1A80C6C5" w14:textId="3069C2F4" w:rsidR="00660A53" w:rsidRPr="0067403B" w:rsidRDefault="00660A53" w:rsidP="006E744C">
      <w:pPr>
        <w:pStyle w:val="ListParagraph"/>
        <w:numPr>
          <w:ilvl w:val="0"/>
          <w:numId w:val="14"/>
        </w:numPr>
        <w:autoSpaceDE w:val="0"/>
        <w:autoSpaceDN w:val="0"/>
        <w:bidi w:val="0"/>
        <w:adjustRightInd w:val="0"/>
        <w:jc w:val="both"/>
        <w:rPr>
          <w:rFonts w:asciiTheme="majorBidi" w:hAnsiTheme="majorBidi" w:cstheme="majorBidi"/>
          <w:b/>
          <w:bCs/>
          <w:sz w:val="28"/>
          <w:szCs w:val="28"/>
        </w:rPr>
      </w:pPr>
      <w:r w:rsidRPr="0067403B">
        <w:rPr>
          <w:rFonts w:asciiTheme="majorBidi" w:hAnsiTheme="majorBidi" w:cstheme="majorBidi"/>
          <w:b/>
          <w:bCs/>
          <w:sz w:val="28"/>
          <w:szCs w:val="28"/>
        </w:rPr>
        <w:t xml:space="preserve">Example: </w:t>
      </w:r>
      <w:r w:rsidRPr="0067403B">
        <w:rPr>
          <w:rFonts w:asciiTheme="majorBidi" w:hAnsiTheme="majorBidi" w:cstheme="majorBidi"/>
          <w:sz w:val="28"/>
          <w:szCs w:val="28"/>
        </w:rPr>
        <w:t xml:space="preserve">Rambler roses. </w:t>
      </w:r>
    </w:p>
    <w:p w14:paraId="2E20EF9E" w14:textId="478ED198" w:rsidR="00C40B9E" w:rsidRPr="0067403B" w:rsidRDefault="00C40B9E" w:rsidP="003C5C87">
      <w:pPr>
        <w:autoSpaceDE w:val="0"/>
        <w:autoSpaceDN w:val="0"/>
        <w:bidi w:val="0"/>
        <w:adjustRightInd w:val="0"/>
        <w:ind w:left="360"/>
        <w:jc w:val="both"/>
        <w:rPr>
          <w:rFonts w:asciiTheme="majorBidi" w:hAnsiTheme="majorBidi" w:cstheme="majorBidi"/>
          <w:b/>
          <w:bCs/>
          <w:sz w:val="28"/>
          <w:szCs w:val="28"/>
        </w:rPr>
      </w:pPr>
    </w:p>
    <w:p w14:paraId="4D0B9780" w14:textId="50BFD6D3"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6AA147DF" w14:textId="484F3371"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21755271" w14:textId="2CE86B1B"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6B61AB2B" w14:textId="1CF091F3"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541BDE89" w14:textId="4C34FDA5"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27F36E8C" w14:textId="40E4AEE6"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201696AE" w14:textId="1D9F64FC"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06F1CDE0" w14:textId="0573B1F1"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427E1A6E" w14:textId="7AC8CA6B" w:rsidR="00330680" w:rsidRPr="0067403B" w:rsidRDefault="00330680" w:rsidP="00330680">
      <w:pPr>
        <w:autoSpaceDE w:val="0"/>
        <w:autoSpaceDN w:val="0"/>
        <w:bidi w:val="0"/>
        <w:adjustRightInd w:val="0"/>
        <w:ind w:left="360"/>
        <w:jc w:val="both"/>
        <w:rPr>
          <w:rFonts w:asciiTheme="majorBidi" w:hAnsiTheme="majorBidi" w:cstheme="majorBidi"/>
          <w:b/>
          <w:bCs/>
          <w:sz w:val="28"/>
          <w:szCs w:val="28"/>
        </w:rPr>
      </w:pPr>
    </w:p>
    <w:p w14:paraId="2CF923D4" w14:textId="621AA04E" w:rsidR="00100B69" w:rsidRPr="0067403B" w:rsidRDefault="00100B69" w:rsidP="00DC13A8">
      <w:pPr>
        <w:bidi w:val="0"/>
        <w:ind w:firstLine="213"/>
        <w:jc w:val="both"/>
        <w:rPr>
          <w:rFonts w:asciiTheme="majorBidi" w:hAnsiTheme="majorBidi" w:cstheme="majorBidi"/>
          <w:b/>
          <w:bCs/>
          <w:sz w:val="28"/>
          <w:szCs w:val="28"/>
        </w:rPr>
      </w:pPr>
    </w:p>
    <w:sectPr w:rsidR="00100B69" w:rsidRPr="0067403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CE681" w14:textId="77777777" w:rsidR="00574018" w:rsidRDefault="00574018" w:rsidP="005F7020">
      <w:r>
        <w:separator/>
      </w:r>
    </w:p>
  </w:endnote>
  <w:endnote w:type="continuationSeparator" w:id="0">
    <w:p w14:paraId="30DE9FEC" w14:textId="77777777" w:rsidR="00574018" w:rsidRDefault="00574018" w:rsidP="005F7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54648007"/>
      <w:docPartObj>
        <w:docPartGallery w:val="Page Numbers (Bottom of Page)"/>
        <w:docPartUnique/>
      </w:docPartObj>
    </w:sdtPr>
    <w:sdtEndPr>
      <w:rPr>
        <w:noProof/>
      </w:rPr>
    </w:sdtEndPr>
    <w:sdtContent>
      <w:p w14:paraId="47BAAB3E" w14:textId="77777777" w:rsidR="005F7020" w:rsidRDefault="005F7020">
        <w:pPr>
          <w:pStyle w:val="Footer"/>
          <w:jc w:val="center"/>
        </w:pPr>
        <w:r>
          <w:fldChar w:fldCharType="begin"/>
        </w:r>
        <w:r>
          <w:instrText xml:space="preserve"> PAGE   \* MERGEFORMAT </w:instrText>
        </w:r>
        <w:r>
          <w:fldChar w:fldCharType="separate"/>
        </w:r>
        <w:r w:rsidR="009A2F20">
          <w:rPr>
            <w:noProof/>
            <w:rtl/>
          </w:rPr>
          <w:t>8</w:t>
        </w:r>
        <w:r>
          <w:rPr>
            <w:noProof/>
          </w:rPr>
          <w:fldChar w:fldCharType="end"/>
        </w:r>
      </w:p>
    </w:sdtContent>
  </w:sdt>
  <w:p w14:paraId="5F483187" w14:textId="77777777" w:rsidR="005F7020" w:rsidRDefault="005F7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1F6C6" w14:textId="77777777" w:rsidR="00574018" w:rsidRDefault="00574018" w:rsidP="005F7020">
      <w:r>
        <w:separator/>
      </w:r>
    </w:p>
  </w:footnote>
  <w:footnote w:type="continuationSeparator" w:id="0">
    <w:p w14:paraId="506CFFD8" w14:textId="77777777" w:rsidR="00574018" w:rsidRDefault="00574018" w:rsidP="005F70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986"/>
    <w:multiLevelType w:val="hybridMultilevel"/>
    <w:tmpl w:val="89F61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6179C3"/>
    <w:multiLevelType w:val="multilevel"/>
    <w:tmpl w:val="1E42224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590" w:hanging="510"/>
      </w:pPr>
      <w:rPr>
        <w:rFonts w:ascii="Times New Roman" w:eastAsiaTheme="minorHAnsi" w:hAnsi="Times New Roman" w:cs="Times New Roman"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2C1462B"/>
    <w:multiLevelType w:val="hybridMultilevel"/>
    <w:tmpl w:val="3498F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BA25CE"/>
    <w:multiLevelType w:val="hybridMultilevel"/>
    <w:tmpl w:val="01EC3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D522FD"/>
    <w:multiLevelType w:val="hybridMultilevel"/>
    <w:tmpl w:val="D818A062"/>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5" w15:restartNumberingAfterBreak="0">
    <w:nsid w:val="0C2B05CC"/>
    <w:multiLevelType w:val="hybridMultilevel"/>
    <w:tmpl w:val="4566D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344DCC"/>
    <w:multiLevelType w:val="hybridMultilevel"/>
    <w:tmpl w:val="8E1A0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E5604F"/>
    <w:multiLevelType w:val="hybridMultilevel"/>
    <w:tmpl w:val="21643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6C0CE3"/>
    <w:multiLevelType w:val="hybridMultilevel"/>
    <w:tmpl w:val="0548F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956FF1"/>
    <w:multiLevelType w:val="hybridMultilevel"/>
    <w:tmpl w:val="9A949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896AF8"/>
    <w:multiLevelType w:val="hybridMultilevel"/>
    <w:tmpl w:val="EF7E43FC"/>
    <w:lvl w:ilvl="0" w:tplc="5D422D92">
      <w:start w:val="1"/>
      <w:numFmt w:val="decimal"/>
      <w:lvlText w:val="%1."/>
      <w:lvlJc w:val="left"/>
      <w:pPr>
        <w:ind w:left="1293" w:hanging="720"/>
      </w:pPr>
      <w:rPr>
        <w:rFonts w:cs="Times New Roman"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11" w15:restartNumberingAfterBreak="0">
    <w:nsid w:val="1A1F46C9"/>
    <w:multiLevelType w:val="hybridMultilevel"/>
    <w:tmpl w:val="A9C4362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0EC2B83"/>
    <w:multiLevelType w:val="hybridMultilevel"/>
    <w:tmpl w:val="10E47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3A3919"/>
    <w:multiLevelType w:val="hybridMultilevel"/>
    <w:tmpl w:val="45564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E2907"/>
    <w:multiLevelType w:val="hybridMultilevel"/>
    <w:tmpl w:val="DE1EE162"/>
    <w:lvl w:ilvl="0" w:tplc="A2BC7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5904F6"/>
    <w:multiLevelType w:val="hybridMultilevel"/>
    <w:tmpl w:val="22AA2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E55C66"/>
    <w:multiLevelType w:val="hybridMultilevel"/>
    <w:tmpl w:val="013CA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1819EA"/>
    <w:multiLevelType w:val="hybridMultilevel"/>
    <w:tmpl w:val="9174A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506EE"/>
    <w:multiLevelType w:val="hybridMultilevel"/>
    <w:tmpl w:val="71506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369D1"/>
    <w:multiLevelType w:val="hybridMultilevel"/>
    <w:tmpl w:val="A9607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F06297"/>
    <w:multiLevelType w:val="hybridMultilevel"/>
    <w:tmpl w:val="19A2C8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432809A6"/>
    <w:multiLevelType w:val="hybridMultilevel"/>
    <w:tmpl w:val="CA68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EF1E4A"/>
    <w:multiLevelType w:val="hybridMultilevel"/>
    <w:tmpl w:val="8E0C0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A079CA"/>
    <w:multiLevelType w:val="hybridMultilevel"/>
    <w:tmpl w:val="8B9C5F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852BC5"/>
    <w:multiLevelType w:val="hybridMultilevel"/>
    <w:tmpl w:val="1026F7C6"/>
    <w:lvl w:ilvl="0" w:tplc="5D422D9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17614"/>
    <w:multiLevelType w:val="hybridMultilevel"/>
    <w:tmpl w:val="6C58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62507"/>
    <w:multiLevelType w:val="hybridMultilevel"/>
    <w:tmpl w:val="896A0F3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4C9D64EA"/>
    <w:multiLevelType w:val="hybridMultilevel"/>
    <w:tmpl w:val="45C2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7722A"/>
    <w:multiLevelType w:val="multilevel"/>
    <w:tmpl w:val="0A8C06EA"/>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526F2869"/>
    <w:multiLevelType w:val="hybridMultilevel"/>
    <w:tmpl w:val="E932B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D3559D"/>
    <w:multiLevelType w:val="hybridMultilevel"/>
    <w:tmpl w:val="859AF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C671715"/>
    <w:multiLevelType w:val="multilevel"/>
    <w:tmpl w:val="879A8AD0"/>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225758B"/>
    <w:multiLevelType w:val="hybridMultilevel"/>
    <w:tmpl w:val="2CEA5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E9082E"/>
    <w:multiLevelType w:val="hybridMultilevel"/>
    <w:tmpl w:val="9174A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F25198"/>
    <w:multiLevelType w:val="hybridMultilevel"/>
    <w:tmpl w:val="6EB6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721092"/>
    <w:multiLevelType w:val="hybridMultilevel"/>
    <w:tmpl w:val="A7B40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327B69"/>
    <w:multiLevelType w:val="hybridMultilevel"/>
    <w:tmpl w:val="9714553E"/>
    <w:lvl w:ilvl="0" w:tplc="9F22775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783315DC"/>
    <w:multiLevelType w:val="hybridMultilevel"/>
    <w:tmpl w:val="89309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95D5F"/>
    <w:multiLevelType w:val="hybridMultilevel"/>
    <w:tmpl w:val="C80AB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6"/>
  </w:num>
  <w:num w:numId="3">
    <w:abstractNumId w:val="4"/>
  </w:num>
  <w:num w:numId="4">
    <w:abstractNumId w:val="20"/>
  </w:num>
  <w:num w:numId="5">
    <w:abstractNumId w:val="33"/>
  </w:num>
  <w:num w:numId="6">
    <w:abstractNumId w:val="22"/>
  </w:num>
  <w:num w:numId="7">
    <w:abstractNumId w:val="37"/>
  </w:num>
  <w:num w:numId="8">
    <w:abstractNumId w:val="30"/>
  </w:num>
  <w:num w:numId="9">
    <w:abstractNumId w:val="19"/>
  </w:num>
  <w:num w:numId="10">
    <w:abstractNumId w:val="16"/>
  </w:num>
  <w:num w:numId="11">
    <w:abstractNumId w:val="15"/>
  </w:num>
  <w:num w:numId="12">
    <w:abstractNumId w:val="6"/>
  </w:num>
  <w:num w:numId="13">
    <w:abstractNumId w:val="9"/>
  </w:num>
  <w:num w:numId="14">
    <w:abstractNumId w:val="7"/>
  </w:num>
  <w:num w:numId="15">
    <w:abstractNumId w:val="25"/>
  </w:num>
  <w:num w:numId="16">
    <w:abstractNumId w:val="2"/>
  </w:num>
  <w:num w:numId="17">
    <w:abstractNumId w:val="17"/>
  </w:num>
  <w:num w:numId="18">
    <w:abstractNumId w:val="11"/>
  </w:num>
  <w:num w:numId="19">
    <w:abstractNumId w:val="5"/>
  </w:num>
  <w:num w:numId="20">
    <w:abstractNumId w:val="0"/>
  </w:num>
  <w:num w:numId="21">
    <w:abstractNumId w:val="12"/>
  </w:num>
  <w:num w:numId="22">
    <w:abstractNumId w:val="35"/>
  </w:num>
  <w:num w:numId="23">
    <w:abstractNumId w:val="32"/>
  </w:num>
  <w:num w:numId="24">
    <w:abstractNumId w:val="3"/>
  </w:num>
  <w:num w:numId="25">
    <w:abstractNumId w:val="10"/>
  </w:num>
  <w:num w:numId="26">
    <w:abstractNumId w:val="38"/>
  </w:num>
  <w:num w:numId="27">
    <w:abstractNumId w:val="31"/>
  </w:num>
  <w:num w:numId="28">
    <w:abstractNumId w:val="34"/>
  </w:num>
  <w:num w:numId="29">
    <w:abstractNumId w:val="14"/>
  </w:num>
  <w:num w:numId="30">
    <w:abstractNumId w:val="36"/>
  </w:num>
  <w:num w:numId="31">
    <w:abstractNumId w:val="8"/>
  </w:num>
  <w:num w:numId="32">
    <w:abstractNumId w:val="29"/>
  </w:num>
  <w:num w:numId="33">
    <w:abstractNumId w:val="23"/>
  </w:num>
  <w:num w:numId="34">
    <w:abstractNumId w:val="27"/>
  </w:num>
  <w:num w:numId="35">
    <w:abstractNumId w:val="13"/>
  </w:num>
  <w:num w:numId="36">
    <w:abstractNumId w:val="18"/>
  </w:num>
  <w:num w:numId="37">
    <w:abstractNumId w:val="21"/>
  </w:num>
  <w:num w:numId="38">
    <w:abstractNumId w:val="28"/>
  </w:num>
  <w:num w:numId="39">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1C5"/>
    <w:rsid w:val="00013FF7"/>
    <w:rsid w:val="000319F0"/>
    <w:rsid w:val="00047E4C"/>
    <w:rsid w:val="00057664"/>
    <w:rsid w:val="00064F72"/>
    <w:rsid w:val="00075DD2"/>
    <w:rsid w:val="00080242"/>
    <w:rsid w:val="000824C1"/>
    <w:rsid w:val="000A437D"/>
    <w:rsid w:val="000B0273"/>
    <w:rsid w:val="000C3ADC"/>
    <w:rsid w:val="000C3E48"/>
    <w:rsid w:val="000F2A01"/>
    <w:rsid w:val="00100B69"/>
    <w:rsid w:val="001203F2"/>
    <w:rsid w:val="0013695F"/>
    <w:rsid w:val="001B5784"/>
    <w:rsid w:val="001D0DAE"/>
    <w:rsid w:val="001D3745"/>
    <w:rsid w:val="001E063D"/>
    <w:rsid w:val="0024491F"/>
    <w:rsid w:val="00246259"/>
    <w:rsid w:val="00284ABF"/>
    <w:rsid w:val="002A016E"/>
    <w:rsid w:val="002A7392"/>
    <w:rsid w:val="002D7021"/>
    <w:rsid w:val="002F0871"/>
    <w:rsid w:val="002F79E8"/>
    <w:rsid w:val="00305A4E"/>
    <w:rsid w:val="003108FC"/>
    <w:rsid w:val="00315FF8"/>
    <w:rsid w:val="00325A10"/>
    <w:rsid w:val="003260DC"/>
    <w:rsid w:val="00330680"/>
    <w:rsid w:val="0034461A"/>
    <w:rsid w:val="0035674F"/>
    <w:rsid w:val="00367941"/>
    <w:rsid w:val="00377223"/>
    <w:rsid w:val="00397E7D"/>
    <w:rsid w:val="003C11FD"/>
    <w:rsid w:val="003C365D"/>
    <w:rsid w:val="003C5C87"/>
    <w:rsid w:val="003F3791"/>
    <w:rsid w:val="003F7247"/>
    <w:rsid w:val="00403DF3"/>
    <w:rsid w:val="00415287"/>
    <w:rsid w:val="00415C1B"/>
    <w:rsid w:val="0042400F"/>
    <w:rsid w:val="0043094D"/>
    <w:rsid w:val="004328CA"/>
    <w:rsid w:val="00454816"/>
    <w:rsid w:val="004950B5"/>
    <w:rsid w:val="00495727"/>
    <w:rsid w:val="004A082E"/>
    <w:rsid w:val="005149F5"/>
    <w:rsid w:val="00522BE5"/>
    <w:rsid w:val="0053533C"/>
    <w:rsid w:val="00536E6C"/>
    <w:rsid w:val="00537DC2"/>
    <w:rsid w:val="00540441"/>
    <w:rsid w:val="005705D8"/>
    <w:rsid w:val="00574018"/>
    <w:rsid w:val="005D2AF4"/>
    <w:rsid w:val="005E6E6C"/>
    <w:rsid w:val="005F0487"/>
    <w:rsid w:val="005F131C"/>
    <w:rsid w:val="005F7020"/>
    <w:rsid w:val="00601CD4"/>
    <w:rsid w:val="00604612"/>
    <w:rsid w:val="00606A40"/>
    <w:rsid w:val="00630544"/>
    <w:rsid w:val="00632051"/>
    <w:rsid w:val="00660A53"/>
    <w:rsid w:val="00662E55"/>
    <w:rsid w:val="00664AE1"/>
    <w:rsid w:val="0067403B"/>
    <w:rsid w:val="00682D85"/>
    <w:rsid w:val="00686242"/>
    <w:rsid w:val="00691BCF"/>
    <w:rsid w:val="00694E61"/>
    <w:rsid w:val="006961C5"/>
    <w:rsid w:val="006B54C3"/>
    <w:rsid w:val="006B68B2"/>
    <w:rsid w:val="006C0CFA"/>
    <w:rsid w:val="006D2A6F"/>
    <w:rsid w:val="006D5099"/>
    <w:rsid w:val="006E744C"/>
    <w:rsid w:val="00710327"/>
    <w:rsid w:val="00725C8C"/>
    <w:rsid w:val="00727099"/>
    <w:rsid w:val="00732260"/>
    <w:rsid w:val="0074196D"/>
    <w:rsid w:val="0074383F"/>
    <w:rsid w:val="0075101C"/>
    <w:rsid w:val="007525F1"/>
    <w:rsid w:val="00767B10"/>
    <w:rsid w:val="007729F3"/>
    <w:rsid w:val="00774A2C"/>
    <w:rsid w:val="00786182"/>
    <w:rsid w:val="007A2B29"/>
    <w:rsid w:val="007A54DB"/>
    <w:rsid w:val="007D78DC"/>
    <w:rsid w:val="00814148"/>
    <w:rsid w:val="00814173"/>
    <w:rsid w:val="008240C3"/>
    <w:rsid w:val="0084319C"/>
    <w:rsid w:val="008549FC"/>
    <w:rsid w:val="0086489F"/>
    <w:rsid w:val="008D1C58"/>
    <w:rsid w:val="008E69D0"/>
    <w:rsid w:val="008F0117"/>
    <w:rsid w:val="008F1E70"/>
    <w:rsid w:val="00903484"/>
    <w:rsid w:val="009052A9"/>
    <w:rsid w:val="00930779"/>
    <w:rsid w:val="00936B13"/>
    <w:rsid w:val="0097128F"/>
    <w:rsid w:val="00976392"/>
    <w:rsid w:val="0098208D"/>
    <w:rsid w:val="0099335D"/>
    <w:rsid w:val="009A2F20"/>
    <w:rsid w:val="009A5DE4"/>
    <w:rsid w:val="009B328D"/>
    <w:rsid w:val="009B5695"/>
    <w:rsid w:val="009D568B"/>
    <w:rsid w:val="00A15FD2"/>
    <w:rsid w:val="00A313E0"/>
    <w:rsid w:val="00A63869"/>
    <w:rsid w:val="00A8348C"/>
    <w:rsid w:val="00A86998"/>
    <w:rsid w:val="00AA5F11"/>
    <w:rsid w:val="00B05BA6"/>
    <w:rsid w:val="00B12C90"/>
    <w:rsid w:val="00B24B46"/>
    <w:rsid w:val="00B47EB3"/>
    <w:rsid w:val="00B50EB6"/>
    <w:rsid w:val="00B70087"/>
    <w:rsid w:val="00B86B5C"/>
    <w:rsid w:val="00BC76BA"/>
    <w:rsid w:val="00BD67F1"/>
    <w:rsid w:val="00BF0B99"/>
    <w:rsid w:val="00C17C19"/>
    <w:rsid w:val="00C21768"/>
    <w:rsid w:val="00C36F63"/>
    <w:rsid w:val="00C37EB5"/>
    <w:rsid w:val="00C40B9E"/>
    <w:rsid w:val="00C619B9"/>
    <w:rsid w:val="00C65806"/>
    <w:rsid w:val="00C967D0"/>
    <w:rsid w:val="00CF34B6"/>
    <w:rsid w:val="00D04115"/>
    <w:rsid w:val="00D5413D"/>
    <w:rsid w:val="00D67788"/>
    <w:rsid w:val="00D7304C"/>
    <w:rsid w:val="00D963F8"/>
    <w:rsid w:val="00D97B18"/>
    <w:rsid w:val="00DC13A8"/>
    <w:rsid w:val="00DF6765"/>
    <w:rsid w:val="00E32B96"/>
    <w:rsid w:val="00E33A9F"/>
    <w:rsid w:val="00E34339"/>
    <w:rsid w:val="00E626FC"/>
    <w:rsid w:val="00E6294E"/>
    <w:rsid w:val="00E7307D"/>
    <w:rsid w:val="00E92783"/>
    <w:rsid w:val="00EA093A"/>
    <w:rsid w:val="00EA0D95"/>
    <w:rsid w:val="00EA478C"/>
    <w:rsid w:val="00EA49E6"/>
    <w:rsid w:val="00EC366C"/>
    <w:rsid w:val="00EC5CD1"/>
    <w:rsid w:val="00ED6A50"/>
    <w:rsid w:val="00EE0481"/>
    <w:rsid w:val="00EE091E"/>
    <w:rsid w:val="00F00E1D"/>
    <w:rsid w:val="00F3259F"/>
    <w:rsid w:val="00F3278B"/>
    <w:rsid w:val="00F70E95"/>
    <w:rsid w:val="00FA4AEC"/>
    <w:rsid w:val="00FA5B84"/>
    <w:rsid w:val="00FB6738"/>
    <w:rsid w:val="00FC1F72"/>
    <w:rsid w:val="00FE5E2C"/>
    <w:rsid w:val="00FF77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85EAD"/>
  <w15:chartTrackingRefBased/>
  <w15:docId w15:val="{8748EFB4-B02D-4A93-B9E6-47F5A58F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21"/>
    <w:pPr>
      <w:bidi/>
      <w:spacing w:after="0" w:line="240" w:lineRule="auto"/>
      <w:ind w:left="57"/>
    </w:pPr>
  </w:style>
  <w:style w:type="paragraph" w:styleId="Heading2">
    <w:name w:val="heading 2"/>
    <w:basedOn w:val="Normal"/>
    <w:link w:val="Heading2Char"/>
    <w:uiPriority w:val="9"/>
    <w:qFormat/>
    <w:rsid w:val="001203F2"/>
    <w:pPr>
      <w:bidi w:val="0"/>
      <w:spacing w:before="100" w:beforeAutospacing="1" w:after="100" w:afterAutospacing="1"/>
      <w:ind w:left="0"/>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7021"/>
    <w:pPr>
      <w:spacing w:after="0" w:line="240" w:lineRule="auto"/>
      <w:ind w:lef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695"/>
    <w:pPr>
      <w:ind w:left="720"/>
      <w:contextualSpacing/>
    </w:pPr>
  </w:style>
  <w:style w:type="paragraph" w:styleId="Header">
    <w:name w:val="header"/>
    <w:basedOn w:val="Normal"/>
    <w:link w:val="HeaderChar"/>
    <w:uiPriority w:val="99"/>
    <w:unhideWhenUsed/>
    <w:rsid w:val="005F7020"/>
    <w:pPr>
      <w:tabs>
        <w:tab w:val="center" w:pos="4680"/>
        <w:tab w:val="right" w:pos="9360"/>
      </w:tabs>
    </w:pPr>
  </w:style>
  <w:style w:type="character" w:customStyle="1" w:styleId="HeaderChar">
    <w:name w:val="Header Char"/>
    <w:basedOn w:val="DefaultParagraphFont"/>
    <w:link w:val="Header"/>
    <w:uiPriority w:val="99"/>
    <w:rsid w:val="005F7020"/>
  </w:style>
  <w:style w:type="paragraph" w:styleId="Footer">
    <w:name w:val="footer"/>
    <w:basedOn w:val="Normal"/>
    <w:link w:val="FooterChar"/>
    <w:uiPriority w:val="99"/>
    <w:unhideWhenUsed/>
    <w:rsid w:val="005F7020"/>
    <w:pPr>
      <w:tabs>
        <w:tab w:val="center" w:pos="4680"/>
        <w:tab w:val="right" w:pos="9360"/>
      </w:tabs>
    </w:pPr>
  </w:style>
  <w:style w:type="character" w:customStyle="1" w:styleId="FooterChar">
    <w:name w:val="Footer Char"/>
    <w:basedOn w:val="DefaultParagraphFont"/>
    <w:link w:val="Footer"/>
    <w:uiPriority w:val="99"/>
    <w:rsid w:val="005F7020"/>
  </w:style>
  <w:style w:type="character" w:styleId="Hyperlink">
    <w:name w:val="Hyperlink"/>
    <w:basedOn w:val="DefaultParagraphFont"/>
    <w:uiPriority w:val="99"/>
    <w:semiHidden/>
    <w:unhideWhenUsed/>
    <w:rsid w:val="00727099"/>
    <w:rPr>
      <w:color w:val="0000FF"/>
      <w:u w:val="single"/>
    </w:rPr>
  </w:style>
  <w:style w:type="character" w:styleId="Emphasis">
    <w:name w:val="Emphasis"/>
    <w:basedOn w:val="DefaultParagraphFont"/>
    <w:uiPriority w:val="20"/>
    <w:qFormat/>
    <w:rsid w:val="0042400F"/>
    <w:rPr>
      <w:i/>
      <w:iCs/>
    </w:rPr>
  </w:style>
  <w:style w:type="character" w:styleId="Strong">
    <w:name w:val="Strong"/>
    <w:basedOn w:val="DefaultParagraphFont"/>
    <w:uiPriority w:val="22"/>
    <w:qFormat/>
    <w:rsid w:val="0053533C"/>
    <w:rPr>
      <w:b/>
      <w:bCs/>
    </w:rPr>
  </w:style>
  <w:style w:type="paragraph" w:customStyle="1" w:styleId="wp-caption-text">
    <w:name w:val="wp-caption-text"/>
    <w:basedOn w:val="Normal"/>
    <w:rsid w:val="0099335D"/>
    <w:pPr>
      <w:bidi w:val="0"/>
      <w:spacing w:before="100" w:beforeAutospacing="1" w:after="100" w:afterAutospacing="1"/>
      <w:ind w:left="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203F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203F2"/>
    <w:pPr>
      <w:bidi w:val="0"/>
      <w:spacing w:before="100" w:beforeAutospacing="1" w:after="100" w:afterAutospacing="1"/>
      <w:ind w:left="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9568">
      <w:bodyDiv w:val="1"/>
      <w:marLeft w:val="0"/>
      <w:marRight w:val="0"/>
      <w:marTop w:val="0"/>
      <w:marBottom w:val="0"/>
      <w:divBdr>
        <w:top w:val="none" w:sz="0" w:space="0" w:color="auto"/>
        <w:left w:val="none" w:sz="0" w:space="0" w:color="auto"/>
        <w:bottom w:val="none" w:sz="0" w:space="0" w:color="auto"/>
        <w:right w:val="none" w:sz="0" w:space="0" w:color="auto"/>
      </w:divBdr>
    </w:div>
    <w:div w:id="1319308710">
      <w:bodyDiv w:val="1"/>
      <w:marLeft w:val="0"/>
      <w:marRight w:val="0"/>
      <w:marTop w:val="0"/>
      <w:marBottom w:val="0"/>
      <w:divBdr>
        <w:top w:val="none" w:sz="0" w:space="0" w:color="auto"/>
        <w:left w:val="none" w:sz="0" w:space="0" w:color="auto"/>
        <w:bottom w:val="none" w:sz="0" w:space="0" w:color="auto"/>
        <w:right w:val="none" w:sz="0" w:space="0" w:color="auto"/>
      </w:divBdr>
      <w:divsChild>
        <w:div w:id="1506282634">
          <w:marLeft w:val="0"/>
          <w:marRight w:val="0"/>
          <w:marTop w:val="0"/>
          <w:marBottom w:val="0"/>
          <w:divBdr>
            <w:top w:val="none" w:sz="0" w:space="0" w:color="auto"/>
            <w:left w:val="none" w:sz="0" w:space="0" w:color="auto"/>
            <w:bottom w:val="none" w:sz="0" w:space="0" w:color="auto"/>
            <w:right w:val="none" w:sz="0" w:space="0" w:color="auto"/>
          </w:divBdr>
        </w:div>
      </w:divsChild>
    </w:div>
    <w:div w:id="13258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Root"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n.wikipedia.org/wiki/Vascular_plant" TargetMode="Externa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en.wikipedia.org/wiki/Vascular_tissue"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en.wikipedia.org/wiki/Plant_stem"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6</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Rana Al-Roomi</dc:creator>
  <cp:keywords/>
  <dc:description/>
  <cp:lastModifiedBy>raghadalshybany@yahoo.co.uk</cp:lastModifiedBy>
  <cp:revision>160</cp:revision>
  <dcterms:created xsi:type="dcterms:W3CDTF">2020-04-02T17:13:00Z</dcterms:created>
  <dcterms:modified xsi:type="dcterms:W3CDTF">2023-04-15T14:10:00Z</dcterms:modified>
</cp:coreProperties>
</file>