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56E" w:rsidRDefault="00F4056E" w:rsidP="00F4056E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056E" w:rsidRPr="005A4E1D" w:rsidRDefault="005A4E1D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F4056E" w:rsidRPr="005A4E1D">
        <w:rPr>
          <w:rFonts w:asciiTheme="majorBidi" w:hAnsiTheme="majorBidi" w:cstheme="majorBidi"/>
          <w:color w:val="000000"/>
          <w:sz w:val="28"/>
          <w:szCs w:val="28"/>
        </w:rPr>
        <w:t>For unicellular organisms such as the bacteria, growth can be measured in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F4056E" w:rsidRPr="005A4E1D">
        <w:rPr>
          <w:rFonts w:asciiTheme="majorBidi" w:hAnsiTheme="majorBidi" w:cstheme="majorBidi"/>
          <w:color w:val="000000"/>
          <w:sz w:val="28"/>
          <w:szCs w:val="28"/>
        </w:rPr>
        <w:t>terms of two different parameters: changes in cell mass and changes in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cell numbers.</w:t>
      </w:r>
    </w:p>
    <w:p w:rsidR="005A4E1D" w:rsidRDefault="005A4E1D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cyan"/>
        </w:rPr>
      </w:pP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cyan"/>
        </w:rPr>
        <w:t>Measurement of Bacterial Growth</w:t>
      </w:r>
    </w:p>
    <w:p w:rsidR="00F4056E" w:rsidRPr="005A4E1D" w:rsidRDefault="005A4E1D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        </w:t>
      </w:r>
      <w:r w:rsidR="00F4056E" w:rsidRPr="005A4E1D">
        <w:rPr>
          <w:rFonts w:asciiTheme="majorBidi" w:hAnsiTheme="majorBidi" w:cstheme="majorBidi"/>
          <w:color w:val="000000"/>
          <w:sz w:val="28"/>
          <w:szCs w:val="28"/>
        </w:rPr>
        <w:t>Individual cells of many species double in size between division. Cell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mass thus increase at the same rate as cell number.</w:t>
      </w:r>
    </w:p>
    <w:p w:rsidR="005A4E1D" w:rsidRDefault="005A4E1D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yellow"/>
        </w:rPr>
        <w:t>Methods for Measurement of cell Mass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Methods for Measurement of cell Mass involve both direct and indirect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techniques.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yellow"/>
        </w:rPr>
        <w:t>1- Direct physical measurement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of dry weight or wet weight and Measure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volume of cells after centrifugation.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Dry weight is the most direct approach for quantitative measurement of a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mass of cell.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The method of work: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1- The sample is centrifuged or filtered.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2-Take the residue or the pellet and washed a number of times to remove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all extraneous matter.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3-The residue is then dried by oven and then weighed.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It is commonly used for measuring growth of </w:t>
      </w:r>
      <w:proofErr w:type="spellStart"/>
      <w:r w:rsidRPr="005A4E1D">
        <w:rPr>
          <w:rFonts w:asciiTheme="majorBidi" w:hAnsiTheme="majorBidi" w:cstheme="majorBidi"/>
          <w:color w:val="000000"/>
          <w:sz w:val="28"/>
          <w:szCs w:val="28"/>
        </w:rPr>
        <w:t>moulds</w:t>
      </w:r>
      <w:proofErr w:type="spell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in certain phases of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industrial work.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yellow"/>
        </w:rPr>
        <w:t>2- Direct chemical measurement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of some chemical component of the cells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such as total N, total</w:t>
      </w:r>
      <w:r w:rsidR="005A4E1D">
        <w:rPr>
          <w:rFonts w:asciiTheme="majorBidi" w:hAnsiTheme="majorBidi" w:cstheme="majorBidi"/>
          <w:color w:val="000000"/>
          <w:sz w:val="28"/>
          <w:szCs w:val="28"/>
        </w:rPr>
        <w:t xml:space="preserve"> protein, or total DNA content.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  <w:highlight w:val="green"/>
        </w:rPr>
        <w:t>Measurement of cell nitrogen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The major constituent of cell material is protein, and nitrogen is </w:t>
      </w:r>
      <w:proofErr w:type="spellStart"/>
      <w:r w:rsidRPr="005A4E1D">
        <w:rPr>
          <w:rFonts w:asciiTheme="majorBidi" w:hAnsiTheme="majorBidi" w:cstheme="majorBidi"/>
          <w:color w:val="000000"/>
          <w:sz w:val="28"/>
          <w:szCs w:val="28"/>
        </w:rPr>
        <w:t>acharacteristic</w:t>
      </w:r>
      <w:proofErr w:type="spell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constituent of protein. A bacterial population can </w:t>
      </w:r>
      <w:proofErr w:type="spellStart"/>
      <w:r w:rsidRPr="005A4E1D">
        <w:rPr>
          <w:rFonts w:asciiTheme="majorBidi" w:hAnsiTheme="majorBidi" w:cstheme="majorBidi"/>
          <w:color w:val="000000"/>
          <w:sz w:val="28"/>
          <w:szCs w:val="28"/>
        </w:rPr>
        <w:t>bemeasured</w:t>
      </w:r>
      <w:proofErr w:type="spell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in terms of cell nitrogen. The sample is taken and the </w:t>
      </w:r>
      <w:proofErr w:type="spellStart"/>
      <w:r w:rsidRPr="005A4E1D">
        <w:rPr>
          <w:rFonts w:asciiTheme="majorBidi" w:hAnsiTheme="majorBidi" w:cstheme="majorBidi"/>
          <w:color w:val="000000"/>
          <w:sz w:val="28"/>
          <w:szCs w:val="28"/>
        </w:rPr>
        <w:t>samesteps</w:t>
      </w:r>
      <w:proofErr w:type="spell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are taken for the previous experiment, and then the cell nitrogen is</w:t>
      </w:r>
      <w:r w:rsidR="005A4E1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estimated by chemical analysis. This is also a tedious method, and can be</w:t>
      </w:r>
      <w:r w:rsidR="005A4E1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used only with dense cell suspension.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yellow"/>
        </w:rPr>
        <w:t>3- Indirect measurement of chemical activity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Include rate of O2 production or consumption, CO2 production or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consumption, etc.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yellow"/>
        </w:rPr>
        <w:t>4-Turbidity measurements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: employ a variety of instruments to determine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the amount of light scattered by a suspension of cells. particulate objects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lastRenderedPageBreak/>
        <w:t>such as bacteria scatter light in proportion to their numbers. The turbidity</w:t>
      </w:r>
    </w:p>
    <w:p w:rsidR="00F4056E" w:rsidRPr="005A4E1D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or optical density of a suspension of cells is directly related to cell mass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or cell number, after construction and calibration of a standard curve. </w:t>
      </w:r>
      <w:proofErr w:type="spellStart"/>
      <w:r w:rsidRPr="005A4E1D">
        <w:rPr>
          <w:rFonts w:asciiTheme="majorBidi" w:hAnsiTheme="majorBidi" w:cstheme="majorBidi"/>
          <w:color w:val="000000"/>
          <w:sz w:val="28"/>
          <w:szCs w:val="28"/>
        </w:rPr>
        <w:t>Themethod</w:t>
      </w:r>
      <w:proofErr w:type="spell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is simple and nondestructive, but the sensitivity is limited to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about 107 cells per ml for most bacteria. This method has some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limitations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density. Suspensions with very high or very low density gives erroneous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results. Secondly, it is not possible to measure cultures that are deeply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5A4E1D">
        <w:rPr>
          <w:rFonts w:asciiTheme="majorBidi" w:hAnsiTheme="majorBidi" w:cstheme="majorBidi"/>
          <w:color w:val="000000"/>
          <w:sz w:val="28"/>
          <w:szCs w:val="28"/>
        </w:rPr>
        <w:t>coloured</w:t>
      </w:r>
      <w:proofErr w:type="spell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or contain suspended material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other than cells. It must be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recognized that turbidity measures both living as well as dead cells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Spectrophotometer: It is an instrument that measures the amount of light</w:t>
      </w:r>
    </w:p>
    <w:p w:rsidR="00F4056E" w:rsidRPr="005A4E1D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absorbed by a sample. It is techniques are used to measure the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concentration of solutes in solution by measuring the amount of the light</w:t>
      </w:r>
    </w:p>
    <w:p w:rsidR="000D077C" w:rsidRPr="005A4E1D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that is absorbed by the solution in a cuvette placed in the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spectrophotometer</w:t>
      </w: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954358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tabs>
          <w:tab w:val="left" w:pos="336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ab/>
      </w:r>
    </w:p>
    <w:p w:rsidR="00F4056E" w:rsidRPr="005A4E1D" w:rsidRDefault="00F4056E" w:rsidP="005A4E1D">
      <w:pPr>
        <w:tabs>
          <w:tab w:val="left" w:pos="336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tabs>
          <w:tab w:val="left" w:pos="336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376FCB8" wp14:editId="06C9E0B6">
            <wp:extent cx="5274310" cy="39541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A4E1D">
      <w:pPr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4056E" w:rsidRPr="005A4E1D" w:rsidRDefault="00F4056E" w:rsidP="005B5511">
      <w:pPr>
        <w:bidi w:val="0"/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78E73EB" wp14:editId="5F01DD74">
            <wp:extent cx="2733675" cy="2114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6E" w:rsidRPr="005A4E1D" w:rsidRDefault="00F4056E" w:rsidP="005B5511">
      <w:pPr>
        <w:tabs>
          <w:tab w:val="left" w:pos="1395"/>
        </w:tabs>
        <w:bidi w:val="0"/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08E709C" wp14:editId="23831273">
            <wp:extent cx="4438650" cy="310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6E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Theme="majorBidi" w:hAnsiTheme="majorBidi" w:cstheme="majorBidi"/>
          <w:color w:val="4472C4" w:themeColor="accent5"/>
          <w:sz w:val="28"/>
          <w:szCs w:val="28"/>
        </w:rPr>
      </w:pPr>
      <w:r w:rsidRPr="005B5511">
        <w:rPr>
          <w:rFonts w:asciiTheme="majorBidi" w:hAnsiTheme="majorBidi" w:cstheme="majorBidi"/>
          <w:color w:val="4472C4" w:themeColor="accent5"/>
          <w:sz w:val="28"/>
          <w:szCs w:val="28"/>
        </w:rPr>
        <w:t>Types of Spectrophotometer</w:t>
      </w:r>
    </w:p>
    <w:p w:rsidR="005B5511" w:rsidRPr="005B5511" w:rsidRDefault="005B5511" w:rsidP="005B5511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Theme="majorBidi" w:hAnsiTheme="majorBidi" w:cstheme="majorBidi"/>
          <w:color w:val="4472C4" w:themeColor="accent5"/>
          <w:sz w:val="28"/>
          <w:szCs w:val="28"/>
        </w:rPr>
      </w:pP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cyan"/>
        </w:rPr>
        <w:t>2-Measuring of increase methods in the numbers of bacteria</w:t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A-Total count </w:t>
      </w:r>
      <w:proofErr w:type="gramStart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>( Direct</w:t>
      </w:r>
      <w:proofErr w:type="gramEnd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microscopic count of bacteria).</w:t>
      </w:r>
    </w:p>
    <w:p w:rsidR="00F4056E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>B-Viable count (Indirect microscopic count of bacteria).</w:t>
      </w:r>
    </w:p>
    <w:p w:rsidR="005B5511" w:rsidRPr="005B5511" w:rsidRDefault="005B5511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A-Total count </w:t>
      </w:r>
      <w:proofErr w:type="gramStart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>( Direct</w:t>
      </w:r>
      <w:proofErr w:type="gramEnd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microscopic count of bacteria)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Can directly estimate the number of cells in the sample of liquid media by</w:t>
      </w:r>
    </w:p>
    <w:p w:rsidR="00F4056E" w:rsidRPr="005A4E1D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the microscope and this method is characterized such </w:t>
      </w:r>
      <w:r w:rsidRPr="005B5511">
        <w:rPr>
          <w:rFonts w:asciiTheme="majorBidi" w:hAnsiTheme="majorBidi" w:cstheme="majorBidi"/>
          <w:color w:val="000000"/>
          <w:sz w:val="28"/>
          <w:szCs w:val="28"/>
          <w:highlight w:val="magenta"/>
        </w:rPr>
        <w:t>1-ease of take place</w:t>
      </w:r>
      <w:r w:rsidR="005B5511" w:rsidRPr="005B5511">
        <w:rPr>
          <w:rFonts w:asciiTheme="majorBidi" w:hAnsiTheme="majorBidi" w:cstheme="majorBidi"/>
          <w:color w:val="000000"/>
          <w:sz w:val="28"/>
          <w:szCs w:val="28"/>
          <w:highlight w:val="magenta"/>
        </w:rPr>
        <w:t xml:space="preserve"> </w:t>
      </w:r>
      <w:r w:rsidRPr="005B5511">
        <w:rPr>
          <w:rFonts w:asciiTheme="majorBidi" w:hAnsiTheme="majorBidi" w:cstheme="majorBidi"/>
          <w:color w:val="000000"/>
          <w:sz w:val="28"/>
          <w:szCs w:val="28"/>
          <w:highlight w:val="magenta"/>
        </w:rPr>
        <w:t>2- speed to obtain its results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, but they do not distinguish between viable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and dead cells and to conduct that there are several methods.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>A-</w:t>
      </w:r>
      <w:proofErr w:type="spellStart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>Breedś</w:t>
      </w:r>
      <w:proofErr w:type="spellEnd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Counting Method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This method does not distinguish between live and dead cells.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b/>
          <w:bCs/>
          <w:color w:val="000000"/>
          <w:sz w:val="28"/>
          <w:szCs w:val="28"/>
          <w:highlight w:val="yellow"/>
        </w:rPr>
        <w:t>Work method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1-Prepare a clean glass slide and draw them square area of 1 cm.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2- Serial dilution are prepared.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3- Spread 0.1 ml over the square by loop and let </w:t>
      </w:r>
      <w:proofErr w:type="spellStart"/>
      <w:r w:rsidRPr="005A4E1D">
        <w:rPr>
          <w:rFonts w:asciiTheme="majorBidi" w:hAnsiTheme="majorBidi" w:cstheme="majorBidi"/>
          <w:color w:val="000000"/>
          <w:sz w:val="28"/>
          <w:szCs w:val="28"/>
        </w:rPr>
        <w:t>to</w:t>
      </w:r>
      <w:proofErr w:type="spell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dry on the air.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4- Fixed by heat and dye by simple stain.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5- Exam by the oil immersion and calculate the number of cells in a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number of random microscopic fields.</w:t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b/>
          <w:bCs/>
          <w:color w:val="000000"/>
          <w:sz w:val="28"/>
          <w:szCs w:val="28"/>
          <w:highlight w:val="green"/>
        </w:rPr>
        <w:t>TBC=Total Bacteria Count</w:t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highlight w:val="green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MF=Microscopic Factor (number of microscopic field in</w:t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highlight w:val="green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1 cm2e)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MF= 5000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lastRenderedPageBreak/>
        <w:t xml:space="preserve">TBC= Avg. number of cells </w:t>
      </w:r>
      <w:r w:rsidRPr="005B5511">
        <w:rPr>
          <w:rFonts w:asciiTheme="majorBidi" w:hAnsiTheme="majorBidi" w:cstheme="majorBidi"/>
          <w:b/>
          <w:bCs/>
          <w:color w:val="000000"/>
          <w:sz w:val="28"/>
          <w:szCs w:val="28"/>
          <w:highlight w:val="green"/>
        </w:rPr>
        <w:t xml:space="preserve">× </w:t>
      </w: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 xml:space="preserve">MF </w:t>
      </w:r>
      <w:r w:rsidRPr="005B5511">
        <w:rPr>
          <w:rFonts w:asciiTheme="majorBidi" w:hAnsiTheme="majorBidi" w:cstheme="majorBidi"/>
          <w:b/>
          <w:bCs/>
          <w:color w:val="000000"/>
          <w:sz w:val="28"/>
          <w:szCs w:val="28"/>
          <w:highlight w:val="green"/>
        </w:rPr>
        <w:t xml:space="preserve">× </w:t>
      </w: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 xml:space="preserve">100 </w:t>
      </w:r>
      <w:r w:rsidRPr="005B5511">
        <w:rPr>
          <w:rFonts w:asciiTheme="majorBidi" w:hAnsiTheme="majorBidi" w:cstheme="majorBidi"/>
          <w:b/>
          <w:bCs/>
          <w:color w:val="000000"/>
          <w:sz w:val="28"/>
          <w:szCs w:val="28"/>
          <w:highlight w:val="green"/>
        </w:rPr>
        <w:t xml:space="preserve">× </w:t>
      </w: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dilution inverted</w:t>
      </w:r>
    </w:p>
    <w:p w:rsidR="005B5511" w:rsidRDefault="005B5511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</w:p>
    <w:p w:rsidR="00F4056E" w:rsidRPr="005A4E1D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B- </w:t>
      </w:r>
      <w:proofErr w:type="spellStart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>Haemocytometer</w:t>
      </w:r>
      <w:proofErr w:type="spellEnd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</w:t>
      </w:r>
      <w:proofErr w:type="gramStart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>( counting</w:t>
      </w:r>
      <w:proofErr w:type="gramEnd"/>
      <w:r w:rsidRPr="005B5511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chamber)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The most common method of enumerating the total microbial cells is the</w:t>
      </w:r>
    </w:p>
    <w:p w:rsidR="00F4056E" w:rsidRPr="005A4E1D" w:rsidRDefault="00F4056E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direct counting of cell suspension in a counting chamber of known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volume using a microscope. Originally designed for performing blood</w:t>
      </w:r>
      <w:r w:rsidR="005B551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A4E1D">
        <w:rPr>
          <w:rFonts w:asciiTheme="majorBidi" w:hAnsiTheme="majorBidi" w:cstheme="majorBidi"/>
          <w:color w:val="000000"/>
          <w:sz w:val="28"/>
          <w:szCs w:val="28"/>
        </w:rPr>
        <w:t>cell counts.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highlight w:val="yellow"/>
        </w:rPr>
        <w:t>B-Viable count (Indirect microscopic count of bacteria).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 xml:space="preserve">1- Viable count/ Plate </w:t>
      </w:r>
      <w:proofErr w:type="gramStart"/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Count(</w:t>
      </w:r>
      <w:proofErr w:type="gramEnd"/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Pour Plate Technique)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The Pour Plate Technique can be used on any type of liquefied sample for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the enumeration of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bacteria .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Conditions vary depending upon the type of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bacteria being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enumerated .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Only live bacteria are counted in this method.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Procedure :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>-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1- Take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10 fold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serial dilution of sample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2- Take 10 test tubes. 9 ml of any diluents is taken in each test tube e.g.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normal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saline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3- 1 ml of sample is poured first in first test tube by a pipette and it is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then mixed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thoroughly .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(dilution 1/10)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4- 1 ml is transferred from first test tube to second test tube by pipette.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It is mixed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again .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(dilution 1/100)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5- In the same pattern dilution is done up to the last test tube (in this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fashion as dilution is increasing, bacterial number is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decreasing )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6- 10 Petri dishes are prepared now with general purpose nutrient agar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in each, then held at 44-46°C in a water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bath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7- 1.0 mL of the sample or dilution is transferred to a sterile, empty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petri dish from each test tube is done in each respective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plate .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Agar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is melted by heating in boiling water, and then allowed to cool in a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water bath to 44-46°C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8- Approximately 15 mL of agar medium is poured into the petri dish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containing the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sample .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The sample and agar are mixed thoroughly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by rotating the plate several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times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9- When the media has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solidified ,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the plates are inverted and incubated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10- Incubate these plates at 37°C for 24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hours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Dense colonies are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formed in first two plates and then gradual decrease in intensity is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seen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>11- Select only one plate having 30-300 colonies and count the number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of colonies in it e.g. plate number 4 is giving 240 </w:t>
      </w: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colonies .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 xml:space="preserve"> (As a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A4E1D">
        <w:rPr>
          <w:rFonts w:asciiTheme="majorBidi" w:hAnsiTheme="majorBidi" w:cstheme="majorBidi"/>
          <w:color w:val="000000"/>
          <w:sz w:val="28"/>
          <w:szCs w:val="28"/>
        </w:rPr>
        <w:lastRenderedPageBreak/>
        <w:t>colony is formed by a single living cell, so a colony represents a</w:t>
      </w:r>
    </w:p>
    <w:p w:rsidR="00F4056E" w:rsidRPr="005B5511" w:rsidRDefault="005B5511" w:rsidP="005B5511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living </w:t>
      </w:r>
      <w:proofErr w:type="gramStart"/>
      <w:r>
        <w:rPr>
          <w:rFonts w:asciiTheme="majorBidi" w:hAnsiTheme="majorBidi" w:cstheme="majorBidi"/>
          <w:color w:val="000000"/>
          <w:sz w:val="28"/>
          <w:szCs w:val="28"/>
        </w:rPr>
        <w:t>cell )</w:t>
      </w:r>
      <w:proofErr w:type="gramEnd"/>
      <w:r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A4E1D">
        <w:rPr>
          <w:rFonts w:asciiTheme="majorBidi" w:hAnsiTheme="majorBidi" w:cstheme="majorBidi"/>
          <w:color w:val="000000"/>
          <w:sz w:val="28"/>
          <w:szCs w:val="28"/>
        </w:rPr>
        <w:t>Formula :</w:t>
      </w:r>
      <w:proofErr w:type="gramEnd"/>
      <w:r w:rsidRPr="005A4E1D">
        <w:rPr>
          <w:rFonts w:asciiTheme="majorBidi" w:hAnsiTheme="majorBidi" w:cstheme="majorBidi"/>
          <w:color w:val="000000"/>
          <w:sz w:val="28"/>
          <w:szCs w:val="28"/>
        </w:rPr>
        <w:t>-</w:t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highlight w:val="green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 xml:space="preserve">The number of cells /ml = average number of colonies apparent </w:t>
      </w:r>
      <w:r w:rsidRPr="005B5511">
        <w:rPr>
          <w:rFonts w:asciiTheme="majorBidi" w:hAnsiTheme="majorBidi" w:cstheme="majorBidi"/>
          <w:b/>
          <w:bCs/>
          <w:color w:val="000000"/>
          <w:sz w:val="28"/>
          <w:szCs w:val="28"/>
          <w:highlight w:val="green"/>
        </w:rPr>
        <w:t xml:space="preserve">× </w:t>
      </w: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dilution</w:t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highlight w:val="green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inverse</w:t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highlight w:val="green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 xml:space="preserve">Law of the dilution is </w:t>
      </w:r>
      <w:proofErr w:type="gramStart"/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uses :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B5511">
        <w:rPr>
          <w:rFonts w:asciiTheme="majorBidi" w:hAnsiTheme="majorBidi" w:cstheme="majorBidi"/>
          <w:color w:val="000000"/>
          <w:sz w:val="28"/>
          <w:szCs w:val="28"/>
          <w:highlight w:val="green"/>
        </w:rPr>
        <w:t>Additive / Additive + present x the previous dilution</w:t>
      </w:r>
      <w:bookmarkStart w:id="0" w:name="_GoBack"/>
      <w:bookmarkEnd w:id="0"/>
    </w:p>
    <w:p w:rsidR="00F4056E" w:rsidRPr="005A4E1D" w:rsidRDefault="00F4056E" w:rsidP="005A4E1D">
      <w:pPr>
        <w:tabs>
          <w:tab w:val="left" w:pos="1095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954358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proofErr w:type="gramStart"/>
      <w:r w:rsidRPr="005B5511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</w:rPr>
        <w:t>b)Spread</w:t>
      </w:r>
      <w:proofErr w:type="gramEnd"/>
      <w:r w:rsidRPr="005B5511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</w:rPr>
        <w:t xml:space="preserve"> Plate Technique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>Standard Methods Agar (SMA) is used routinely for the spread plate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technique to enumerate aerobic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bacteria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>1- Plates are allowed to warm to room temperature and dry before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5A4E1D">
        <w:rPr>
          <w:rFonts w:asciiTheme="majorBidi" w:hAnsiTheme="majorBidi" w:cstheme="majorBidi"/>
          <w:sz w:val="28"/>
          <w:szCs w:val="28"/>
        </w:rPr>
        <w:t>inoculating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>2- Serial dilutions are prepared (using 0.1 ml) so that following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incubation on nutrient agar or any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media ,</w:t>
      </w:r>
      <w:proofErr w:type="gramEnd"/>
      <w:r w:rsidRPr="005A4E1D">
        <w:rPr>
          <w:rFonts w:asciiTheme="majorBidi" w:hAnsiTheme="majorBidi" w:cstheme="majorBidi"/>
          <w:sz w:val="28"/>
          <w:szCs w:val="28"/>
        </w:rPr>
        <w:t xml:space="preserve"> and spreader is uses to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bacteria spreading on the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plate ,</w:t>
      </w:r>
      <w:proofErr w:type="gramEnd"/>
      <w:r w:rsidRPr="005A4E1D">
        <w:rPr>
          <w:rFonts w:asciiTheme="majorBidi" w:hAnsiTheme="majorBidi" w:cstheme="majorBidi"/>
          <w:sz w:val="28"/>
          <w:szCs w:val="28"/>
        </w:rPr>
        <w:t xml:space="preserve"> one of the dilutions will yield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growth of 30-300 colonies (the ideal range for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counting )</w:t>
      </w:r>
      <w:proofErr w:type="gramEnd"/>
      <w:r w:rsidRPr="005A4E1D">
        <w:rPr>
          <w:rFonts w:asciiTheme="majorBidi" w:hAnsiTheme="majorBidi" w:cstheme="majorBidi"/>
          <w:sz w:val="28"/>
          <w:szCs w:val="28"/>
        </w:rPr>
        <w:t xml:space="preserve"> on the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agar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plate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>3- The plate is inoculated from the dilution (which has been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>thoroughly mixed), or directly from the sample using a 0.1 ml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5A4E1D">
        <w:rPr>
          <w:rFonts w:asciiTheme="majorBidi" w:hAnsiTheme="majorBidi" w:cstheme="majorBidi"/>
          <w:sz w:val="28"/>
          <w:szCs w:val="28"/>
        </w:rPr>
        <w:t>inoculum ,</w:t>
      </w:r>
      <w:proofErr w:type="gramEnd"/>
      <w:r w:rsidRPr="005A4E1D">
        <w:rPr>
          <w:rFonts w:asciiTheme="majorBidi" w:hAnsiTheme="majorBidi" w:cstheme="majorBidi"/>
          <w:sz w:val="28"/>
          <w:szCs w:val="28"/>
        </w:rPr>
        <w:t xml:space="preserve"> if low counts are expected.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lastRenderedPageBreak/>
        <w:t>4- The inoculum is transferred onto the agar surface near the center if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the plate is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spread ,</w:t>
      </w:r>
      <w:proofErr w:type="gramEnd"/>
      <w:r w:rsidRPr="005A4E1D">
        <w:rPr>
          <w:rFonts w:asciiTheme="majorBidi" w:hAnsiTheme="majorBidi" w:cstheme="majorBidi"/>
          <w:sz w:val="28"/>
          <w:szCs w:val="28"/>
        </w:rPr>
        <w:t xml:space="preserve"> or at a designated mark on the plate if it is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being spread by an automatic spreading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device .</w:t>
      </w:r>
      <w:proofErr w:type="gramEnd"/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>The inoculum is spread over the surface (by spreader) and allowed to be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absorbed by the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medium .</w:t>
      </w:r>
      <w:proofErr w:type="gramEnd"/>
      <w:r w:rsidRPr="005A4E1D">
        <w:rPr>
          <w:rFonts w:asciiTheme="majorBidi" w:hAnsiTheme="majorBidi" w:cstheme="majorBidi"/>
          <w:sz w:val="28"/>
          <w:szCs w:val="28"/>
        </w:rPr>
        <w:t xml:space="preserve"> Plates are inverted and incubated as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follows :</w:t>
      </w:r>
      <w:proofErr w:type="gramEnd"/>
      <w:r w:rsidRPr="005A4E1D">
        <w:rPr>
          <w:rFonts w:asciiTheme="majorBidi" w:hAnsiTheme="majorBidi" w:cstheme="majorBidi"/>
          <w:sz w:val="28"/>
          <w:szCs w:val="28"/>
        </w:rPr>
        <w:t>-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>Marked dishes and placed inverted and incubated at 37°C and after</w:t>
      </w:r>
    </w:p>
    <w:p w:rsidR="00F4056E" w:rsidRPr="005A4E1D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A4E1D">
        <w:rPr>
          <w:rFonts w:asciiTheme="majorBidi" w:hAnsiTheme="majorBidi" w:cstheme="majorBidi"/>
          <w:sz w:val="28"/>
          <w:szCs w:val="28"/>
        </w:rPr>
        <w:t xml:space="preserve">incubation law is </w:t>
      </w:r>
      <w:proofErr w:type="gramStart"/>
      <w:r w:rsidRPr="005A4E1D">
        <w:rPr>
          <w:rFonts w:asciiTheme="majorBidi" w:hAnsiTheme="majorBidi" w:cstheme="majorBidi"/>
          <w:sz w:val="28"/>
          <w:szCs w:val="28"/>
        </w:rPr>
        <w:t>used :</w:t>
      </w:r>
      <w:proofErr w:type="gramEnd"/>
    </w:p>
    <w:p w:rsidR="00F4056E" w:rsidRPr="005B5511" w:rsidRDefault="00F4056E" w:rsidP="005A4E1D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8"/>
          <w:szCs w:val="28"/>
          <w:highlight w:val="green"/>
        </w:rPr>
      </w:pPr>
      <w:r w:rsidRPr="005B5511">
        <w:rPr>
          <w:rFonts w:asciiTheme="majorBidi" w:hAnsiTheme="majorBidi" w:cstheme="majorBidi"/>
          <w:sz w:val="28"/>
          <w:szCs w:val="28"/>
          <w:highlight w:val="green"/>
        </w:rPr>
        <w:t>The number of cells /ml = number of colonies apparent * inverse dilution</w:t>
      </w:r>
    </w:p>
    <w:p w:rsidR="00F4056E" w:rsidRPr="005A4E1D" w:rsidRDefault="00F4056E" w:rsidP="005A4E1D">
      <w:pPr>
        <w:tabs>
          <w:tab w:val="left" w:pos="1095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B5511">
        <w:rPr>
          <w:rFonts w:asciiTheme="majorBidi" w:hAnsiTheme="majorBidi" w:cstheme="majorBidi"/>
          <w:sz w:val="28"/>
          <w:szCs w:val="28"/>
          <w:highlight w:val="green"/>
        </w:rPr>
        <w:t>* 10</w:t>
      </w:r>
    </w:p>
    <w:p w:rsidR="00F4056E" w:rsidRPr="00F4056E" w:rsidRDefault="00F4056E" w:rsidP="00F4056E">
      <w:pPr>
        <w:tabs>
          <w:tab w:val="left" w:pos="1095"/>
        </w:tabs>
        <w:bidi w:val="0"/>
      </w:pPr>
      <w:r w:rsidRPr="00F4056E">
        <w:rPr>
          <w:noProof/>
        </w:rPr>
        <w:drawing>
          <wp:inline distT="0" distB="0" distL="0" distR="0">
            <wp:extent cx="5274310" cy="1841077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56E" w:rsidRPr="00F4056E" w:rsidSect="000D077C">
      <w:head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D24" w:rsidRDefault="000D3D24" w:rsidP="00F4056E">
      <w:pPr>
        <w:spacing w:after="0" w:line="240" w:lineRule="auto"/>
      </w:pPr>
      <w:r>
        <w:separator/>
      </w:r>
    </w:p>
  </w:endnote>
  <w:endnote w:type="continuationSeparator" w:id="0">
    <w:p w:rsidR="000D3D24" w:rsidRDefault="000D3D24" w:rsidP="00F40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D24" w:rsidRDefault="000D3D24" w:rsidP="00F4056E">
      <w:pPr>
        <w:spacing w:after="0" w:line="240" w:lineRule="auto"/>
      </w:pPr>
      <w:r>
        <w:separator/>
      </w:r>
    </w:p>
  </w:footnote>
  <w:footnote w:type="continuationSeparator" w:id="0">
    <w:p w:rsidR="000D3D24" w:rsidRDefault="000D3D24" w:rsidP="00F40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56E" w:rsidRPr="005A4E1D" w:rsidRDefault="00F4056E" w:rsidP="00F4056E">
    <w:pPr>
      <w:pStyle w:val="Header"/>
      <w:jc w:val="center"/>
      <w:rPr>
        <w:rFonts w:asciiTheme="majorBidi" w:hAnsiTheme="majorBidi" w:cstheme="majorBidi"/>
        <w:b/>
        <w:bCs/>
        <w:color w:val="FF0000"/>
        <w:sz w:val="28"/>
        <w:szCs w:val="28"/>
        <w:rtl/>
        <w:lang w:bidi="ar-IQ"/>
      </w:rPr>
    </w:pPr>
    <w:r w:rsidRPr="005A4E1D">
      <w:rPr>
        <w:rFonts w:asciiTheme="majorBidi" w:hAnsiTheme="majorBidi" w:cstheme="majorBidi"/>
        <w:b/>
        <w:bCs/>
        <w:color w:val="FF0000"/>
        <w:sz w:val="28"/>
        <w:szCs w:val="28"/>
        <w:lang w:bidi="ar-IQ"/>
      </w:rPr>
      <w:t>Bacterial physiology</w:t>
    </w:r>
  </w:p>
  <w:p w:rsidR="00F4056E" w:rsidRPr="005A4E1D" w:rsidRDefault="00F4056E" w:rsidP="00F4056E">
    <w:pPr>
      <w:pStyle w:val="Header"/>
      <w:rPr>
        <w:rFonts w:asciiTheme="majorBidi" w:hAnsiTheme="majorBidi" w:cstheme="majorBidi"/>
        <w:b/>
        <w:bCs/>
        <w:sz w:val="28"/>
        <w:szCs w:val="28"/>
        <w:lang w:bidi="ar-IQ"/>
      </w:rPr>
    </w:pPr>
    <w:r w:rsidRPr="005A4E1D">
      <w:rPr>
        <w:rFonts w:asciiTheme="majorBidi" w:hAnsiTheme="majorBidi" w:cstheme="majorBidi"/>
        <w:b/>
        <w:bCs/>
        <w:sz w:val="28"/>
        <w:szCs w:val="28"/>
        <w:lang w:bidi="ar-IQ"/>
      </w:rPr>
      <w:tab/>
    </w:r>
    <w:r w:rsidRPr="005A4E1D">
      <w:rPr>
        <w:rFonts w:asciiTheme="majorBidi" w:hAnsiTheme="majorBidi" w:cstheme="majorBidi"/>
        <w:b/>
        <w:bCs/>
        <w:sz w:val="28"/>
        <w:szCs w:val="28"/>
        <w:highlight w:val="yellow"/>
        <w:lang w:bidi="ar-IQ"/>
      </w:rPr>
      <w:t>The growth of bacterial population</w:t>
    </w:r>
    <w:r w:rsidR="005A4E1D">
      <w:rPr>
        <w:rFonts w:asciiTheme="majorBidi" w:hAnsiTheme="majorBidi" w:cstheme="majorBidi"/>
        <w:b/>
        <w:bCs/>
        <w:sz w:val="28"/>
        <w:szCs w:val="28"/>
        <w:lang w:bidi="ar-IQ"/>
      </w:rPr>
      <w:t>s</w:t>
    </w:r>
    <w:r w:rsidRPr="005A4E1D">
      <w:rPr>
        <w:rFonts w:asciiTheme="majorBidi" w:hAnsiTheme="majorBidi" w:cstheme="majorBidi"/>
        <w:b/>
        <w:bCs/>
        <w:sz w:val="28"/>
        <w:szCs w:val="28"/>
        <w:rtl/>
        <w:lang w:bidi="ar-IQ"/>
      </w:rPr>
      <w:tab/>
    </w:r>
    <w:r w:rsidRPr="005A4E1D">
      <w:rPr>
        <w:rFonts w:asciiTheme="majorBidi" w:hAnsiTheme="majorBidi" w:cstheme="majorBidi"/>
        <w:b/>
        <w:bCs/>
        <w:color w:val="FF0000"/>
        <w:sz w:val="28"/>
        <w:szCs w:val="28"/>
        <w:lang w:bidi="ar-IQ"/>
      </w:rPr>
      <w:t>L</w:t>
    </w:r>
    <w:r w:rsidR="005A4E1D" w:rsidRPr="005A4E1D">
      <w:rPr>
        <w:rFonts w:asciiTheme="majorBidi" w:hAnsiTheme="majorBidi" w:cstheme="majorBidi"/>
        <w:b/>
        <w:bCs/>
        <w:color w:val="FF0000"/>
        <w:sz w:val="28"/>
        <w:szCs w:val="28"/>
        <w:lang w:bidi="ar-IQ"/>
      </w:rPr>
      <w:t>AB -2-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6E"/>
    <w:rsid w:val="000D077C"/>
    <w:rsid w:val="000D3D24"/>
    <w:rsid w:val="005A4E1D"/>
    <w:rsid w:val="005B5511"/>
    <w:rsid w:val="00F4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AB48DEA"/>
  <w15:chartTrackingRefBased/>
  <w15:docId w15:val="{27D47FF9-C16B-4A85-8F66-A3A31602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5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56E"/>
  </w:style>
  <w:style w:type="paragraph" w:styleId="Footer">
    <w:name w:val="footer"/>
    <w:basedOn w:val="Normal"/>
    <w:link w:val="FooterChar"/>
    <w:uiPriority w:val="99"/>
    <w:unhideWhenUsed/>
    <w:rsid w:val="00F405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2023-10-29T15:08:00Z</dcterms:created>
  <dcterms:modified xsi:type="dcterms:W3CDTF">2023-10-29T15:55:00Z</dcterms:modified>
</cp:coreProperties>
</file>