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EB" w:rsidRDefault="00825BEB" w:rsidP="00825BEB">
      <w:pPr>
        <w:jc w:val="center"/>
        <w:rPr>
          <w:rFonts w:asciiTheme="majorBidi" w:hAnsiTheme="majorBidi" w:cstheme="majorBidi"/>
          <w:sz w:val="28"/>
          <w:szCs w:val="28"/>
          <w:lang w:bidi="ar-IQ"/>
        </w:rPr>
      </w:pPr>
      <w:bookmarkStart w:id="0" w:name="_GoBack"/>
      <w:r w:rsidRPr="00825BEB">
        <w:rPr>
          <w:rFonts w:asciiTheme="majorBidi" w:hAnsiTheme="majorBidi" w:cstheme="majorBidi"/>
          <w:b/>
          <w:bCs/>
          <w:color w:val="FF0000"/>
          <w:sz w:val="32"/>
          <w:szCs w:val="32"/>
          <w:lang w:bidi="ar-IQ"/>
        </w:rPr>
        <w:t>Lab 2</w:t>
      </w:r>
      <w:r w:rsidR="00EB7621">
        <w:rPr>
          <w:rFonts w:asciiTheme="majorBidi" w:hAnsiTheme="majorBidi" w:cstheme="majorBidi"/>
          <w:b/>
          <w:bCs/>
          <w:color w:val="FF0000"/>
          <w:sz w:val="32"/>
          <w:szCs w:val="32"/>
          <w:lang w:bidi="ar-IQ"/>
        </w:rPr>
        <w:t xml:space="preserve"> </w:t>
      </w:r>
      <w:proofErr w:type="spellStart"/>
      <w:r w:rsidR="00EB7621">
        <w:rPr>
          <w:rFonts w:asciiTheme="majorBidi" w:hAnsiTheme="majorBidi" w:cstheme="majorBidi"/>
          <w:b/>
          <w:bCs/>
          <w:color w:val="FF0000"/>
          <w:sz w:val="32"/>
          <w:szCs w:val="32"/>
          <w:lang w:bidi="ar-IQ"/>
        </w:rPr>
        <w:t>Bioseperation</w:t>
      </w:r>
      <w:proofErr w:type="spellEnd"/>
      <w:r w:rsidRPr="00825BEB">
        <w:rPr>
          <w:rFonts w:asciiTheme="majorBidi" w:hAnsiTheme="majorBidi" w:cstheme="majorBidi"/>
          <w:b/>
          <w:bCs/>
          <w:color w:val="FF0000"/>
          <w:sz w:val="32"/>
          <w:szCs w:val="32"/>
          <w:lang w:bidi="ar-IQ"/>
        </w:rPr>
        <w:t>:</w:t>
      </w:r>
      <w:r w:rsidRPr="00825BEB">
        <w:rPr>
          <w:rFonts w:asciiTheme="majorBidi" w:hAnsiTheme="majorBidi" w:cstheme="majorBidi"/>
          <w:sz w:val="28"/>
          <w:szCs w:val="28"/>
          <w:lang w:bidi="ar-IQ"/>
        </w:rPr>
        <w:t xml:space="preserve"> </w:t>
      </w:r>
      <w:r w:rsidRPr="00825BEB">
        <w:rPr>
          <w:rFonts w:asciiTheme="majorBidi" w:hAnsiTheme="majorBidi" w:cstheme="majorBidi"/>
          <w:b/>
          <w:bCs/>
          <w:sz w:val="32"/>
          <w:szCs w:val="32"/>
          <w:lang w:bidi="ar-IQ"/>
        </w:rPr>
        <w:t>Centrifugation</w:t>
      </w:r>
    </w:p>
    <w:bookmarkEnd w:id="0"/>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Centrifugation: is a separation technique where different components of mixture are separated based on their density or particle size.</w:t>
      </w:r>
    </w:p>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 The separation of different substances is based on centrifugal force that is produced by high speed rotation.</w:t>
      </w:r>
    </w:p>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 Centrifugation is one of the most important and widely applied research techniques in biochemistry, cellular and molecular biology, and in medicine. Current research applications rely on isolation of cells, subcellular organelles, and macromolecules, often in high yields.</w:t>
      </w:r>
    </w:p>
    <w:p w:rsidR="0040510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 Centrifuge used to separate bacteria, and can be used efficiently in the case of significant differences in density between the solid particles and liquid portion.</w:t>
      </w:r>
    </w:p>
    <w:p w:rsidR="00825BEB" w:rsidRPr="00825BEB" w:rsidRDefault="00825BEB" w:rsidP="00825BEB">
      <w:pPr>
        <w:jc w:val="right"/>
        <w:rPr>
          <w:rFonts w:asciiTheme="majorBidi" w:hAnsiTheme="majorBidi" w:cstheme="majorBidi"/>
          <w:b/>
          <w:bCs/>
          <w:color w:val="000000" w:themeColor="text1"/>
          <w:sz w:val="28"/>
          <w:szCs w:val="28"/>
          <w:lang w:bidi="ar-IQ"/>
        </w:rPr>
      </w:pPr>
      <w:r w:rsidRPr="00825BEB">
        <w:rPr>
          <w:rFonts w:asciiTheme="majorBidi" w:hAnsiTheme="majorBidi" w:cstheme="majorBidi"/>
          <w:b/>
          <w:bCs/>
          <w:color w:val="000000" w:themeColor="text1"/>
          <w:sz w:val="28"/>
          <w:szCs w:val="28"/>
          <w:lang w:bidi="ar-IQ"/>
        </w:rPr>
        <w:t xml:space="preserve">There are many applications of centrifugation include: </w:t>
      </w:r>
    </w:p>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1) Sedimentation of cells, bacteria and viruses.</w:t>
      </w:r>
    </w:p>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 2) Separation of sub cellular </w:t>
      </w:r>
      <w:proofErr w:type="spellStart"/>
      <w:r w:rsidRPr="00825BEB">
        <w:rPr>
          <w:rFonts w:asciiTheme="majorBidi" w:hAnsiTheme="majorBidi" w:cstheme="majorBidi"/>
          <w:sz w:val="28"/>
          <w:szCs w:val="28"/>
          <w:lang w:bidi="ar-IQ"/>
        </w:rPr>
        <w:t>organeles</w:t>
      </w:r>
      <w:proofErr w:type="spellEnd"/>
      <w:r w:rsidRPr="00825BEB">
        <w:rPr>
          <w:rFonts w:asciiTheme="majorBidi" w:hAnsiTheme="majorBidi" w:cstheme="majorBidi"/>
          <w:sz w:val="28"/>
          <w:szCs w:val="28"/>
          <w:lang w:bidi="ar-IQ"/>
        </w:rPr>
        <w:t xml:space="preserve"> </w:t>
      </w:r>
    </w:p>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3) Isolation of macromolecules such us RNA, DNA and proteins. </w:t>
      </w:r>
    </w:p>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sz w:val="28"/>
          <w:szCs w:val="28"/>
          <w:lang w:bidi="ar-IQ"/>
        </w:rPr>
        <w:t>The purpose of using centrifuge is to increase the effect of gravity, when a suspension is rotated at a certain speed or revolutions per minute(RPM), centrifugal force causes the particles to move radially away from the axis of rotation.</w:t>
      </w:r>
    </w:p>
    <w:p w:rsidR="00825BEB" w:rsidRDefault="00825BEB" w:rsidP="00825BEB">
      <w:pPr>
        <w:jc w:val="right"/>
        <w:rPr>
          <w:rFonts w:asciiTheme="majorBidi" w:hAnsiTheme="majorBidi" w:cstheme="majorBidi"/>
          <w:sz w:val="28"/>
          <w:szCs w:val="28"/>
          <w:lang w:bidi="ar-IQ"/>
        </w:rPr>
      </w:pPr>
      <w:r w:rsidRPr="00825BEB">
        <w:rPr>
          <w:rFonts w:asciiTheme="majorBidi" w:hAnsiTheme="majorBidi" w:cstheme="majorBidi"/>
          <w:b/>
          <w:bCs/>
          <w:color w:val="FF0000"/>
          <w:sz w:val="28"/>
          <w:szCs w:val="28"/>
          <w:lang w:bidi="ar-IQ"/>
        </w:rPr>
        <w:t>Relative centrifugal force (RCF):</w:t>
      </w:r>
      <w:r w:rsidRPr="00825BEB">
        <w:rPr>
          <w:rFonts w:asciiTheme="majorBidi" w:hAnsiTheme="majorBidi" w:cstheme="majorBidi"/>
          <w:sz w:val="28"/>
          <w:szCs w:val="28"/>
          <w:lang w:bidi="ar-IQ"/>
        </w:rPr>
        <w:t xml:space="preserve"> The force on the particles (compared to gravity) For example, an RCF of (500 х g) indicates that the centrifugal force applied is 500 times greater than earth gravitational force.</w:t>
      </w:r>
    </w:p>
    <w:p w:rsidR="00825BEB" w:rsidRPr="00825BEB" w:rsidRDefault="00825BEB" w:rsidP="00825BEB">
      <w:pPr>
        <w:jc w:val="right"/>
        <w:rPr>
          <w:rFonts w:asciiTheme="majorBidi" w:hAnsiTheme="majorBidi" w:cstheme="majorBidi"/>
          <w:b/>
          <w:bCs/>
          <w:sz w:val="28"/>
          <w:szCs w:val="28"/>
          <w:lang w:bidi="ar-IQ"/>
        </w:rPr>
      </w:pPr>
      <w:r w:rsidRPr="00825BEB">
        <w:rPr>
          <w:rFonts w:asciiTheme="majorBidi" w:hAnsiTheme="majorBidi" w:cstheme="majorBidi"/>
          <w:b/>
          <w:bCs/>
          <w:sz w:val="28"/>
          <w:szCs w:val="28"/>
          <w:lang w:bidi="ar-IQ"/>
        </w:rPr>
        <w:t xml:space="preserve">Types of centrifuge depends on: </w:t>
      </w:r>
    </w:p>
    <w:p w:rsidR="00825BEB" w:rsidRPr="00825BEB" w:rsidRDefault="00825BEB" w:rsidP="00825BEB">
      <w:pPr>
        <w:ind w:left="567"/>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Maximum speed of </w:t>
      </w:r>
      <w:proofErr w:type="spellStart"/>
      <w:r w:rsidRPr="00825BEB">
        <w:rPr>
          <w:rFonts w:asciiTheme="majorBidi" w:hAnsiTheme="majorBidi" w:cstheme="majorBidi"/>
          <w:sz w:val="28"/>
          <w:szCs w:val="28"/>
          <w:lang w:bidi="ar-IQ"/>
        </w:rPr>
        <w:t>se</w:t>
      </w:r>
      <w:r>
        <w:rPr>
          <w:rFonts w:asciiTheme="majorBidi" w:hAnsiTheme="majorBidi" w:cstheme="majorBidi"/>
          <w:sz w:val="28"/>
          <w:szCs w:val="28"/>
          <w:lang w:bidi="ar-IQ"/>
        </w:rPr>
        <w:t>dimentatio</w:t>
      </w:r>
      <w:proofErr w:type="spellEnd"/>
      <w:r>
        <w:rPr>
          <w:rFonts w:asciiTheme="majorBidi" w:hAnsiTheme="majorBidi" w:cstheme="majorBidi" w:hint="cs"/>
          <w:sz w:val="28"/>
          <w:szCs w:val="28"/>
          <w:rtl/>
          <w:lang w:bidi="ar-IQ"/>
        </w:rPr>
        <w:t xml:space="preserve">- </w:t>
      </w:r>
      <w:r>
        <w:rPr>
          <w:rFonts w:asciiTheme="majorBidi" w:hAnsiTheme="majorBidi" w:cstheme="majorBidi"/>
          <w:sz w:val="28"/>
          <w:szCs w:val="28"/>
          <w:lang w:bidi="ar-IQ"/>
        </w:rPr>
        <w:t>1</w:t>
      </w:r>
    </w:p>
    <w:p w:rsidR="00825BEB" w:rsidRDefault="00825BEB" w:rsidP="00825BEB">
      <w:pPr>
        <w:ind w:left="567"/>
        <w:jc w:val="right"/>
        <w:rPr>
          <w:rFonts w:asciiTheme="majorBidi" w:hAnsiTheme="majorBidi" w:cstheme="majorBidi"/>
          <w:sz w:val="28"/>
          <w:szCs w:val="28"/>
          <w:lang w:bidi="ar-IQ"/>
        </w:rPr>
      </w:pPr>
      <w:r>
        <w:rPr>
          <w:rFonts w:asciiTheme="majorBidi" w:hAnsiTheme="majorBidi" w:cstheme="majorBidi"/>
          <w:sz w:val="28"/>
          <w:szCs w:val="28"/>
          <w:lang w:bidi="ar-IQ"/>
        </w:rPr>
        <w:t xml:space="preserve">2 </w:t>
      </w:r>
      <w:r w:rsidRPr="00825BEB">
        <w:rPr>
          <w:rFonts w:asciiTheme="majorBidi" w:hAnsiTheme="majorBidi" w:cstheme="majorBidi"/>
          <w:sz w:val="28"/>
          <w:szCs w:val="28"/>
          <w:lang w:bidi="ar-IQ"/>
        </w:rPr>
        <w:t>- Presence or absence of vacuum</w:t>
      </w:r>
    </w:p>
    <w:p w:rsidR="00825BEB" w:rsidRDefault="00825BEB" w:rsidP="00825BEB">
      <w:pPr>
        <w:ind w:left="567"/>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 3- Temperature control refrigeration</w:t>
      </w:r>
    </w:p>
    <w:p w:rsidR="00825BEB" w:rsidRDefault="00825BEB" w:rsidP="00825BEB">
      <w:pPr>
        <w:ind w:left="567"/>
        <w:jc w:val="right"/>
        <w:rPr>
          <w:rFonts w:asciiTheme="majorBidi" w:hAnsiTheme="majorBidi" w:cstheme="majorBidi"/>
          <w:sz w:val="28"/>
          <w:szCs w:val="28"/>
          <w:lang w:bidi="ar-IQ"/>
        </w:rPr>
      </w:pPr>
      <w:r w:rsidRPr="00825BEB">
        <w:rPr>
          <w:rFonts w:asciiTheme="majorBidi" w:hAnsiTheme="majorBidi" w:cstheme="majorBidi"/>
          <w:sz w:val="28"/>
          <w:szCs w:val="28"/>
          <w:lang w:bidi="ar-IQ"/>
        </w:rPr>
        <w:t xml:space="preserve"> 4- Volume of sample </w:t>
      </w:r>
    </w:p>
    <w:p w:rsidR="00825BEB" w:rsidRDefault="00825BEB" w:rsidP="00825BEB">
      <w:pPr>
        <w:ind w:left="567"/>
        <w:jc w:val="right"/>
        <w:rPr>
          <w:rFonts w:asciiTheme="majorBidi" w:hAnsiTheme="majorBidi" w:cstheme="majorBidi"/>
          <w:sz w:val="28"/>
          <w:szCs w:val="28"/>
          <w:lang w:bidi="ar-IQ"/>
        </w:rPr>
      </w:pPr>
      <w:r w:rsidRPr="00825BEB">
        <w:rPr>
          <w:rFonts w:asciiTheme="majorBidi" w:hAnsiTheme="majorBidi" w:cstheme="majorBidi"/>
          <w:sz w:val="28"/>
          <w:szCs w:val="28"/>
          <w:lang w:bidi="ar-IQ"/>
        </w:rPr>
        <w:t>5- Capacity of centrifugation tubes</w:t>
      </w:r>
    </w:p>
    <w:p w:rsidR="00825BEB" w:rsidRDefault="00825BEB" w:rsidP="00825BEB">
      <w:pPr>
        <w:ind w:left="567"/>
        <w:jc w:val="right"/>
        <w:rPr>
          <w:rFonts w:asciiTheme="majorBidi" w:hAnsiTheme="majorBidi" w:cstheme="majorBidi"/>
          <w:sz w:val="28"/>
          <w:szCs w:val="28"/>
          <w:lang w:bidi="ar-IQ"/>
        </w:rPr>
      </w:pPr>
    </w:p>
    <w:p w:rsidR="00E325DC" w:rsidRPr="00E325DC" w:rsidRDefault="00825BEB" w:rsidP="00825BEB">
      <w:pPr>
        <w:ind w:left="567"/>
        <w:jc w:val="right"/>
        <w:rPr>
          <w:rFonts w:asciiTheme="majorBidi" w:hAnsiTheme="majorBidi" w:cstheme="majorBidi"/>
          <w:b/>
          <w:bCs/>
          <w:color w:val="FF0000"/>
          <w:sz w:val="28"/>
          <w:szCs w:val="28"/>
          <w:lang w:bidi="ar-IQ"/>
        </w:rPr>
      </w:pPr>
      <w:r w:rsidRPr="00E325DC">
        <w:rPr>
          <w:rFonts w:asciiTheme="majorBidi" w:hAnsiTheme="majorBidi" w:cstheme="majorBidi"/>
          <w:b/>
          <w:bCs/>
          <w:color w:val="FF0000"/>
          <w:sz w:val="28"/>
          <w:szCs w:val="28"/>
          <w:lang w:bidi="ar-IQ"/>
        </w:rPr>
        <w:t xml:space="preserve">Types of centrifuge: </w:t>
      </w:r>
    </w:p>
    <w:p w:rsidR="00E325DC" w:rsidRPr="00E325DC" w:rsidRDefault="00825BEB" w:rsidP="00E325DC">
      <w:pPr>
        <w:ind w:left="4536"/>
        <w:jc w:val="right"/>
        <w:rPr>
          <w:rFonts w:asciiTheme="majorBidi" w:hAnsiTheme="majorBidi" w:cstheme="majorBidi"/>
          <w:b/>
          <w:bCs/>
          <w:sz w:val="28"/>
          <w:szCs w:val="28"/>
          <w:lang w:bidi="ar-IQ"/>
        </w:rPr>
      </w:pPr>
      <w:r w:rsidRPr="00E325DC">
        <w:rPr>
          <w:rFonts w:asciiTheme="majorBidi" w:hAnsiTheme="majorBidi" w:cstheme="majorBidi"/>
          <w:b/>
          <w:bCs/>
          <w:sz w:val="28"/>
          <w:szCs w:val="28"/>
          <w:lang w:bidi="ar-IQ"/>
        </w:rPr>
        <w:lastRenderedPageBreak/>
        <w:t xml:space="preserve">Small Benchtop </w:t>
      </w:r>
    </w:p>
    <w:p w:rsidR="00E325DC" w:rsidRP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Slow speed (up to 4000 RPM)</w:t>
      </w:r>
    </w:p>
    <w:p w:rsidR="00E325DC" w:rsidRP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Common in clinical labs (blood/plasma/serum separation</w:t>
      </w:r>
    </w:p>
    <w:p w:rsidR="00E325DC" w:rsidRP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Can take </w:t>
      </w:r>
      <w:proofErr w:type="spellStart"/>
      <w:r w:rsidRPr="00E325DC">
        <w:rPr>
          <w:rFonts w:asciiTheme="majorBidi" w:hAnsiTheme="majorBidi" w:cstheme="majorBidi"/>
          <w:sz w:val="28"/>
          <w:szCs w:val="28"/>
          <w:lang w:bidi="ar-IQ"/>
        </w:rPr>
        <w:t>approx</w:t>
      </w:r>
      <w:proofErr w:type="spellEnd"/>
      <w:r w:rsidRPr="00E325DC">
        <w:rPr>
          <w:rFonts w:asciiTheme="majorBidi" w:hAnsiTheme="majorBidi" w:cstheme="majorBidi"/>
          <w:sz w:val="28"/>
          <w:szCs w:val="28"/>
          <w:lang w:bidi="ar-IQ"/>
        </w:rPr>
        <w:t xml:space="preserve"> (up to) 100 tubes, depending on diameter</w:t>
      </w:r>
    </w:p>
    <w:p w:rsidR="00E325DC" w:rsidRP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With or without refrigeration</w:t>
      </w:r>
    </w:p>
    <w:p w:rsidR="00E325DC" w:rsidRPr="00E325DC" w:rsidRDefault="00E325DC" w:rsidP="00E325DC">
      <w:pPr>
        <w:jc w:val="right"/>
        <w:rPr>
          <w:rFonts w:asciiTheme="majorBidi" w:hAnsiTheme="majorBidi" w:cstheme="majorBidi"/>
          <w:b/>
          <w:bCs/>
          <w:sz w:val="28"/>
          <w:szCs w:val="28"/>
          <w:lang w:bidi="ar-IQ"/>
        </w:rPr>
      </w:pPr>
      <w:r w:rsidRPr="00E325DC">
        <w:rPr>
          <w:rFonts w:asciiTheme="majorBidi" w:hAnsiTheme="majorBidi" w:cstheme="majorBidi"/>
          <w:b/>
          <w:bCs/>
          <w:sz w:val="28"/>
          <w:szCs w:val="28"/>
          <w:lang w:bidi="ar-IQ"/>
        </w:rPr>
        <w:t xml:space="preserve">2. </w:t>
      </w:r>
      <w:proofErr w:type="spellStart"/>
      <w:r w:rsidRPr="00E325DC">
        <w:rPr>
          <w:rFonts w:asciiTheme="majorBidi" w:hAnsiTheme="majorBidi" w:cstheme="majorBidi"/>
          <w:b/>
          <w:bCs/>
          <w:sz w:val="28"/>
          <w:szCs w:val="28"/>
          <w:lang w:bidi="ar-IQ"/>
        </w:rPr>
        <w:t>Microcentrifuges</w:t>
      </w:r>
      <w:proofErr w:type="spellEnd"/>
      <w:r w:rsidRPr="00E325DC">
        <w:rPr>
          <w:rFonts w:asciiTheme="majorBidi" w:hAnsiTheme="majorBidi" w:cstheme="majorBidi"/>
          <w:b/>
          <w:bCs/>
          <w:sz w:val="28"/>
          <w:szCs w:val="28"/>
          <w:lang w:bidi="ar-IQ"/>
        </w:rPr>
        <w:t xml:space="preserve"> (microfuge, Eppendorf)</w:t>
      </w:r>
    </w:p>
    <w:p w:rsidR="00825BEB"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Generate forces up to 15000RPM</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Common in biochemistry/molecular biology/ biological labs</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 Take tubes of small </w:t>
      </w:r>
      <w:proofErr w:type="spellStart"/>
      <w:r w:rsidRPr="00E325DC">
        <w:rPr>
          <w:rFonts w:asciiTheme="majorBidi" w:hAnsiTheme="majorBidi" w:cstheme="majorBidi"/>
          <w:sz w:val="28"/>
          <w:szCs w:val="28"/>
          <w:lang w:bidi="ar-IQ"/>
        </w:rPr>
        <w:t>vols</w:t>
      </w:r>
      <w:proofErr w:type="spellEnd"/>
      <w:r w:rsidRPr="00E325DC">
        <w:rPr>
          <w:rFonts w:asciiTheme="majorBidi" w:hAnsiTheme="majorBidi" w:cstheme="majorBidi"/>
          <w:sz w:val="28"/>
          <w:szCs w:val="28"/>
          <w:lang w:bidi="ar-IQ"/>
        </w:rPr>
        <w:t xml:space="preserve"> (up to 2 mL)</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 With or without refrigeration</w:t>
      </w:r>
    </w:p>
    <w:p w:rsidR="00E325DC" w:rsidRPr="00E325DC" w:rsidRDefault="00E325DC" w:rsidP="00E325DC">
      <w:pPr>
        <w:jc w:val="right"/>
        <w:rPr>
          <w:rFonts w:asciiTheme="majorBidi" w:hAnsiTheme="majorBidi" w:cstheme="majorBidi"/>
          <w:b/>
          <w:bCs/>
          <w:sz w:val="28"/>
          <w:szCs w:val="28"/>
          <w:lang w:bidi="ar-IQ"/>
        </w:rPr>
      </w:pPr>
      <w:r w:rsidRPr="00E325DC">
        <w:rPr>
          <w:rFonts w:asciiTheme="majorBidi" w:hAnsiTheme="majorBidi" w:cstheme="majorBidi"/>
          <w:b/>
          <w:bCs/>
          <w:sz w:val="28"/>
          <w:szCs w:val="28"/>
          <w:lang w:bidi="ar-IQ"/>
        </w:rPr>
        <w:t>3. High Speed centrifuge</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 Generate forces 15,000 – 20,000 RPM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Large sample capacity depending on rotor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Normally refrigerated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Research applications </w:t>
      </w:r>
    </w:p>
    <w:p w:rsidR="00E325DC" w:rsidRPr="00E325DC" w:rsidRDefault="00E325DC" w:rsidP="00E325DC">
      <w:pPr>
        <w:jc w:val="right"/>
        <w:rPr>
          <w:rFonts w:asciiTheme="majorBidi" w:hAnsiTheme="majorBidi" w:cstheme="majorBidi"/>
          <w:b/>
          <w:bCs/>
          <w:sz w:val="28"/>
          <w:szCs w:val="28"/>
          <w:lang w:bidi="ar-IQ"/>
        </w:rPr>
      </w:pPr>
      <w:r w:rsidRPr="00E325DC">
        <w:rPr>
          <w:rFonts w:asciiTheme="majorBidi" w:hAnsiTheme="majorBidi" w:cstheme="majorBidi"/>
          <w:b/>
          <w:bCs/>
          <w:sz w:val="28"/>
          <w:szCs w:val="28"/>
          <w:lang w:bidi="ar-IQ"/>
        </w:rPr>
        <w:t>4. Ultracentrifuges</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 Generate forces 65,000 RPM (100,000 x g)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Limited lifetime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Expensive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Require special rotors</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 Care in use balance critical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Research applications</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Sample Containers: </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sym w:font="Symbol" w:char="F0B7"/>
      </w:r>
      <w:r w:rsidRPr="00E325DC">
        <w:rPr>
          <w:rFonts w:asciiTheme="majorBidi" w:hAnsiTheme="majorBidi" w:cstheme="majorBidi"/>
          <w:sz w:val="28"/>
          <w:szCs w:val="28"/>
          <w:lang w:bidi="ar-IQ"/>
        </w:rPr>
        <w:t xml:space="preserve"> Centrifuge tubes and bottles are available in different range of sizes, thickness and rigidity from different variety of materials including glass, cellulose, esters, </w:t>
      </w:r>
      <w:proofErr w:type="spellStart"/>
      <w:r w:rsidRPr="00E325DC">
        <w:rPr>
          <w:rFonts w:asciiTheme="majorBidi" w:hAnsiTheme="majorBidi" w:cstheme="majorBidi"/>
          <w:sz w:val="28"/>
          <w:szCs w:val="28"/>
          <w:lang w:bidi="ar-IQ"/>
        </w:rPr>
        <w:t>polyallomer</w:t>
      </w:r>
      <w:proofErr w:type="spellEnd"/>
      <w:r w:rsidRPr="00E325DC">
        <w:rPr>
          <w:rFonts w:asciiTheme="majorBidi" w:hAnsiTheme="majorBidi" w:cstheme="majorBidi"/>
          <w:sz w:val="28"/>
          <w:szCs w:val="28"/>
          <w:lang w:bidi="ar-IQ"/>
        </w:rPr>
        <w:t>, polycarbonate, polyethylene, nylon and stainless steel.</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w:t>
      </w:r>
      <w:r w:rsidRPr="00E325DC">
        <w:rPr>
          <w:rFonts w:asciiTheme="majorBidi" w:hAnsiTheme="majorBidi" w:cstheme="majorBidi"/>
          <w:sz w:val="28"/>
          <w:szCs w:val="28"/>
          <w:lang w:bidi="ar-IQ"/>
        </w:rPr>
        <w:sym w:font="Symbol" w:char="F0B7"/>
      </w:r>
      <w:r w:rsidRPr="00E325DC">
        <w:rPr>
          <w:rFonts w:asciiTheme="majorBidi" w:hAnsiTheme="majorBidi" w:cstheme="majorBidi"/>
          <w:sz w:val="28"/>
          <w:szCs w:val="28"/>
          <w:lang w:bidi="ar-IQ"/>
        </w:rPr>
        <w:t xml:space="preserve"> The type of container used will depend upon nature and volume of sample to be centrifuged along with centrifugal forces to be withstood.</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lastRenderedPageBreak/>
        <w:t xml:space="preserve"> </w:t>
      </w:r>
      <w:r w:rsidRPr="00E325DC">
        <w:rPr>
          <w:rFonts w:asciiTheme="majorBidi" w:hAnsiTheme="majorBidi" w:cstheme="majorBidi"/>
          <w:sz w:val="28"/>
          <w:szCs w:val="28"/>
          <w:lang w:bidi="ar-IQ"/>
        </w:rPr>
        <w:sym w:font="Symbol" w:char="F0B7"/>
      </w:r>
      <w:r w:rsidRPr="00E325DC">
        <w:rPr>
          <w:rFonts w:asciiTheme="majorBidi" w:hAnsiTheme="majorBidi" w:cstheme="majorBidi"/>
          <w:sz w:val="28"/>
          <w:szCs w:val="28"/>
          <w:lang w:bidi="ar-IQ"/>
        </w:rPr>
        <w:t xml:space="preserve"> Glass centrifuge tubes are suitable only for centrifugation at low speeds as they disintegrate at higher centrifugal fields.</w:t>
      </w:r>
    </w:p>
    <w:p w:rsidR="00E325DC" w:rsidRDefault="00E325DC" w:rsidP="00E325DC">
      <w:pPr>
        <w:jc w:val="right"/>
        <w:rPr>
          <w:rFonts w:asciiTheme="majorBidi" w:hAnsiTheme="majorBidi" w:cstheme="majorBidi"/>
          <w:sz w:val="28"/>
          <w:szCs w:val="28"/>
          <w:lang w:bidi="ar-IQ"/>
        </w:rPr>
      </w:pPr>
      <w:r w:rsidRPr="00E325DC">
        <w:rPr>
          <w:rFonts w:asciiTheme="majorBidi" w:hAnsiTheme="majorBidi" w:cstheme="majorBidi"/>
          <w:sz w:val="28"/>
          <w:szCs w:val="28"/>
          <w:lang w:bidi="ar-IQ"/>
        </w:rPr>
        <w:t xml:space="preserve"> </w:t>
      </w:r>
      <w:r w:rsidRPr="00E325DC">
        <w:rPr>
          <w:rFonts w:asciiTheme="majorBidi" w:hAnsiTheme="majorBidi" w:cstheme="majorBidi"/>
          <w:sz w:val="28"/>
          <w:szCs w:val="28"/>
          <w:lang w:bidi="ar-IQ"/>
        </w:rPr>
        <w:sym w:font="Symbol" w:char="F0B7"/>
      </w:r>
      <w:r w:rsidRPr="00E325DC">
        <w:rPr>
          <w:rFonts w:asciiTheme="majorBidi" w:hAnsiTheme="majorBidi" w:cstheme="majorBidi"/>
          <w:sz w:val="28"/>
          <w:szCs w:val="28"/>
          <w:lang w:bidi="ar-IQ"/>
        </w:rPr>
        <w:t xml:space="preserve"> The centrifuge tubes should be filled to accurate level and need to cap the tube or bottle depends upon the speed and type of the container used.</w:t>
      </w:r>
    </w:p>
    <w:p w:rsidR="0069490F" w:rsidRDefault="0069490F" w:rsidP="00E325DC">
      <w:pPr>
        <w:jc w:val="right"/>
        <w:rPr>
          <w:rFonts w:asciiTheme="majorBidi" w:hAnsiTheme="majorBidi" w:cstheme="majorBidi"/>
          <w:sz w:val="28"/>
          <w:szCs w:val="28"/>
          <w:lang w:bidi="ar-IQ"/>
        </w:rPr>
      </w:pPr>
    </w:p>
    <w:p w:rsidR="0069490F" w:rsidRDefault="0069490F" w:rsidP="00E325DC">
      <w:pPr>
        <w:jc w:val="right"/>
        <w:rPr>
          <w:rFonts w:asciiTheme="majorBidi" w:hAnsiTheme="majorBidi" w:cstheme="majorBidi"/>
          <w:sz w:val="28"/>
          <w:szCs w:val="28"/>
          <w:lang w:bidi="ar-IQ"/>
        </w:rPr>
      </w:pPr>
    </w:p>
    <w:p w:rsidR="00C647E8" w:rsidRDefault="00C647E8" w:rsidP="00E325DC">
      <w:pPr>
        <w:jc w:val="right"/>
        <w:rPr>
          <w:rFonts w:asciiTheme="majorBidi" w:hAnsiTheme="majorBidi" w:cstheme="majorBidi"/>
          <w:sz w:val="28"/>
          <w:szCs w:val="28"/>
          <w:rtl/>
          <w:lang w:bidi="ar-IQ"/>
        </w:rPr>
      </w:pPr>
    </w:p>
    <w:p w:rsidR="0069490F" w:rsidRDefault="0069490F" w:rsidP="00E325DC">
      <w:pPr>
        <w:jc w:val="right"/>
        <w:rPr>
          <w:rFonts w:asciiTheme="majorBidi" w:hAnsiTheme="majorBidi" w:cstheme="majorBidi"/>
          <w:sz w:val="28"/>
          <w:szCs w:val="28"/>
          <w:lang w:bidi="ar-IQ"/>
        </w:rPr>
      </w:pPr>
      <w:r w:rsidRPr="0069490F">
        <w:rPr>
          <w:rFonts w:asciiTheme="majorBidi" w:hAnsiTheme="majorBidi" w:cs="Times New Roman"/>
          <w:noProof/>
          <w:sz w:val="28"/>
          <w:szCs w:val="28"/>
          <w:rtl/>
        </w:rPr>
        <w:drawing>
          <wp:inline distT="0" distB="0" distL="0" distR="0">
            <wp:extent cx="2247900" cy="1724025"/>
            <wp:effectExtent l="0" t="0" r="0" b="9525"/>
            <wp:docPr id="3" name="Picture 3" descr="C:\Users\JAD\Desktop\istockphoto-538089055-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D\Desktop\istockphoto-538089055-612x6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724025"/>
                    </a:xfrm>
                    <a:prstGeom prst="rect">
                      <a:avLst/>
                    </a:prstGeom>
                    <a:noFill/>
                    <a:ln>
                      <a:noFill/>
                    </a:ln>
                  </pic:spPr>
                </pic:pic>
              </a:graphicData>
            </a:graphic>
          </wp:inline>
        </w:drawing>
      </w:r>
      <w:r w:rsidRPr="0069490F">
        <w:rPr>
          <w:rFonts w:asciiTheme="majorBidi" w:hAnsiTheme="majorBidi" w:cs="Times New Roman"/>
          <w:noProof/>
          <w:sz w:val="28"/>
          <w:szCs w:val="28"/>
          <w:rtl/>
        </w:rPr>
        <w:drawing>
          <wp:inline distT="0" distB="0" distL="0" distR="0">
            <wp:extent cx="2333625" cy="1552575"/>
            <wp:effectExtent l="0" t="0" r="9525" b="9525"/>
            <wp:docPr id="1" name="Picture 1" descr="C:\Users\JAD\Desktop\downloadcentrifu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wnloadcentrifuge.jf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552575"/>
                    </a:xfrm>
                    <a:prstGeom prst="rect">
                      <a:avLst/>
                    </a:prstGeom>
                    <a:noFill/>
                    <a:ln>
                      <a:noFill/>
                    </a:ln>
                  </pic:spPr>
                </pic:pic>
              </a:graphicData>
            </a:graphic>
          </wp:inline>
        </w:drawing>
      </w:r>
    </w:p>
    <w:p w:rsidR="0069490F" w:rsidRDefault="0069490F" w:rsidP="00E325DC">
      <w:pPr>
        <w:jc w:val="right"/>
        <w:rPr>
          <w:rFonts w:asciiTheme="majorBidi" w:hAnsiTheme="majorBidi" w:cstheme="majorBidi"/>
          <w:sz w:val="28"/>
          <w:szCs w:val="28"/>
          <w:rtl/>
          <w:lang w:bidi="ar-IQ"/>
        </w:rPr>
      </w:pPr>
    </w:p>
    <w:p w:rsidR="00E325DC" w:rsidRPr="00E325DC" w:rsidRDefault="0069490F" w:rsidP="00E325DC">
      <w:pPr>
        <w:jc w:val="right"/>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69490F">
        <w:rPr>
          <w:rFonts w:asciiTheme="majorBidi" w:hAnsiTheme="majorBidi" w:cs="Times New Roman"/>
          <w:noProof/>
          <w:sz w:val="28"/>
          <w:szCs w:val="28"/>
          <w:rtl/>
        </w:rPr>
        <w:drawing>
          <wp:inline distT="0" distB="0" distL="0" distR="0">
            <wp:extent cx="4448175" cy="2533650"/>
            <wp:effectExtent l="0" t="0" r="9525" b="0"/>
            <wp:docPr id="2" name="Picture 2" descr="C:\Users\JAD\Desktop\download im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Desktop\download immage.jf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2533650"/>
                    </a:xfrm>
                    <a:prstGeom prst="rect">
                      <a:avLst/>
                    </a:prstGeom>
                    <a:noFill/>
                    <a:ln>
                      <a:noFill/>
                    </a:ln>
                  </pic:spPr>
                </pic:pic>
              </a:graphicData>
            </a:graphic>
          </wp:inline>
        </w:drawing>
      </w:r>
    </w:p>
    <w:sectPr w:rsidR="00E325DC" w:rsidRPr="00E325DC" w:rsidSect="00284B1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66EAF"/>
    <w:multiLevelType w:val="hybridMultilevel"/>
    <w:tmpl w:val="E4342540"/>
    <w:lvl w:ilvl="0" w:tplc="2CE4A5C4">
      <w:start w:val="1"/>
      <w:numFmt w:val="decimal"/>
      <w:lvlText w:val="%1."/>
      <w:lvlJc w:val="left"/>
      <w:pPr>
        <w:ind w:left="6396" w:hanging="18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15:restartNumberingAfterBreak="0">
    <w:nsid w:val="45FE51D9"/>
    <w:multiLevelType w:val="hybridMultilevel"/>
    <w:tmpl w:val="0840E4FC"/>
    <w:lvl w:ilvl="0" w:tplc="1D9E9712">
      <w:start w:val="1"/>
      <w:numFmt w:val="decimal"/>
      <w:lvlText w:val="%1-"/>
      <w:lvlJc w:val="left"/>
      <w:pPr>
        <w:ind w:left="4422" w:hanging="3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7F"/>
    <w:rsid w:val="00067D7F"/>
    <w:rsid w:val="00284B19"/>
    <w:rsid w:val="0040510B"/>
    <w:rsid w:val="0069490F"/>
    <w:rsid w:val="00825BEB"/>
    <w:rsid w:val="00C647E8"/>
    <w:rsid w:val="00E325DC"/>
    <w:rsid w:val="00EB76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3D0D"/>
  <w15:chartTrackingRefBased/>
  <w15:docId w15:val="{C9761AA3-052E-4617-B09B-89FEF0F4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hp</cp:lastModifiedBy>
  <cp:revision>7</cp:revision>
  <dcterms:created xsi:type="dcterms:W3CDTF">2023-10-11T11:22:00Z</dcterms:created>
  <dcterms:modified xsi:type="dcterms:W3CDTF">2024-09-23T19:42:00Z</dcterms:modified>
</cp:coreProperties>
</file>