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8CA40" w14:textId="3A97B084" w:rsidR="001C77AC" w:rsidRPr="00A114EF" w:rsidRDefault="001C77AC" w:rsidP="00A114EF">
      <w:pPr>
        <w:bidi w:val="0"/>
        <w:jc w:val="both"/>
        <w:rPr>
          <w:rFonts w:asciiTheme="majorBidi" w:hAnsiTheme="majorBidi" w:cstheme="majorBidi"/>
          <w:b/>
          <w:bCs/>
          <w:sz w:val="28"/>
          <w:szCs w:val="28"/>
        </w:rPr>
      </w:pPr>
      <w:r w:rsidRPr="00A114EF">
        <w:rPr>
          <w:rFonts w:asciiTheme="majorBidi" w:hAnsiTheme="majorBidi" w:cstheme="majorBidi"/>
          <w:b/>
          <w:bCs/>
          <w:sz w:val="28"/>
          <w:szCs w:val="28"/>
        </w:rPr>
        <w:t>University of Al-Mustansiriyah</w:t>
      </w:r>
      <w:r w:rsidR="00A114EF">
        <w:rPr>
          <w:rFonts w:asciiTheme="majorBidi" w:hAnsiTheme="majorBidi" w:cstheme="majorBidi"/>
          <w:b/>
          <w:bCs/>
          <w:sz w:val="28"/>
          <w:szCs w:val="28"/>
        </w:rPr>
        <w:t xml:space="preserve">/ </w:t>
      </w:r>
      <w:r w:rsidRPr="00A114EF">
        <w:rPr>
          <w:rFonts w:asciiTheme="majorBidi" w:hAnsiTheme="majorBidi" w:cstheme="majorBidi"/>
          <w:b/>
          <w:bCs/>
          <w:sz w:val="28"/>
          <w:szCs w:val="28"/>
        </w:rPr>
        <w:t>College of Science</w:t>
      </w:r>
    </w:p>
    <w:p w14:paraId="33F39E91" w14:textId="77777777" w:rsidR="001C77AC" w:rsidRPr="00A114EF" w:rsidRDefault="001C77AC" w:rsidP="00641F54">
      <w:pPr>
        <w:bidi w:val="0"/>
        <w:jc w:val="both"/>
        <w:rPr>
          <w:rFonts w:asciiTheme="majorBidi" w:hAnsiTheme="majorBidi" w:cstheme="majorBidi"/>
          <w:b/>
          <w:bCs/>
          <w:sz w:val="28"/>
          <w:szCs w:val="28"/>
        </w:rPr>
      </w:pPr>
      <w:proofErr w:type="gramStart"/>
      <w:r w:rsidRPr="00A114EF">
        <w:rPr>
          <w:rFonts w:asciiTheme="majorBidi" w:hAnsiTheme="majorBidi" w:cstheme="majorBidi"/>
          <w:b/>
          <w:bCs/>
          <w:sz w:val="28"/>
          <w:szCs w:val="28"/>
        </w:rPr>
        <w:t>Course :</w:t>
      </w:r>
      <w:proofErr w:type="gramEnd"/>
      <w:r w:rsidRPr="00A114EF">
        <w:rPr>
          <w:rFonts w:asciiTheme="majorBidi" w:hAnsiTheme="majorBidi" w:cstheme="majorBidi"/>
          <w:b/>
          <w:bCs/>
          <w:sz w:val="28"/>
          <w:szCs w:val="28"/>
        </w:rPr>
        <w:t xml:space="preserve"> Botany</w:t>
      </w:r>
    </w:p>
    <w:p w14:paraId="2416E5B0" w14:textId="77777777" w:rsidR="001C77AC" w:rsidRPr="00A114EF" w:rsidRDefault="001C77AC" w:rsidP="00641F54">
      <w:pPr>
        <w:bidi w:val="0"/>
        <w:jc w:val="both"/>
        <w:rPr>
          <w:rFonts w:asciiTheme="majorBidi" w:hAnsiTheme="majorBidi" w:cstheme="majorBidi"/>
          <w:b/>
          <w:bCs/>
          <w:sz w:val="28"/>
          <w:szCs w:val="28"/>
        </w:rPr>
      </w:pPr>
      <w:r w:rsidRPr="00A114EF">
        <w:rPr>
          <w:rFonts w:asciiTheme="majorBidi" w:hAnsiTheme="majorBidi" w:cstheme="majorBidi"/>
          <w:b/>
          <w:bCs/>
          <w:sz w:val="28"/>
          <w:szCs w:val="28"/>
        </w:rPr>
        <w:t>Lecture: 5</w:t>
      </w:r>
    </w:p>
    <w:p w14:paraId="1D764F94" w14:textId="77777777" w:rsidR="00641F54" w:rsidRPr="00C90CD8" w:rsidRDefault="00641F54" w:rsidP="00641F54">
      <w:pPr>
        <w:autoSpaceDE w:val="0"/>
        <w:autoSpaceDN w:val="0"/>
        <w:bidi w:val="0"/>
        <w:adjustRightInd w:val="0"/>
        <w:ind w:left="0"/>
        <w:jc w:val="both"/>
        <w:rPr>
          <w:rFonts w:asciiTheme="majorBidi" w:hAnsiTheme="majorBidi" w:cstheme="majorBidi"/>
          <w:b/>
          <w:bCs/>
          <w:color w:val="FF0000"/>
          <w:sz w:val="24"/>
          <w:szCs w:val="24"/>
        </w:rPr>
      </w:pPr>
    </w:p>
    <w:p w14:paraId="5ED7B4E9" w14:textId="77777777" w:rsidR="008261A6" w:rsidRPr="00A114EF" w:rsidRDefault="008261A6" w:rsidP="00641F54">
      <w:pPr>
        <w:autoSpaceDE w:val="0"/>
        <w:autoSpaceDN w:val="0"/>
        <w:bidi w:val="0"/>
        <w:adjustRightInd w:val="0"/>
        <w:ind w:left="0"/>
        <w:jc w:val="both"/>
        <w:rPr>
          <w:rFonts w:asciiTheme="majorBidi" w:hAnsiTheme="majorBidi" w:cstheme="majorBidi"/>
          <w:b/>
          <w:bCs/>
          <w:sz w:val="28"/>
          <w:szCs w:val="28"/>
        </w:rPr>
      </w:pPr>
      <w:r w:rsidRPr="00A114EF">
        <w:rPr>
          <w:rFonts w:asciiTheme="majorBidi" w:hAnsiTheme="majorBidi" w:cstheme="majorBidi"/>
          <w:b/>
          <w:bCs/>
          <w:sz w:val="28"/>
          <w:szCs w:val="28"/>
        </w:rPr>
        <w:t>TISSUE PATTERNS IN STEMS</w:t>
      </w:r>
    </w:p>
    <w:p w14:paraId="144427D0" w14:textId="77777777" w:rsidR="008261A6" w:rsidRPr="00A114EF" w:rsidRDefault="008261A6" w:rsidP="00641F54">
      <w:pPr>
        <w:autoSpaceDE w:val="0"/>
        <w:autoSpaceDN w:val="0"/>
        <w:bidi w:val="0"/>
        <w:adjustRightInd w:val="0"/>
        <w:ind w:left="0"/>
        <w:jc w:val="both"/>
        <w:rPr>
          <w:rFonts w:asciiTheme="majorBidi" w:hAnsiTheme="majorBidi" w:cstheme="majorBidi"/>
          <w:b/>
          <w:bCs/>
          <w:sz w:val="28"/>
          <w:szCs w:val="28"/>
        </w:rPr>
      </w:pPr>
      <w:r w:rsidRPr="00A114EF">
        <w:rPr>
          <w:rFonts w:asciiTheme="majorBidi" w:hAnsiTheme="majorBidi" w:cstheme="majorBidi"/>
          <w:b/>
          <w:bCs/>
          <w:sz w:val="28"/>
          <w:szCs w:val="28"/>
        </w:rPr>
        <w:t>Steles</w:t>
      </w:r>
    </w:p>
    <w:p w14:paraId="15B80FE3" w14:textId="77777777" w:rsidR="008261A6" w:rsidRPr="00641F54" w:rsidRDefault="008261A6" w:rsidP="00F65CF0">
      <w:pPr>
        <w:autoSpaceDE w:val="0"/>
        <w:autoSpaceDN w:val="0"/>
        <w:bidi w:val="0"/>
        <w:adjustRightInd w:val="0"/>
        <w:ind w:left="0"/>
        <w:jc w:val="both"/>
        <w:rPr>
          <w:rFonts w:asciiTheme="majorBidi" w:hAnsiTheme="majorBidi" w:cstheme="majorBidi"/>
          <w:sz w:val="24"/>
          <w:szCs w:val="24"/>
        </w:rPr>
      </w:pPr>
      <w:r w:rsidRPr="001B65EB">
        <w:rPr>
          <w:rFonts w:asciiTheme="majorBidi" w:hAnsiTheme="majorBidi" w:cstheme="majorBidi"/>
          <w:sz w:val="24"/>
          <w:szCs w:val="24"/>
          <w:highlight w:val="yellow"/>
        </w:rPr>
        <w:t>Primary xylem, primary phloem, and the pith, if present, make</w:t>
      </w:r>
      <w:r w:rsidR="00F65CF0" w:rsidRPr="001B65EB">
        <w:rPr>
          <w:rFonts w:asciiTheme="majorBidi" w:hAnsiTheme="majorBidi" w:cstheme="majorBidi"/>
          <w:sz w:val="24"/>
          <w:szCs w:val="24"/>
          <w:highlight w:val="yellow"/>
        </w:rPr>
        <w:t xml:space="preserve"> </w:t>
      </w:r>
      <w:r w:rsidRPr="001B65EB">
        <w:rPr>
          <w:rFonts w:asciiTheme="majorBidi" w:hAnsiTheme="majorBidi" w:cstheme="majorBidi"/>
          <w:sz w:val="24"/>
          <w:szCs w:val="24"/>
          <w:highlight w:val="yellow"/>
        </w:rPr>
        <w:t xml:space="preserve">up a central cylinder called the </w:t>
      </w:r>
      <w:r w:rsidRPr="001B65EB">
        <w:rPr>
          <w:rFonts w:asciiTheme="majorBidi" w:hAnsiTheme="majorBidi" w:cstheme="majorBidi"/>
          <w:b/>
          <w:bCs/>
          <w:sz w:val="24"/>
          <w:szCs w:val="24"/>
          <w:highlight w:val="yellow"/>
        </w:rPr>
        <w:t>stele</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 xml:space="preserve">in </w:t>
      </w:r>
      <w:proofErr w:type="gramStart"/>
      <w:r w:rsidRPr="00641F54">
        <w:rPr>
          <w:rFonts w:asciiTheme="majorBidi" w:hAnsiTheme="majorBidi" w:cstheme="majorBidi"/>
          <w:sz w:val="24"/>
          <w:szCs w:val="24"/>
        </w:rPr>
        <w:t>most younger</w:t>
      </w:r>
      <w:proofErr w:type="gramEnd"/>
      <w:r w:rsidRPr="00641F54">
        <w:rPr>
          <w:rFonts w:asciiTheme="majorBidi" w:hAnsiTheme="majorBidi" w:cstheme="majorBidi"/>
          <w:sz w:val="24"/>
          <w:szCs w:val="24"/>
        </w:rPr>
        <w:t xml:space="preserve"> and a</w:t>
      </w:r>
      <w:r w:rsidR="00F65CF0">
        <w:rPr>
          <w:rFonts w:asciiTheme="majorBidi" w:hAnsiTheme="majorBidi" w:cstheme="majorBidi"/>
          <w:sz w:val="24"/>
          <w:szCs w:val="24"/>
        </w:rPr>
        <w:t xml:space="preserve"> </w:t>
      </w:r>
      <w:r w:rsidRPr="00641F54">
        <w:rPr>
          <w:rFonts w:asciiTheme="majorBidi" w:hAnsiTheme="majorBidi" w:cstheme="majorBidi"/>
          <w:sz w:val="24"/>
          <w:szCs w:val="24"/>
        </w:rPr>
        <w:t>few older stems and roots. The simplest form of stele, called</w:t>
      </w:r>
      <w:r w:rsidR="00F65CF0">
        <w:rPr>
          <w:rFonts w:asciiTheme="majorBidi" w:hAnsiTheme="majorBidi" w:cstheme="majorBidi"/>
          <w:sz w:val="24"/>
          <w:szCs w:val="24"/>
        </w:rPr>
        <w:t xml:space="preserve"> </w:t>
      </w:r>
      <w:r w:rsidRPr="00641F54">
        <w:rPr>
          <w:rFonts w:asciiTheme="majorBidi" w:hAnsiTheme="majorBidi" w:cstheme="majorBidi"/>
          <w:b/>
          <w:bCs/>
          <w:sz w:val="24"/>
          <w:szCs w:val="24"/>
        </w:rPr>
        <w:t xml:space="preserve">a </w:t>
      </w:r>
      <w:r w:rsidRPr="001B65EB">
        <w:rPr>
          <w:rFonts w:asciiTheme="majorBidi" w:hAnsiTheme="majorBidi" w:cstheme="majorBidi"/>
          <w:b/>
          <w:bCs/>
          <w:i/>
          <w:iCs/>
          <w:sz w:val="24"/>
          <w:szCs w:val="24"/>
          <w:highlight w:val="yellow"/>
        </w:rPr>
        <w:t>protostele</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consists of a solid core of conducting tissues in</w:t>
      </w:r>
      <w:r w:rsidR="00F65CF0">
        <w:rPr>
          <w:rFonts w:asciiTheme="majorBidi" w:hAnsiTheme="majorBidi" w:cstheme="majorBidi"/>
          <w:sz w:val="24"/>
          <w:szCs w:val="24"/>
        </w:rPr>
        <w:t xml:space="preserve"> </w:t>
      </w:r>
      <w:r w:rsidRPr="00641F54">
        <w:rPr>
          <w:rFonts w:asciiTheme="majorBidi" w:hAnsiTheme="majorBidi" w:cstheme="majorBidi"/>
          <w:sz w:val="24"/>
          <w:szCs w:val="24"/>
        </w:rPr>
        <w:t>which the phloem usually surrounds the xylem. Protosteles</w:t>
      </w:r>
      <w:r w:rsidR="00F65CF0">
        <w:rPr>
          <w:rFonts w:asciiTheme="majorBidi" w:hAnsiTheme="majorBidi" w:cstheme="majorBidi"/>
          <w:sz w:val="24"/>
          <w:szCs w:val="24"/>
        </w:rPr>
        <w:t xml:space="preserve"> </w:t>
      </w:r>
      <w:r w:rsidRPr="00641F54">
        <w:rPr>
          <w:rFonts w:asciiTheme="majorBidi" w:hAnsiTheme="majorBidi" w:cstheme="majorBidi"/>
          <w:sz w:val="24"/>
          <w:szCs w:val="24"/>
        </w:rPr>
        <w:t>were common in primitive seed plants that are now extinct</w:t>
      </w:r>
    </w:p>
    <w:p w14:paraId="51462937" w14:textId="77777777" w:rsidR="008261A6" w:rsidRPr="00641F54" w:rsidRDefault="008261A6" w:rsidP="00F65CF0">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 xml:space="preserve">and are also found in whisk ferns, club </w:t>
      </w:r>
      <w:proofErr w:type="gramStart"/>
      <w:r w:rsidRPr="00641F54">
        <w:rPr>
          <w:rFonts w:asciiTheme="majorBidi" w:hAnsiTheme="majorBidi" w:cstheme="majorBidi"/>
          <w:sz w:val="24"/>
          <w:szCs w:val="24"/>
        </w:rPr>
        <w:t>mosses</w:t>
      </w:r>
      <w:r w:rsidR="00F51A4E">
        <w:rPr>
          <w:rFonts w:asciiTheme="majorBidi" w:hAnsiTheme="majorBidi" w:cstheme="majorBidi"/>
          <w:sz w:val="24"/>
          <w:szCs w:val="24"/>
        </w:rPr>
        <w:t xml:space="preserve"> </w:t>
      </w:r>
      <w:r w:rsidRPr="00641F54">
        <w:rPr>
          <w:rFonts w:asciiTheme="majorBidi" w:hAnsiTheme="majorBidi" w:cstheme="majorBidi"/>
          <w:sz w:val="24"/>
          <w:szCs w:val="24"/>
        </w:rPr>
        <w:t>,</w:t>
      </w:r>
      <w:proofErr w:type="gramEnd"/>
      <w:r w:rsidRPr="00641F54">
        <w:rPr>
          <w:rFonts w:asciiTheme="majorBidi" w:hAnsiTheme="majorBidi" w:cstheme="majorBidi"/>
          <w:sz w:val="24"/>
          <w:szCs w:val="24"/>
        </w:rPr>
        <w:t xml:space="preserve"> and other relatives of ferns. </w:t>
      </w:r>
      <w:r w:rsidRPr="001B65EB">
        <w:rPr>
          <w:rFonts w:asciiTheme="majorBidi" w:hAnsiTheme="majorBidi" w:cstheme="majorBidi"/>
          <w:b/>
          <w:bCs/>
          <w:i/>
          <w:iCs/>
          <w:sz w:val="24"/>
          <w:szCs w:val="24"/>
          <w:highlight w:val="yellow"/>
        </w:rPr>
        <w:t>Siphonosteles</w:t>
      </w:r>
      <w:r w:rsidRPr="00641F54">
        <w:rPr>
          <w:rFonts w:asciiTheme="majorBidi" w:hAnsiTheme="majorBidi" w:cstheme="majorBidi"/>
          <w:b/>
          <w:bCs/>
          <w:i/>
          <w:iCs/>
          <w:sz w:val="24"/>
          <w:szCs w:val="24"/>
        </w:rPr>
        <w:t>,</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which are</w:t>
      </w:r>
      <w:r w:rsidR="00C90CD8">
        <w:rPr>
          <w:rFonts w:asciiTheme="majorBidi" w:hAnsiTheme="majorBidi" w:cstheme="majorBidi"/>
          <w:sz w:val="24"/>
          <w:szCs w:val="24"/>
        </w:rPr>
        <w:t xml:space="preserve"> </w:t>
      </w:r>
      <w:r w:rsidRPr="00641F54">
        <w:rPr>
          <w:rFonts w:asciiTheme="majorBidi" w:hAnsiTheme="majorBidi" w:cstheme="majorBidi"/>
          <w:sz w:val="24"/>
          <w:szCs w:val="24"/>
        </w:rPr>
        <w:t>tubular with pith in the center, are common in ferns.</w:t>
      </w:r>
      <w:r w:rsidR="00F65CF0">
        <w:rPr>
          <w:rFonts w:asciiTheme="majorBidi" w:hAnsiTheme="majorBidi" w:cstheme="majorBidi"/>
          <w:sz w:val="24"/>
          <w:szCs w:val="24"/>
        </w:rPr>
        <w:t xml:space="preserve"> </w:t>
      </w:r>
      <w:r w:rsidRPr="00641F54">
        <w:rPr>
          <w:rFonts w:asciiTheme="majorBidi" w:hAnsiTheme="majorBidi" w:cstheme="majorBidi"/>
          <w:sz w:val="24"/>
          <w:szCs w:val="24"/>
        </w:rPr>
        <w:t>Most present-day flowering plants and conifers have</w:t>
      </w:r>
      <w:r w:rsidR="00F65CF0">
        <w:rPr>
          <w:rFonts w:asciiTheme="majorBidi" w:hAnsiTheme="majorBidi" w:cstheme="majorBidi"/>
          <w:sz w:val="24"/>
          <w:szCs w:val="24"/>
        </w:rPr>
        <w:t xml:space="preserve"> </w:t>
      </w:r>
      <w:r w:rsidRPr="001B65EB">
        <w:rPr>
          <w:rFonts w:asciiTheme="majorBidi" w:hAnsiTheme="majorBidi" w:cstheme="majorBidi"/>
          <w:b/>
          <w:bCs/>
          <w:i/>
          <w:iCs/>
          <w:sz w:val="24"/>
          <w:szCs w:val="24"/>
          <w:highlight w:val="yellow"/>
        </w:rPr>
        <w:t>eusteles</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in which the primary xylem and primary phloem</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are in discrete </w:t>
      </w:r>
      <w:r w:rsidRPr="00641F54">
        <w:rPr>
          <w:rFonts w:asciiTheme="majorBidi" w:hAnsiTheme="majorBidi" w:cstheme="majorBidi"/>
          <w:i/>
          <w:iCs/>
          <w:sz w:val="24"/>
          <w:szCs w:val="24"/>
        </w:rPr>
        <w:t>vascular bundles</w:t>
      </w:r>
      <w:r w:rsidR="00C90CD8">
        <w:rPr>
          <w:rFonts w:asciiTheme="majorBidi" w:hAnsiTheme="majorBidi" w:cstheme="majorBidi"/>
          <w:i/>
          <w:iCs/>
          <w:sz w:val="24"/>
          <w:szCs w:val="24"/>
        </w:rPr>
        <w:t>.</w:t>
      </w:r>
      <w:r w:rsidR="00F65CF0">
        <w:rPr>
          <w:rFonts w:asciiTheme="majorBidi" w:hAnsiTheme="majorBidi" w:cstheme="majorBidi"/>
          <w:sz w:val="24"/>
          <w:szCs w:val="24"/>
        </w:rPr>
        <w:t xml:space="preserve"> </w:t>
      </w:r>
      <w:r w:rsidRPr="00641F54">
        <w:rPr>
          <w:rFonts w:asciiTheme="majorBidi" w:hAnsiTheme="majorBidi" w:cstheme="majorBidi"/>
          <w:sz w:val="24"/>
          <w:szCs w:val="24"/>
        </w:rPr>
        <w:t>Flowering plants develop from seeds that have either</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one or two “seed leaves,” called </w:t>
      </w:r>
      <w:r w:rsidRPr="001B65EB">
        <w:rPr>
          <w:rFonts w:asciiTheme="majorBidi" w:hAnsiTheme="majorBidi" w:cstheme="majorBidi"/>
          <w:b/>
          <w:bCs/>
          <w:sz w:val="24"/>
          <w:szCs w:val="24"/>
          <w:highlight w:val="yellow"/>
        </w:rPr>
        <w:t>cotyledons</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attached to</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their embryonic </w:t>
      </w:r>
      <w:proofErr w:type="gramStart"/>
      <w:r w:rsidRPr="00641F54">
        <w:rPr>
          <w:rFonts w:asciiTheme="majorBidi" w:hAnsiTheme="majorBidi" w:cstheme="majorBidi"/>
          <w:sz w:val="24"/>
          <w:szCs w:val="24"/>
        </w:rPr>
        <w:t>stems .</w:t>
      </w:r>
      <w:proofErr w:type="gramEnd"/>
      <w:r w:rsidRPr="00641F54">
        <w:rPr>
          <w:rFonts w:asciiTheme="majorBidi" w:hAnsiTheme="majorBidi" w:cstheme="majorBidi"/>
          <w:sz w:val="24"/>
          <w:szCs w:val="24"/>
        </w:rPr>
        <w:t xml:space="preserve"> The seeds</w:t>
      </w:r>
      <w:r w:rsidR="00F65CF0">
        <w:rPr>
          <w:rFonts w:asciiTheme="majorBidi" w:hAnsiTheme="majorBidi" w:cstheme="majorBidi"/>
          <w:sz w:val="24"/>
          <w:szCs w:val="24"/>
        </w:rPr>
        <w:t xml:space="preserve"> </w:t>
      </w:r>
      <w:r w:rsidRPr="00641F54">
        <w:rPr>
          <w:rFonts w:asciiTheme="majorBidi" w:hAnsiTheme="majorBidi" w:cstheme="majorBidi"/>
          <w:sz w:val="24"/>
          <w:szCs w:val="24"/>
        </w:rPr>
        <w:t>of pines and other cone-bearing trees have several (usually</w:t>
      </w:r>
      <w:r w:rsidR="00F65CF0">
        <w:rPr>
          <w:rFonts w:asciiTheme="majorBidi" w:hAnsiTheme="majorBidi" w:cstheme="majorBidi"/>
          <w:sz w:val="24"/>
          <w:szCs w:val="24"/>
        </w:rPr>
        <w:t xml:space="preserve"> </w:t>
      </w:r>
      <w:r w:rsidRPr="00641F54">
        <w:rPr>
          <w:rFonts w:asciiTheme="majorBidi" w:hAnsiTheme="majorBidi" w:cstheme="majorBidi"/>
          <w:sz w:val="24"/>
          <w:szCs w:val="24"/>
        </w:rPr>
        <w:t>eight) cotyledons. The cotyledons usually store food needed</w:t>
      </w:r>
      <w:r w:rsidR="00F65CF0">
        <w:rPr>
          <w:rFonts w:asciiTheme="majorBidi" w:hAnsiTheme="majorBidi" w:cstheme="majorBidi"/>
          <w:sz w:val="24"/>
          <w:szCs w:val="24"/>
        </w:rPr>
        <w:t xml:space="preserve"> </w:t>
      </w:r>
      <w:r w:rsidRPr="00641F54">
        <w:rPr>
          <w:rFonts w:asciiTheme="majorBidi" w:hAnsiTheme="majorBidi" w:cstheme="majorBidi"/>
          <w:sz w:val="24"/>
          <w:szCs w:val="24"/>
        </w:rPr>
        <w:t>by the young seedling until its first true leaves can produce</w:t>
      </w:r>
      <w:r w:rsidR="00F65CF0">
        <w:rPr>
          <w:rFonts w:asciiTheme="majorBidi" w:hAnsiTheme="majorBidi" w:cstheme="majorBidi"/>
          <w:sz w:val="24"/>
          <w:szCs w:val="24"/>
        </w:rPr>
        <w:t xml:space="preserve"> </w:t>
      </w:r>
      <w:r w:rsidRPr="00641F54">
        <w:rPr>
          <w:rFonts w:asciiTheme="majorBidi" w:hAnsiTheme="majorBidi" w:cstheme="majorBidi"/>
          <w:sz w:val="24"/>
          <w:szCs w:val="24"/>
        </w:rPr>
        <w:t>food themselves.</w:t>
      </w:r>
    </w:p>
    <w:p w14:paraId="0BA81433" w14:textId="77777777" w:rsidR="008261A6" w:rsidRDefault="008261A6" w:rsidP="0006651C">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Flowering plants that develop from seeds having two</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cotyledons are called </w:t>
      </w:r>
      <w:r w:rsidRPr="001B65EB">
        <w:rPr>
          <w:rFonts w:asciiTheme="majorBidi" w:hAnsiTheme="majorBidi" w:cstheme="majorBidi"/>
          <w:b/>
          <w:bCs/>
          <w:sz w:val="24"/>
          <w:szCs w:val="24"/>
          <w:highlight w:val="yellow"/>
        </w:rPr>
        <w:t>dicotyledons</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(usually abbreviated</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to </w:t>
      </w:r>
      <w:r w:rsidRPr="001B65EB">
        <w:rPr>
          <w:rFonts w:asciiTheme="majorBidi" w:hAnsiTheme="majorBidi" w:cstheme="majorBidi"/>
          <w:b/>
          <w:bCs/>
          <w:sz w:val="24"/>
          <w:szCs w:val="24"/>
          <w:highlight w:val="yellow"/>
        </w:rPr>
        <w:t>dicots</w:t>
      </w:r>
      <w:r w:rsidRPr="00641F54">
        <w:rPr>
          <w:rFonts w:asciiTheme="majorBidi" w:hAnsiTheme="majorBidi" w:cstheme="majorBidi"/>
          <w:sz w:val="24"/>
          <w:szCs w:val="24"/>
        </w:rPr>
        <w:t>), while those developing from seeds with a single</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cotyledon are called </w:t>
      </w:r>
      <w:r w:rsidRPr="001B65EB">
        <w:rPr>
          <w:rFonts w:asciiTheme="majorBidi" w:hAnsiTheme="majorBidi" w:cstheme="majorBidi"/>
          <w:b/>
          <w:bCs/>
          <w:sz w:val="24"/>
          <w:szCs w:val="24"/>
          <w:highlight w:val="yellow"/>
        </w:rPr>
        <w:t>monocotyledons</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(abbreviated to</w:t>
      </w:r>
      <w:r w:rsidR="00F65CF0">
        <w:rPr>
          <w:rFonts w:asciiTheme="majorBidi" w:hAnsiTheme="majorBidi" w:cstheme="majorBidi"/>
          <w:sz w:val="24"/>
          <w:szCs w:val="24"/>
        </w:rPr>
        <w:t xml:space="preserve"> </w:t>
      </w:r>
      <w:r w:rsidRPr="001B65EB">
        <w:rPr>
          <w:rFonts w:asciiTheme="majorBidi" w:hAnsiTheme="majorBidi" w:cstheme="majorBidi"/>
          <w:b/>
          <w:bCs/>
          <w:sz w:val="24"/>
          <w:szCs w:val="24"/>
          <w:highlight w:val="yellow"/>
        </w:rPr>
        <w:t>monocots</w:t>
      </w:r>
      <w:r w:rsidRPr="00641F54">
        <w:rPr>
          <w:rFonts w:asciiTheme="majorBidi" w:hAnsiTheme="majorBidi" w:cstheme="majorBidi"/>
          <w:sz w:val="24"/>
          <w:szCs w:val="24"/>
        </w:rPr>
        <w:t>). Dicots and monocots differ from one another in</w:t>
      </w:r>
      <w:r w:rsidR="00F65CF0">
        <w:rPr>
          <w:rFonts w:asciiTheme="majorBidi" w:hAnsiTheme="majorBidi" w:cstheme="majorBidi"/>
          <w:sz w:val="24"/>
          <w:szCs w:val="24"/>
        </w:rPr>
        <w:t xml:space="preserve"> </w:t>
      </w:r>
      <w:r w:rsidRPr="00641F54">
        <w:rPr>
          <w:rFonts w:asciiTheme="majorBidi" w:hAnsiTheme="majorBidi" w:cstheme="majorBidi"/>
          <w:sz w:val="24"/>
          <w:szCs w:val="24"/>
        </w:rPr>
        <w:t>several other respects, a summary of these and</w:t>
      </w:r>
      <w:r w:rsidR="00F65CF0">
        <w:rPr>
          <w:rFonts w:asciiTheme="majorBidi" w:hAnsiTheme="majorBidi" w:cstheme="majorBidi"/>
          <w:sz w:val="24"/>
          <w:szCs w:val="24"/>
        </w:rPr>
        <w:t xml:space="preserve"> </w:t>
      </w:r>
      <w:r w:rsidRPr="00641F54">
        <w:rPr>
          <w:rFonts w:asciiTheme="majorBidi" w:hAnsiTheme="majorBidi" w:cstheme="majorBidi"/>
          <w:sz w:val="24"/>
          <w:szCs w:val="24"/>
        </w:rPr>
        <w:t>other differences in these two classes of flowering plants is</w:t>
      </w:r>
      <w:r w:rsidR="00F65CF0">
        <w:rPr>
          <w:rFonts w:asciiTheme="majorBidi" w:hAnsiTheme="majorBidi" w:cstheme="majorBidi"/>
          <w:sz w:val="24"/>
          <w:szCs w:val="24"/>
        </w:rPr>
        <w:t xml:space="preserve"> </w:t>
      </w:r>
      <w:r w:rsidRPr="00641F54">
        <w:rPr>
          <w:rFonts w:asciiTheme="majorBidi" w:hAnsiTheme="majorBidi" w:cstheme="majorBidi"/>
          <w:sz w:val="24"/>
          <w:szCs w:val="24"/>
        </w:rPr>
        <w:t xml:space="preserve">given in Table </w:t>
      </w:r>
      <w:r w:rsidR="0006651C">
        <w:rPr>
          <w:rFonts w:asciiTheme="majorBidi" w:hAnsiTheme="majorBidi" w:cstheme="majorBidi"/>
          <w:sz w:val="24"/>
          <w:szCs w:val="24"/>
        </w:rPr>
        <w:t>below</w:t>
      </w:r>
      <w:r w:rsidRPr="00641F54">
        <w:rPr>
          <w:rFonts w:asciiTheme="majorBidi" w:hAnsiTheme="majorBidi" w:cstheme="majorBidi"/>
          <w:sz w:val="24"/>
          <w:szCs w:val="24"/>
        </w:rPr>
        <w:t>.</w:t>
      </w:r>
    </w:p>
    <w:p w14:paraId="4A1BAD9C" w14:textId="77777777" w:rsidR="00563FD1" w:rsidRDefault="00563FD1" w:rsidP="00563FD1">
      <w:pPr>
        <w:autoSpaceDE w:val="0"/>
        <w:autoSpaceDN w:val="0"/>
        <w:bidi w:val="0"/>
        <w:adjustRightInd w:val="0"/>
        <w:ind w:left="0"/>
        <w:jc w:val="both"/>
        <w:rPr>
          <w:rFonts w:asciiTheme="majorBidi" w:hAnsiTheme="majorBidi" w:cstheme="majorBidi"/>
          <w:sz w:val="24"/>
          <w:szCs w:val="24"/>
        </w:rPr>
      </w:pPr>
    </w:p>
    <w:p w14:paraId="22E025A5" w14:textId="77777777" w:rsidR="00563FD1" w:rsidRPr="00563FD1" w:rsidRDefault="005412BA" w:rsidP="00563FD1">
      <w:pPr>
        <w:autoSpaceDE w:val="0"/>
        <w:autoSpaceDN w:val="0"/>
        <w:bidi w:val="0"/>
        <w:adjustRightInd w:val="0"/>
        <w:ind w:left="0"/>
        <w:jc w:val="center"/>
        <w:rPr>
          <w:rFonts w:asciiTheme="majorBidi" w:hAnsiTheme="majorBidi" w:cstheme="majorBidi"/>
          <w:b/>
          <w:bCs/>
          <w:sz w:val="24"/>
          <w:szCs w:val="24"/>
        </w:rPr>
      </w:pPr>
      <w:r w:rsidRPr="001B65EB">
        <w:rPr>
          <w:rFonts w:asciiTheme="majorBidi" w:hAnsiTheme="majorBidi" w:cstheme="majorBidi"/>
          <w:b/>
          <w:bCs/>
          <w:sz w:val="24"/>
          <w:szCs w:val="24"/>
          <w:highlight w:val="yellow"/>
        </w:rPr>
        <w:t>Some Differences Between Dicots and Monocots</w:t>
      </w:r>
    </w:p>
    <w:tbl>
      <w:tblPr>
        <w:tblStyle w:val="TableGrid"/>
        <w:tblW w:w="0" w:type="auto"/>
        <w:tblLook w:val="04A0" w:firstRow="1" w:lastRow="0" w:firstColumn="1" w:lastColumn="0" w:noHBand="0" w:noVBand="1"/>
      </w:tblPr>
      <w:tblGrid>
        <w:gridCol w:w="4119"/>
        <w:gridCol w:w="4177"/>
      </w:tblGrid>
      <w:tr w:rsidR="00563FD1" w:rsidRPr="00563FD1" w14:paraId="6AE8C63A" w14:textId="77777777" w:rsidTr="00563FD1">
        <w:tc>
          <w:tcPr>
            <w:tcW w:w="4621" w:type="dxa"/>
          </w:tcPr>
          <w:p w14:paraId="0C10FAF8" w14:textId="77777777" w:rsidR="00563FD1" w:rsidRPr="00563FD1" w:rsidRDefault="00563FD1" w:rsidP="00563FD1">
            <w:pPr>
              <w:autoSpaceDE w:val="0"/>
              <w:autoSpaceDN w:val="0"/>
              <w:bidi w:val="0"/>
              <w:adjustRightInd w:val="0"/>
              <w:ind w:left="0"/>
              <w:jc w:val="both"/>
              <w:rPr>
                <w:rFonts w:asciiTheme="majorBidi" w:hAnsiTheme="majorBidi" w:cstheme="majorBidi"/>
                <w:b/>
                <w:bCs/>
                <w:sz w:val="24"/>
                <w:szCs w:val="24"/>
              </w:rPr>
            </w:pPr>
            <w:r w:rsidRPr="00563FD1">
              <w:rPr>
                <w:rFonts w:asciiTheme="majorBidi" w:hAnsiTheme="majorBidi" w:cstheme="majorBidi"/>
                <w:b/>
                <w:bCs/>
                <w:sz w:val="24"/>
                <w:szCs w:val="24"/>
              </w:rPr>
              <w:t>DICOTS</w:t>
            </w:r>
          </w:p>
        </w:tc>
        <w:tc>
          <w:tcPr>
            <w:tcW w:w="4621" w:type="dxa"/>
          </w:tcPr>
          <w:p w14:paraId="0278AF46" w14:textId="77777777" w:rsidR="00563FD1" w:rsidRPr="00563FD1" w:rsidRDefault="00563FD1" w:rsidP="00563FD1">
            <w:pPr>
              <w:autoSpaceDE w:val="0"/>
              <w:autoSpaceDN w:val="0"/>
              <w:bidi w:val="0"/>
              <w:adjustRightInd w:val="0"/>
              <w:ind w:left="0"/>
              <w:jc w:val="both"/>
              <w:rPr>
                <w:rFonts w:asciiTheme="majorBidi" w:hAnsiTheme="majorBidi" w:cstheme="majorBidi"/>
                <w:b/>
                <w:bCs/>
                <w:sz w:val="24"/>
                <w:szCs w:val="24"/>
              </w:rPr>
            </w:pPr>
            <w:r w:rsidRPr="00563FD1">
              <w:rPr>
                <w:rFonts w:asciiTheme="majorBidi" w:hAnsiTheme="majorBidi" w:cstheme="majorBidi"/>
                <w:b/>
                <w:bCs/>
                <w:sz w:val="24"/>
                <w:szCs w:val="24"/>
              </w:rPr>
              <w:t>MONOCOTS</w:t>
            </w:r>
          </w:p>
        </w:tc>
      </w:tr>
      <w:tr w:rsidR="00563FD1" w:rsidRPr="00563FD1" w14:paraId="07AE7DCB" w14:textId="77777777" w:rsidTr="00563FD1">
        <w:tc>
          <w:tcPr>
            <w:tcW w:w="4621" w:type="dxa"/>
          </w:tcPr>
          <w:p w14:paraId="7F0988F1"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Seed with two cotyledons (seed leaves</w:t>
            </w:r>
          </w:p>
        </w:tc>
        <w:tc>
          <w:tcPr>
            <w:tcW w:w="4621" w:type="dxa"/>
          </w:tcPr>
          <w:p w14:paraId="2BD78FA5" w14:textId="77777777" w:rsidR="00563FD1" w:rsidRPr="00563FD1" w:rsidRDefault="00563FD1" w:rsidP="00563FD1">
            <w:pPr>
              <w:autoSpaceDE w:val="0"/>
              <w:autoSpaceDN w:val="0"/>
              <w:bidi w:val="0"/>
              <w:adjustRightInd w:val="0"/>
              <w:ind w:left="0"/>
              <w:rPr>
                <w:rFonts w:asciiTheme="majorBidi" w:hAnsiTheme="majorBidi" w:cstheme="majorBidi"/>
                <w:sz w:val="24"/>
                <w:szCs w:val="24"/>
              </w:rPr>
            </w:pPr>
            <w:r w:rsidRPr="00563FD1">
              <w:rPr>
                <w:rFonts w:asciiTheme="majorBidi" w:hAnsiTheme="majorBidi" w:cstheme="majorBidi"/>
                <w:sz w:val="24"/>
                <w:szCs w:val="24"/>
              </w:rPr>
              <w:t>Seed with one cotyledon (seed leaf)</w:t>
            </w:r>
          </w:p>
        </w:tc>
      </w:tr>
      <w:tr w:rsidR="00563FD1" w:rsidRPr="00563FD1" w14:paraId="40F4852D" w14:textId="77777777" w:rsidTr="00563FD1">
        <w:tc>
          <w:tcPr>
            <w:tcW w:w="4621" w:type="dxa"/>
          </w:tcPr>
          <w:p w14:paraId="4C1C87D9"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 xml:space="preserve">. Flower parts mostly in fours or fives or multiples of four or five     </w:t>
            </w:r>
          </w:p>
        </w:tc>
        <w:tc>
          <w:tcPr>
            <w:tcW w:w="4621" w:type="dxa"/>
          </w:tcPr>
          <w:p w14:paraId="7D946506"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 Flower parts in threes or multiples of three</w:t>
            </w:r>
          </w:p>
        </w:tc>
      </w:tr>
      <w:tr w:rsidR="00563FD1" w:rsidRPr="00563FD1" w14:paraId="6D8E9F64" w14:textId="77777777" w:rsidTr="00563FD1">
        <w:tc>
          <w:tcPr>
            <w:tcW w:w="4621" w:type="dxa"/>
          </w:tcPr>
          <w:p w14:paraId="7FA5DBB2"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Leaf with a distinct network of primary veins</w:t>
            </w:r>
          </w:p>
        </w:tc>
        <w:tc>
          <w:tcPr>
            <w:tcW w:w="4621" w:type="dxa"/>
          </w:tcPr>
          <w:p w14:paraId="18EA3F64" w14:textId="77777777" w:rsidR="00563FD1" w:rsidRPr="00563FD1" w:rsidRDefault="00563FD1" w:rsidP="00563FD1">
            <w:pPr>
              <w:autoSpaceDE w:val="0"/>
              <w:autoSpaceDN w:val="0"/>
              <w:bidi w:val="0"/>
              <w:adjustRightInd w:val="0"/>
              <w:ind w:left="0"/>
              <w:rPr>
                <w:rFonts w:asciiTheme="majorBidi" w:hAnsiTheme="majorBidi" w:cstheme="majorBidi"/>
                <w:sz w:val="24"/>
                <w:szCs w:val="24"/>
              </w:rPr>
            </w:pPr>
            <w:r w:rsidRPr="00563FD1">
              <w:rPr>
                <w:rFonts w:asciiTheme="majorBidi" w:hAnsiTheme="majorBidi" w:cstheme="majorBidi"/>
                <w:sz w:val="24"/>
                <w:szCs w:val="24"/>
              </w:rPr>
              <w:t>. Leaf with more or less parallel primary veins</w:t>
            </w:r>
          </w:p>
        </w:tc>
      </w:tr>
      <w:tr w:rsidR="00563FD1" w:rsidRPr="00563FD1" w14:paraId="2E8B6B6E" w14:textId="77777777" w:rsidTr="00563FD1">
        <w:tc>
          <w:tcPr>
            <w:tcW w:w="4621" w:type="dxa"/>
          </w:tcPr>
          <w:p w14:paraId="1385A4C9"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 xml:space="preserve">Vascular cambium, and frequently cork cambium, present        </w:t>
            </w:r>
          </w:p>
        </w:tc>
        <w:tc>
          <w:tcPr>
            <w:tcW w:w="4621" w:type="dxa"/>
          </w:tcPr>
          <w:p w14:paraId="090F6467"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Vascular cambium and cork cambium absent</w:t>
            </w:r>
          </w:p>
        </w:tc>
      </w:tr>
      <w:tr w:rsidR="00563FD1" w:rsidRPr="00563FD1" w14:paraId="75EC870C" w14:textId="77777777" w:rsidTr="00563FD1">
        <w:tc>
          <w:tcPr>
            <w:tcW w:w="4621" w:type="dxa"/>
          </w:tcPr>
          <w:p w14:paraId="35A534A7"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Vascular bundles of stem in a ring</w:t>
            </w:r>
          </w:p>
        </w:tc>
        <w:tc>
          <w:tcPr>
            <w:tcW w:w="4621" w:type="dxa"/>
          </w:tcPr>
          <w:p w14:paraId="1DE1AE68"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Vascular bundles of stem scattered</w:t>
            </w:r>
          </w:p>
        </w:tc>
      </w:tr>
      <w:tr w:rsidR="00563FD1" w:rsidRPr="00563FD1" w14:paraId="39A39CB8" w14:textId="77777777" w:rsidTr="00563FD1">
        <w:tc>
          <w:tcPr>
            <w:tcW w:w="4621" w:type="dxa"/>
          </w:tcPr>
          <w:p w14:paraId="0E05CB34" w14:textId="77777777" w:rsidR="00563FD1" w:rsidRPr="00563FD1" w:rsidRDefault="00563FD1" w:rsidP="00563FD1">
            <w:pPr>
              <w:autoSpaceDE w:val="0"/>
              <w:autoSpaceDN w:val="0"/>
              <w:bidi w:val="0"/>
              <w:adjustRightInd w:val="0"/>
              <w:ind w:left="0"/>
              <w:rPr>
                <w:rFonts w:asciiTheme="majorBidi" w:hAnsiTheme="majorBidi" w:cstheme="majorBidi"/>
                <w:sz w:val="24"/>
                <w:szCs w:val="24"/>
              </w:rPr>
            </w:pPr>
            <w:r w:rsidRPr="00563FD1">
              <w:rPr>
                <w:rFonts w:asciiTheme="majorBidi" w:hAnsiTheme="majorBidi" w:cstheme="majorBidi"/>
                <w:sz w:val="24"/>
                <w:szCs w:val="24"/>
              </w:rPr>
              <w:t xml:space="preserve">Pollen grains mostly with three apertures (thin areas in the aperture wall—see Figures 23.6 and 23.7) </w:t>
            </w:r>
          </w:p>
        </w:tc>
        <w:tc>
          <w:tcPr>
            <w:tcW w:w="4621" w:type="dxa"/>
          </w:tcPr>
          <w:p w14:paraId="0F51367A" w14:textId="77777777" w:rsidR="00563FD1" w:rsidRPr="00563FD1" w:rsidRDefault="00563FD1" w:rsidP="00563FD1">
            <w:pPr>
              <w:autoSpaceDE w:val="0"/>
              <w:autoSpaceDN w:val="0"/>
              <w:bidi w:val="0"/>
              <w:adjustRightInd w:val="0"/>
              <w:ind w:left="0"/>
              <w:jc w:val="both"/>
              <w:rPr>
                <w:rFonts w:asciiTheme="majorBidi" w:hAnsiTheme="majorBidi" w:cstheme="majorBidi"/>
                <w:sz w:val="24"/>
                <w:szCs w:val="24"/>
              </w:rPr>
            </w:pPr>
            <w:r w:rsidRPr="00563FD1">
              <w:rPr>
                <w:rFonts w:asciiTheme="majorBidi" w:hAnsiTheme="majorBidi" w:cstheme="majorBidi"/>
                <w:sz w:val="24"/>
                <w:szCs w:val="24"/>
              </w:rPr>
              <w:t>Pollen grains mostly with one aperture</w:t>
            </w:r>
          </w:p>
        </w:tc>
      </w:tr>
    </w:tbl>
    <w:p w14:paraId="54C013BD" w14:textId="77777777" w:rsidR="00563FD1" w:rsidRDefault="00563FD1" w:rsidP="00563FD1">
      <w:pPr>
        <w:autoSpaceDE w:val="0"/>
        <w:autoSpaceDN w:val="0"/>
        <w:bidi w:val="0"/>
        <w:adjustRightInd w:val="0"/>
        <w:ind w:left="0"/>
        <w:jc w:val="both"/>
        <w:rPr>
          <w:rFonts w:asciiTheme="majorBidi" w:hAnsiTheme="majorBidi" w:cstheme="majorBidi"/>
          <w:b/>
          <w:bCs/>
          <w:sz w:val="24"/>
          <w:szCs w:val="24"/>
        </w:rPr>
      </w:pPr>
    </w:p>
    <w:p w14:paraId="67C20BC8" w14:textId="77777777" w:rsidR="008261A6" w:rsidRPr="00641F54" w:rsidRDefault="008261A6" w:rsidP="005412BA">
      <w:pPr>
        <w:autoSpaceDE w:val="0"/>
        <w:autoSpaceDN w:val="0"/>
        <w:bidi w:val="0"/>
        <w:adjustRightInd w:val="0"/>
        <w:ind w:left="0"/>
        <w:jc w:val="both"/>
        <w:rPr>
          <w:rFonts w:asciiTheme="majorBidi" w:hAnsiTheme="majorBidi" w:cstheme="majorBidi"/>
          <w:b/>
          <w:bCs/>
          <w:sz w:val="24"/>
          <w:szCs w:val="24"/>
        </w:rPr>
      </w:pPr>
      <w:r w:rsidRPr="00641F54">
        <w:rPr>
          <w:rFonts w:asciiTheme="majorBidi" w:hAnsiTheme="majorBidi" w:cstheme="majorBidi"/>
          <w:b/>
          <w:bCs/>
          <w:sz w:val="24"/>
          <w:szCs w:val="24"/>
        </w:rPr>
        <w:t>Herbaceous Dicotyledonous Stems</w:t>
      </w:r>
    </w:p>
    <w:p w14:paraId="1A4AD47F" w14:textId="77777777" w:rsidR="008261A6" w:rsidRPr="00641F54" w:rsidRDefault="008261A6" w:rsidP="0050115D">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 xml:space="preserve">In general, </w:t>
      </w:r>
      <w:r w:rsidRPr="00912865">
        <w:rPr>
          <w:rFonts w:asciiTheme="majorBidi" w:hAnsiTheme="majorBidi" w:cstheme="majorBidi"/>
          <w:sz w:val="24"/>
          <w:szCs w:val="24"/>
          <w:highlight w:val="yellow"/>
        </w:rPr>
        <w:t>plants that die after going from seed to maturity</w:t>
      </w:r>
      <w:r w:rsidR="0050115D" w:rsidRPr="00912865">
        <w:rPr>
          <w:rFonts w:asciiTheme="majorBidi" w:hAnsiTheme="majorBidi" w:cstheme="majorBidi"/>
          <w:sz w:val="24"/>
          <w:szCs w:val="24"/>
          <w:highlight w:val="yellow"/>
        </w:rPr>
        <w:t xml:space="preserve"> </w:t>
      </w:r>
      <w:r w:rsidRPr="00912865">
        <w:rPr>
          <w:rFonts w:asciiTheme="majorBidi" w:hAnsiTheme="majorBidi" w:cstheme="majorBidi"/>
          <w:sz w:val="24"/>
          <w:szCs w:val="24"/>
          <w:highlight w:val="yellow"/>
        </w:rPr>
        <w:t>within one growing season</w:t>
      </w:r>
      <w:r w:rsidRPr="00641F54">
        <w:rPr>
          <w:rFonts w:asciiTheme="majorBidi" w:hAnsiTheme="majorBidi" w:cstheme="majorBidi"/>
          <w:sz w:val="24"/>
          <w:szCs w:val="24"/>
        </w:rPr>
        <w:t xml:space="preserve"> </w:t>
      </w:r>
      <w:r w:rsidRPr="00912865">
        <w:rPr>
          <w:rFonts w:asciiTheme="majorBidi" w:hAnsiTheme="majorBidi" w:cstheme="majorBidi"/>
          <w:sz w:val="24"/>
          <w:szCs w:val="24"/>
          <w:highlight w:val="yellow"/>
        </w:rPr>
        <w:t>(</w:t>
      </w:r>
      <w:r w:rsidRPr="00912865">
        <w:rPr>
          <w:rFonts w:asciiTheme="majorBidi" w:hAnsiTheme="majorBidi" w:cstheme="majorBidi"/>
          <w:b/>
          <w:bCs/>
          <w:sz w:val="24"/>
          <w:szCs w:val="24"/>
          <w:highlight w:val="yellow"/>
        </w:rPr>
        <w:t>annuals</w:t>
      </w:r>
      <w:r w:rsidRPr="00912865">
        <w:rPr>
          <w:rFonts w:asciiTheme="majorBidi" w:hAnsiTheme="majorBidi" w:cstheme="majorBidi"/>
          <w:sz w:val="24"/>
          <w:szCs w:val="24"/>
          <w:highlight w:val="yellow"/>
        </w:rPr>
        <w:t>)</w:t>
      </w:r>
      <w:r w:rsidRPr="00641F54">
        <w:rPr>
          <w:rFonts w:asciiTheme="majorBidi" w:hAnsiTheme="majorBidi" w:cstheme="majorBidi"/>
          <w:sz w:val="24"/>
          <w:szCs w:val="24"/>
        </w:rPr>
        <w:t xml:space="preserve"> have green, herbaceous</w:t>
      </w:r>
      <w:r w:rsidR="0050115D">
        <w:rPr>
          <w:rFonts w:asciiTheme="majorBidi" w:hAnsiTheme="majorBidi" w:cstheme="majorBidi"/>
          <w:sz w:val="24"/>
          <w:szCs w:val="24"/>
        </w:rPr>
        <w:t xml:space="preserve"> </w:t>
      </w:r>
      <w:r w:rsidRPr="00641F54">
        <w:rPr>
          <w:rFonts w:asciiTheme="majorBidi" w:hAnsiTheme="majorBidi" w:cstheme="majorBidi"/>
          <w:sz w:val="24"/>
          <w:szCs w:val="24"/>
        </w:rPr>
        <w:t>(nonwoody) stems. Most monocots are annuals, but</w:t>
      </w:r>
      <w:r w:rsidR="0050115D">
        <w:rPr>
          <w:rFonts w:asciiTheme="majorBidi" w:hAnsiTheme="majorBidi" w:cstheme="majorBidi"/>
          <w:sz w:val="24"/>
          <w:szCs w:val="24"/>
        </w:rPr>
        <w:t xml:space="preserve"> </w:t>
      </w:r>
      <w:r w:rsidRPr="00641F54">
        <w:rPr>
          <w:rFonts w:asciiTheme="majorBidi" w:hAnsiTheme="majorBidi" w:cstheme="majorBidi"/>
          <w:sz w:val="24"/>
          <w:szCs w:val="24"/>
        </w:rPr>
        <w:t>many dicots (discussed next) are also annuals.</w:t>
      </w:r>
      <w:r w:rsidR="0050115D">
        <w:rPr>
          <w:rFonts w:asciiTheme="majorBidi" w:hAnsiTheme="majorBidi" w:cstheme="majorBidi"/>
          <w:sz w:val="24"/>
          <w:szCs w:val="24"/>
        </w:rPr>
        <w:t xml:space="preserve"> </w:t>
      </w:r>
      <w:r w:rsidRPr="00641F54">
        <w:rPr>
          <w:rFonts w:asciiTheme="majorBidi" w:hAnsiTheme="majorBidi" w:cstheme="majorBidi"/>
          <w:sz w:val="24"/>
          <w:szCs w:val="24"/>
        </w:rPr>
        <w:t>The tissues of annual dicots are largely primary, although</w:t>
      </w:r>
      <w:r w:rsidR="0050115D">
        <w:rPr>
          <w:rFonts w:asciiTheme="majorBidi" w:hAnsiTheme="majorBidi" w:cstheme="majorBidi"/>
          <w:sz w:val="24"/>
          <w:szCs w:val="24"/>
        </w:rPr>
        <w:t xml:space="preserve"> </w:t>
      </w:r>
      <w:r w:rsidRPr="00641F54">
        <w:rPr>
          <w:rFonts w:asciiTheme="majorBidi" w:hAnsiTheme="majorBidi" w:cstheme="majorBidi"/>
          <w:i/>
          <w:iCs/>
          <w:sz w:val="24"/>
          <w:szCs w:val="24"/>
        </w:rPr>
        <w:t xml:space="preserve">cambia </w:t>
      </w:r>
      <w:r w:rsidRPr="00641F54">
        <w:rPr>
          <w:rFonts w:asciiTheme="majorBidi" w:hAnsiTheme="majorBidi" w:cstheme="majorBidi"/>
          <w:sz w:val="24"/>
          <w:szCs w:val="24"/>
        </w:rPr>
        <w:t>(plural of cambium) may develop some secondary</w:t>
      </w:r>
      <w:r w:rsidR="0050115D">
        <w:rPr>
          <w:rFonts w:asciiTheme="majorBidi" w:hAnsiTheme="majorBidi" w:cstheme="majorBidi"/>
          <w:sz w:val="24"/>
          <w:szCs w:val="24"/>
        </w:rPr>
        <w:t xml:space="preserve"> </w:t>
      </w:r>
      <w:r w:rsidRPr="00641F54">
        <w:rPr>
          <w:rFonts w:asciiTheme="majorBidi" w:hAnsiTheme="majorBidi" w:cstheme="majorBidi"/>
          <w:sz w:val="24"/>
          <w:szCs w:val="24"/>
        </w:rPr>
        <w:t xml:space="preserve">tissues. Herbaceous dicot stems (Fig. 6.5) have discrete </w:t>
      </w:r>
      <w:r w:rsidRPr="00641F54">
        <w:rPr>
          <w:rFonts w:asciiTheme="majorBidi" w:hAnsiTheme="majorBidi" w:cstheme="majorBidi"/>
          <w:b/>
          <w:bCs/>
          <w:sz w:val="24"/>
          <w:szCs w:val="24"/>
        </w:rPr>
        <w:t>vascular</w:t>
      </w:r>
      <w:r w:rsidR="0050115D">
        <w:rPr>
          <w:rFonts w:asciiTheme="majorBidi" w:hAnsiTheme="majorBidi" w:cstheme="majorBidi"/>
          <w:b/>
          <w:bCs/>
          <w:sz w:val="24"/>
          <w:szCs w:val="24"/>
        </w:rPr>
        <w:t xml:space="preserve"> </w:t>
      </w:r>
      <w:r w:rsidRPr="00641F54">
        <w:rPr>
          <w:rFonts w:asciiTheme="majorBidi" w:hAnsiTheme="majorBidi" w:cstheme="majorBidi"/>
          <w:b/>
          <w:bCs/>
          <w:sz w:val="24"/>
          <w:szCs w:val="24"/>
        </w:rPr>
        <w:t xml:space="preserve">bundles </w:t>
      </w:r>
      <w:r w:rsidRPr="00641F54">
        <w:rPr>
          <w:rFonts w:asciiTheme="majorBidi" w:hAnsiTheme="majorBidi" w:cstheme="majorBidi"/>
          <w:sz w:val="24"/>
          <w:szCs w:val="24"/>
        </w:rPr>
        <w:t>composed of patches of xylem and phloem.</w:t>
      </w:r>
      <w:r w:rsidR="0050115D">
        <w:rPr>
          <w:rFonts w:asciiTheme="majorBidi" w:hAnsiTheme="majorBidi" w:cstheme="majorBidi"/>
          <w:sz w:val="24"/>
          <w:szCs w:val="24"/>
        </w:rPr>
        <w:t xml:space="preserve"> </w:t>
      </w:r>
      <w:r w:rsidRPr="00641F54">
        <w:rPr>
          <w:rFonts w:asciiTheme="majorBidi" w:hAnsiTheme="majorBidi" w:cstheme="majorBidi"/>
          <w:sz w:val="24"/>
          <w:szCs w:val="24"/>
        </w:rPr>
        <w:t xml:space="preserve">The vascular bundles are </w:t>
      </w:r>
      <w:r w:rsidRPr="00641F54">
        <w:rPr>
          <w:rFonts w:asciiTheme="majorBidi" w:hAnsiTheme="majorBidi" w:cstheme="majorBidi"/>
          <w:sz w:val="24"/>
          <w:szCs w:val="24"/>
        </w:rPr>
        <w:lastRenderedPageBreak/>
        <w:t>arranged in a cylinder that separates</w:t>
      </w:r>
      <w:r w:rsidR="0050115D">
        <w:rPr>
          <w:rFonts w:asciiTheme="majorBidi" w:hAnsiTheme="majorBidi" w:cstheme="majorBidi"/>
          <w:sz w:val="24"/>
          <w:szCs w:val="24"/>
        </w:rPr>
        <w:t xml:space="preserve"> </w:t>
      </w:r>
      <w:r w:rsidRPr="00641F54">
        <w:rPr>
          <w:rFonts w:asciiTheme="majorBidi" w:hAnsiTheme="majorBidi" w:cstheme="majorBidi"/>
          <w:sz w:val="24"/>
          <w:szCs w:val="24"/>
        </w:rPr>
        <w:t>the cortex from the pith, although in a few plants (e.g., foxgloves),</w:t>
      </w:r>
      <w:r w:rsidR="0050115D">
        <w:rPr>
          <w:rFonts w:asciiTheme="majorBidi" w:hAnsiTheme="majorBidi" w:cstheme="majorBidi"/>
          <w:sz w:val="24"/>
          <w:szCs w:val="24"/>
        </w:rPr>
        <w:t xml:space="preserve"> </w:t>
      </w:r>
      <w:r w:rsidRPr="00641F54">
        <w:rPr>
          <w:rFonts w:asciiTheme="majorBidi" w:hAnsiTheme="majorBidi" w:cstheme="majorBidi"/>
          <w:sz w:val="24"/>
          <w:szCs w:val="24"/>
        </w:rPr>
        <w:t>the xylem and the phloem are produced as continuous</w:t>
      </w:r>
      <w:r w:rsidR="0050115D">
        <w:rPr>
          <w:rFonts w:asciiTheme="majorBidi" w:hAnsiTheme="majorBidi" w:cstheme="majorBidi"/>
          <w:sz w:val="24"/>
          <w:szCs w:val="24"/>
        </w:rPr>
        <w:t xml:space="preserve"> </w:t>
      </w:r>
      <w:r w:rsidRPr="00641F54">
        <w:rPr>
          <w:rFonts w:asciiTheme="majorBidi" w:hAnsiTheme="majorBidi" w:cstheme="majorBidi"/>
          <w:sz w:val="24"/>
          <w:szCs w:val="24"/>
        </w:rPr>
        <w:t>rings (cylinders) instead of in separate bundles.</w:t>
      </w:r>
    </w:p>
    <w:p w14:paraId="43C6C1A3" w14:textId="77777777" w:rsidR="008261A6" w:rsidRDefault="008261A6" w:rsidP="0050115D">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The procambium produces only primary xylem and</w:t>
      </w:r>
      <w:r w:rsidR="0050115D">
        <w:rPr>
          <w:rFonts w:asciiTheme="majorBidi" w:hAnsiTheme="majorBidi" w:cstheme="majorBidi"/>
          <w:sz w:val="24"/>
          <w:szCs w:val="24"/>
        </w:rPr>
        <w:t xml:space="preserve"> </w:t>
      </w:r>
      <w:r w:rsidRPr="00641F54">
        <w:rPr>
          <w:rFonts w:asciiTheme="majorBidi" w:hAnsiTheme="majorBidi" w:cstheme="majorBidi"/>
          <w:sz w:val="24"/>
          <w:szCs w:val="24"/>
        </w:rPr>
        <w:t>phloem, but later, a vascular cambium arises between these</w:t>
      </w:r>
      <w:r w:rsidR="0050115D">
        <w:rPr>
          <w:rFonts w:asciiTheme="majorBidi" w:hAnsiTheme="majorBidi" w:cstheme="majorBidi"/>
          <w:sz w:val="24"/>
          <w:szCs w:val="24"/>
        </w:rPr>
        <w:t xml:space="preserve"> </w:t>
      </w:r>
      <w:r w:rsidRPr="00641F54">
        <w:rPr>
          <w:rFonts w:asciiTheme="majorBidi" w:hAnsiTheme="majorBidi" w:cstheme="majorBidi"/>
          <w:sz w:val="24"/>
          <w:szCs w:val="24"/>
        </w:rPr>
        <w:t>two primary tissues and adds secondary xylem and phloem</w:t>
      </w:r>
      <w:r w:rsidR="0050115D">
        <w:rPr>
          <w:rFonts w:asciiTheme="majorBidi" w:hAnsiTheme="majorBidi" w:cstheme="majorBidi"/>
          <w:sz w:val="24"/>
          <w:szCs w:val="24"/>
        </w:rPr>
        <w:t xml:space="preserve"> </w:t>
      </w:r>
      <w:r w:rsidRPr="00641F54">
        <w:rPr>
          <w:rFonts w:asciiTheme="majorBidi" w:hAnsiTheme="majorBidi" w:cstheme="majorBidi"/>
          <w:sz w:val="24"/>
          <w:szCs w:val="24"/>
        </w:rPr>
        <w:t>to the vascular bundles. In some plants, the cambium extends</w:t>
      </w:r>
      <w:r w:rsidR="0050115D">
        <w:rPr>
          <w:rFonts w:asciiTheme="majorBidi" w:hAnsiTheme="majorBidi" w:cstheme="majorBidi"/>
          <w:sz w:val="24"/>
          <w:szCs w:val="24"/>
        </w:rPr>
        <w:t xml:space="preserve"> </w:t>
      </w:r>
      <w:r w:rsidRPr="00641F54">
        <w:rPr>
          <w:rFonts w:asciiTheme="majorBidi" w:hAnsiTheme="majorBidi" w:cstheme="majorBidi"/>
          <w:sz w:val="24"/>
          <w:szCs w:val="24"/>
        </w:rPr>
        <w:t>between the vascular bundles, appearing as a narrow ring,</w:t>
      </w:r>
      <w:r w:rsidR="0050115D">
        <w:rPr>
          <w:rFonts w:asciiTheme="majorBidi" w:hAnsiTheme="majorBidi" w:cstheme="majorBidi"/>
          <w:sz w:val="24"/>
          <w:szCs w:val="24"/>
        </w:rPr>
        <w:t xml:space="preserve"> </w:t>
      </w:r>
      <w:r w:rsidRPr="00641F54">
        <w:rPr>
          <w:rFonts w:asciiTheme="majorBidi" w:hAnsiTheme="majorBidi" w:cstheme="majorBidi"/>
          <w:sz w:val="24"/>
          <w:szCs w:val="24"/>
        </w:rPr>
        <w:t>producing not only the conducting tissues within the bundles</w:t>
      </w:r>
      <w:r w:rsidR="0050115D">
        <w:rPr>
          <w:rFonts w:asciiTheme="majorBidi" w:hAnsiTheme="majorBidi" w:cstheme="majorBidi"/>
          <w:sz w:val="24"/>
          <w:szCs w:val="24"/>
        </w:rPr>
        <w:t xml:space="preserve"> </w:t>
      </w:r>
      <w:r w:rsidRPr="00641F54">
        <w:rPr>
          <w:rFonts w:asciiTheme="majorBidi" w:hAnsiTheme="majorBidi" w:cstheme="majorBidi"/>
          <w:sz w:val="24"/>
          <w:szCs w:val="24"/>
        </w:rPr>
        <w:t>but also the parenchyma cells between them. In other</w:t>
      </w:r>
      <w:r w:rsidR="0050115D">
        <w:rPr>
          <w:rFonts w:asciiTheme="majorBidi" w:hAnsiTheme="majorBidi" w:cstheme="majorBidi"/>
          <w:sz w:val="24"/>
          <w:szCs w:val="24"/>
        </w:rPr>
        <w:t xml:space="preserve"> </w:t>
      </w:r>
      <w:r w:rsidRPr="00641F54">
        <w:rPr>
          <w:rFonts w:asciiTheme="majorBidi" w:hAnsiTheme="majorBidi" w:cstheme="majorBidi"/>
          <w:sz w:val="24"/>
          <w:szCs w:val="24"/>
        </w:rPr>
        <w:t>plants, the cambium is not in an uninterrupted cylinder but</w:t>
      </w:r>
      <w:r w:rsidR="0050115D">
        <w:rPr>
          <w:rFonts w:asciiTheme="majorBidi" w:hAnsiTheme="majorBidi" w:cstheme="majorBidi"/>
          <w:sz w:val="24"/>
          <w:szCs w:val="24"/>
        </w:rPr>
        <w:t xml:space="preserve"> </w:t>
      </w:r>
      <w:r w:rsidRPr="00641F54">
        <w:rPr>
          <w:rFonts w:asciiTheme="majorBidi" w:hAnsiTheme="majorBidi" w:cstheme="majorBidi"/>
          <w:sz w:val="24"/>
          <w:szCs w:val="24"/>
        </w:rPr>
        <w:t>is instead confined to the bundles, each of which has its own</w:t>
      </w:r>
      <w:r w:rsidR="0050115D">
        <w:rPr>
          <w:rFonts w:asciiTheme="majorBidi" w:hAnsiTheme="majorBidi" w:cstheme="majorBidi"/>
          <w:sz w:val="24"/>
          <w:szCs w:val="24"/>
        </w:rPr>
        <w:t xml:space="preserve"> </w:t>
      </w:r>
      <w:r w:rsidRPr="00641F54">
        <w:rPr>
          <w:rFonts w:asciiTheme="majorBidi" w:hAnsiTheme="majorBidi" w:cstheme="majorBidi"/>
          <w:sz w:val="24"/>
          <w:szCs w:val="24"/>
        </w:rPr>
        <w:t>small band of cambium between the xylem and phloem.</w:t>
      </w:r>
    </w:p>
    <w:p w14:paraId="3AFF5837" w14:textId="77777777" w:rsidR="0050115D" w:rsidRDefault="0006651C" w:rsidP="0050115D">
      <w:pPr>
        <w:autoSpaceDE w:val="0"/>
        <w:autoSpaceDN w:val="0"/>
        <w:bidi w:val="0"/>
        <w:adjustRightInd w:val="0"/>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A5394D7" wp14:editId="6381BFB0">
            <wp:extent cx="6118070" cy="218122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lum bright="-10000" contrast="40000"/>
                    </a:blip>
                    <a:srcRect/>
                    <a:stretch>
                      <a:fillRect/>
                    </a:stretch>
                  </pic:blipFill>
                  <pic:spPr bwMode="auto">
                    <a:xfrm>
                      <a:off x="0" y="0"/>
                      <a:ext cx="6118070" cy="2181225"/>
                    </a:xfrm>
                    <a:prstGeom prst="rect">
                      <a:avLst/>
                    </a:prstGeom>
                    <a:noFill/>
                    <a:ln w="9525">
                      <a:noFill/>
                      <a:miter lim="800000"/>
                      <a:headEnd/>
                      <a:tailEnd/>
                    </a:ln>
                  </pic:spPr>
                </pic:pic>
              </a:graphicData>
            </a:graphic>
          </wp:inline>
        </w:drawing>
      </w:r>
    </w:p>
    <w:p w14:paraId="70E81330" w14:textId="77777777" w:rsidR="0006651C" w:rsidRPr="0006651C" w:rsidRDefault="0006651C" w:rsidP="0006651C">
      <w:pPr>
        <w:autoSpaceDE w:val="0"/>
        <w:autoSpaceDN w:val="0"/>
        <w:bidi w:val="0"/>
        <w:adjustRightInd w:val="0"/>
        <w:ind w:left="0"/>
        <w:rPr>
          <w:rFonts w:asciiTheme="majorBidi" w:hAnsiTheme="majorBidi" w:cstheme="majorBidi"/>
          <w:sz w:val="20"/>
          <w:szCs w:val="20"/>
        </w:rPr>
      </w:pPr>
      <w:r w:rsidRPr="0006651C">
        <w:rPr>
          <w:rFonts w:ascii="Optima-Bold" w:hAnsi="Optima-Bold" w:cs="Optima-Bold"/>
          <w:b/>
          <w:bCs/>
          <w:color w:val="0800D4"/>
          <w:sz w:val="20"/>
          <w:szCs w:val="20"/>
        </w:rPr>
        <w:t xml:space="preserve">Figure 6.5 </w:t>
      </w:r>
      <w:r w:rsidRPr="0006651C">
        <w:rPr>
          <w:rFonts w:ascii="Optima-Oblique" w:hAnsi="Optima-Oblique" w:cs="Optima-Oblique"/>
          <w:i/>
          <w:iCs/>
          <w:color w:val="000000"/>
          <w:sz w:val="20"/>
          <w:szCs w:val="20"/>
        </w:rPr>
        <w:t xml:space="preserve">A. </w:t>
      </w:r>
      <w:r w:rsidRPr="0006651C">
        <w:rPr>
          <w:rFonts w:ascii="Optima" w:hAnsi="Optima" w:cs="Optima"/>
          <w:color w:val="000000"/>
          <w:sz w:val="20"/>
          <w:szCs w:val="20"/>
        </w:rPr>
        <w:t>A cross section of an alfalfa (</w:t>
      </w:r>
      <w:r w:rsidRPr="0006651C">
        <w:rPr>
          <w:rFonts w:ascii="Optima-Oblique" w:hAnsi="Optima-Oblique" w:cs="Optima-Oblique"/>
          <w:i/>
          <w:iCs/>
          <w:color w:val="000000"/>
          <w:sz w:val="20"/>
          <w:szCs w:val="20"/>
        </w:rPr>
        <w:t>Medicago</w:t>
      </w:r>
      <w:r w:rsidRPr="0006651C">
        <w:rPr>
          <w:rFonts w:ascii="Optima" w:hAnsi="Optima" w:cs="Optima"/>
          <w:color w:val="000000"/>
          <w:sz w:val="20"/>
          <w:szCs w:val="20"/>
        </w:rPr>
        <w:t xml:space="preserve">) stem. </w:t>
      </w:r>
      <w:r w:rsidRPr="0006651C">
        <w:rPr>
          <w:rFonts w:ascii="Symbol" w:hAnsi="Symbol" w:cs="Symbol"/>
          <w:color w:val="000000"/>
          <w:sz w:val="20"/>
          <w:szCs w:val="20"/>
        </w:rPr>
        <w:t></w:t>
      </w:r>
      <w:r w:rsidRPr="0006651C">
        <w:rPr>
          <w:rFonts w:ascii="Optima" w:hAnsi="Optima" w:cs="Optima"/>
          <w:color w:val="000000"/>
          <w:sz w:val="20"/>
          <w:szCs w:val="20"/>
        </w:rPr>
        <w:t xml:space="preserve">40. The tissue arrangement is typical of herbaceous dicot stems. </w:t>
      </w:r>
      <w:r w:rsidRPr="0006651C">
        <w:rPr>
          <w:rFonts w:ascii="Optima-Oblique" w:hAnsi="Optima-Oblique" w:cs="Optima-Oblique"/>
          <w:i/>
          <w:iCs/>
          <w:color w:val="000000"/>
          <w:sz w:val="20"/>
          <w:szCs w:val="20"/>
        </w:rPr>
        <w:t xml:space="preserve">B. </w:t>
      </w:r>
      <w:r w:rsidRPr="0006651C">
        <w:rPr>
          <w:rFonts w:ascii="Optima" w:hAnsi="Optima" w:cs="Optima"/>
          <w:color w:val="000000"/>
          <w:sz w:val="20"/>
          <w:szCs w:val="20"/>
        </w:rPr>
        <w:t xml:space="preserve">An enlargement of a small portion of the outer part of the stem. </w:t>
      </w:r>
      <w:r w:rsidRPr="0006651C">
        <w:rPr>
          <w:rFonts w:ascii="Symbol" w:hAnsi="Symbol" w:cs="Symbol"/>
          <w:color w:val="000000"/>
          <w:sz w:val="20"/>
          <w:szCs w:val="20"/>
        </w:rPr>
        <w:t></w:t>
      </w:r>
      <w:r w:rsidRPr="0006651C">
        <w:rPr>
          <w:rFonts w:ascii="Optima" w:hAnsi="Optima" w:cs="Optima"/>
          <w:color w:val="000000"/>
          <w:sz w:val="20"/>
          <w:szCs w:val="20"/>
        </w:rPr>
        <w:t>400.</w:t>
      </w:r>
    </w:p>
    <w:p w14:paraId="12351725" w14:textId="77777777" w:rsidR="0006651C" w:rsidRDefault="0006651C" w:rsidP="00641F54">
      <w:pPr>
        <w:autoSpaceDE w:val="0"/>
        <w:autoSpaceDN w:val="0"/>
        <w:bidi w:val="0"/>
        <w:adjustRightInd w:val="0"/>
        <w:ind w:left="0"/>
        <w:jc w:val="both"/>
        <w:rPr>
          <w:rFonts w:asciiTheme="majorBidi" w:hAnsiTheme="majorBidi" w:cstheme="majorBidi"/>
          <w:b/>
          <w:bCs/>
          <w:sz w:val="24"/>
          <w:szCs w:val="24"/>
        </w:rPr>
      </w:pPr>
    </w:p>
    <w:p w14:paraId="19C59FEA" w14:textId="77777777" w:rsidR="008261A6" w:rsidRPr="00641F54" w:rsidRDefault="008261A6" w:rsidP="0006651C">
      <w:pPr>
        <w:autoSpaceDE w:val="0"/>
        <w:autoSpaceDN w:val="0"/>
        <w:bidi w:val="0"/>
        <w:adjustRightInd w:val="0"/>
        <w:ind w:left="0"/>
        <w:jc w:val="both"/>
        <w:rPr>
          <w:rFonts w:asciiTheme="majorBidi" w:hAnsiTheme="majorBidi" w:cstheme="majorBidi"/>
          <w:b/>
          <w:bCs/>
          <w:sz w:val="24"/>
          <w:szCs w:val="24"/>
        </w:rPr>
      </w:pPr>
      <w:r w:rsidRPr="00641F54">
        <w:rPr>
          <w:rFonts w:asciiTheme="majorBidi" w:hAnsiTheme="majorBidi" w:cstheme="majorBidi"/>
          <w:b/>
          <w:bCs/>
          <w:sz w:val="24"/>
          <w:szCs w:val="24"/>
        </w:rPr>
        <w:t>Woody Dicotyledonous Stems</w:t>
      </w:r>
    </w:p>
    <w:p w14:paraId="4D9493B2" w14:textId="77777777" w:rsidR="008261A6" w:rsidRPr="00641F54" w:rsidRDefault="008261A6" w:rsidP="00514E53">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In woody</w:t>
      </w:r>
      <w:r w:rsidR="0050115D">
        <w:rPr>
          <w:rFonts w:asciiTheme="majorBidi" w:hAnsiTheme="majorBidi" w:cstheme="majorBidi"/>
          <w:sz w:val="24"/>
          <w:szCs w:val="24"/>
        </w:rPr>
        <w:t xml:space="preserve"> </w:t>
      </w:r>
      <w:r w:rsidRPr="00641F54">
        <w:rPr>
          <w:rFonts w:asciiTheme="majorBidi" w:hAnsiTheme="majorBidi" w:cstheme="majorBidi"/>
          <w:sz w:val="24"/>
          <w:szCs w:val="24"/>
        </w:rPr>
        <w:t>plants obvious differences begin to appear as soon</w:t>
      </w:r>
      <w:r w:rsidR="0050115D">
        <w:rPr>
          <w:rFonts w:asciiTheme="majorBidi" w:hAnsiTheme="majorBidi" w:cstheme="majorBidi"/>
          <w:sz w:val="24"/>
          <w:szCs w:val="24"/>
        </w:rPr>
        <w:t xml:space="preserve"> </w:t>
      </w:r>
      <w:r w:rsidRPr="00641F54">
        <w:rPr>
          <w:rFonts w:asciiTheme="majorBidi" w:hAnsiTheme="majorBidi" w:cstheme="majorBidi"/>
          <w:sz w:val="24"/>
          <w:szCs w:val="24"/>
        </w:rPr>
        <w:t>as the vascular cambium and the cork cambium develop.</w:t>
      </w:r>
      <w:r w:rsidR="0050115D">
        <w:rPr>
          <w:rFonts w:asciiTheme="majorBidi" w:hAnsiTheme="majorBidi" w:cstheme="majorBidi"/>
          <w:sz w:val="24"/>
          <w:szCs w:val="24"/>
        </w:rPr>
        <w:t xml:space="preserve"> </w:t>
      </w:r>
      <w:r w:rsidRPr="00641F54">
        <w:rPr>
          <w:rFonts w:asciiTheme="majorBidi" w:hAnsiTheme="majorBidi" w:cstheme="majorBidi"/>
          <w:sz w:val="24"/>
          <w:szCs w:val="24"/>
        </w:rPr>
        <w:t>The differences involve the secondary</w:t>
      </w:r>
      <w:r w:rsidR="0050115D">
        <w:rPr>
          <w:rFonts w:asciiTheme="majorBidi" w:hAnsiTheme="majorBidi" w:cstheme="majorBidi"/>
          <w:sz w:val="24"/>
          <w:szCs w:val="24"/>
        </w:rPr>
        <w:t xml:space="preserve"> </w:t>
      </w:r>
      <w:r w:rsidRPr="00641F54">
        <w:rPr>
          <w:rFonts w:asciiTheme="majorBidi" w:hAnsiTheme="majorBidi" w:cstheme="majorBidi"/>
          <w:sz w:val="24"/>
          <w:szCs w:val="24"/>
        </w:rPr>
        <w:t>xylem, or wood (Fig. 6.6). Some tropical</w:t>
      </w:r>
      <w:r w:rsidR="0050115D">
        <w:rPr>
          <w:rFonts w:asciiTheme="majorBidi" w:hAnsiTheme="majorBidi" w:cstheme="majorBidi"/>
          <w:sz w:val="24"/>
          <w:szCs w:val="24"/>
        </w:rPr>
        <w:t xml:space="preserve"> </w:t>
      </w:r>
      <w:r w:rsidRPr="00641F54">
        <w:rPr>
          <w:rFonts w:asciiTheme="majorBidi" w:hAnsiTheme="majorBidi" w:cstheme="majorBidi"/>
          <w:sz w:val="24"/>
          <w:szCs w:val="24"/>
        </w:rPr>
        <w:t>trees (e.g., ebony), in which both the vascular cambium and</w:t>
      </w:r>
      <w:r w:rsidR="0050115D">
        <w:rPr>
          <w:rFonts w:asciiTheme="majorBidi" w:hAnsiTheme="majorBidi" w:cstheme="majorBidi"/>
          <w:sz w:val="24"/>
          <w:szCs w:val="24"/>
        </w:rPr>
        <w:t xml:space="preserve"> </w:t>
      </w:r>
      <w:r w:rsidRPr="00641F54">
        <w:rPr>
          <w:rFonts w:asciiTheme="majorBidi" w:hAnsiTheme="majorBidi" w:cstheme="majorBidi"/>
          <w:sz w:val="24"/>
          <w:szCs w:val="24"/>
        </w:rPr>
        <w:t xml:space="preserve">the cork cambium are active all year, produce </w:t>
      </w:r>
      <w:proofErr w:type="gramStart"/>
      <w:r w:rsidRPr="00641F54">
        <w:rPr>
          <w:rFonts w:asciiTheme="majorBidi" w:hAnsiTheme="majorBidi" w:cstheme="majorBidi"/>
          <w:sz w:val="24"/>
          <w:szCs w:val="24"/>
        </w:rPr>
        <w:t>an</w:t>
      </w:r>
      <w:proofErr w:type="gramEnd"/>
      <w:r w:rsidR="00326633">
        <w:rPr>
          <w:rFonts w:asciiTheme="majorBidi" w:hAnsiTheme="majorBidi" w:cstheme="majorBidi"/>
          <w:sz w:val="24"/>
          <w:szCs w:val="24"/>
        </w:rPr>
        <w:t xml:space="preserve"> </w:t>
      </w:r>
      <w:r w:rsidRPr="00641F54">
        <w:rPr>
          <w:rFonts w:asciiTheme="majorBidi" w:hAnsiTheme="majorBidi" w:cstheme="majorBidi"/>
          <w:sz w:val="24"/>
          <w:szCs w:val="24"/>
        </w:rPr>
        <w:t>uniform wood. The wood of most trees, however, is produced</w:t>
      </w:r>
      <w:r w:rsidR="0050115D">
        <w:rPr>
          <w:rFonts w:asciiTheme="majorBidi" w:hAnsiTheme="majorBidi" w:cstheme="majorBidi"/>
          <w:sz w:val="24"/>
          <w:szCs w:val="24"/>
        </w:rPr>
        <w:t xml:space="preserve"> </w:t>
      </w:r>
      <w:r w:rsidRPr="00641F54">
        <w:rPr>
          <w:rFonts w:asciiTheme="majorBidi" w:hAnsiTheme="majorBidi" w:cstheme="majorBidi"/>
          <w:sz w:val="24"/>
          <w:szCs w:val="24"/>
        </w:rPr>
        <w:t>seasonally. In trees of temperate climates, virtually all</w:t>
      </w:r>
      <w:r w:rsidR="0050115D">
        <w:rPr>
          <w:rFonts w:asciiTheme="majorBidi" w:hAnsiTheme="majorBidi" w:cstheme="majorBidi"/>
          <w:sz w:val="24"/>
          <w:szCs w:val="24"/>
        </w:rPr>
        <w:t xml:space="preserve"> </w:t>
      </w:r>
      <w:r w:rsidRPr="00641F54">
        <w:rPr>
          <w:rFonts w:asciiTheme="majorBidi" w:hAnsiTheme="majorBidi" w:cstheme="majorBidi"/>
          <w:sz w:val="24"/>
          <w:szCs w:val="24"/>
        </w:rPr>
        <w:t>growth takes place during the spring and summer and then</w:t>
      </w:r>
      <w:r w:rsidR="0050115D">
        <w:rPr>
          <w:rFonts w:asciiTheme="majorBidi" w:hAnsiTheme="majorBidi" w:cstheme="majorBidi"/>
          <w:sz w:val="24"/>
          <w:szCs w:val="24"/>
        </w:rPr>
        <w:t xml:space="preserve"> </w:t>
      </w:r>
      <w:r w:rsidRPr="00641F54">
        <w:rPr>
          <w:rFonts w:asciiTheme="majorBidi" w:hAnsiTheme="majorBidi" w:cstheme="majorBidi"/>
          <w:sz w:val="24"/>
          <w:szCs w:val="24"/>
        </w:rPr>
        <w:t>ceases until the following spring.</w:t>
      </w:r>
      <w:r w:rsidR="0050115D">
        <w:rPr>
          <w:rFonts w:asciiTheme="majorBidi" w:hAnsiTheme="majorBidi" w:cstheme="majorBidi"/>
          <w:sz w:val="24"/>
          <w:szCs w:val="24"/>
        </w:rPr>
        <w:t xml:space="preserve"> </w:t>
      </w:r>
      <w:r w:rsidRPr="00641F54">
        <w:rPr>
          <w:rFonts w:asciiTheme="majorBidi" w:hAnsiTheme="majorBidi" w:cstheme="majorBidi"/>
          <w:sz w:val="24"/>
          <w:szCs w:val="24"/>
        </w:rPr>
        <w:t>When the vascular cambium of a tree</w:t>
      </w:r>
      <w:r w:rsidR="0050115D">
        <w:rPr>
          <w:rFonts w:asciiTheme="majorBidi" w:hAnsiTheme="majorBidi" w:cstheme="majorBidi"/>
          <w:sz w:val="24"/>
          <w:szCs w:val="24"/>
        </w:rPr>
        <w:t xml:space="preserve"> </w:t>
      </w:r>
      <w:r w:rsidRPr="00641F54">
        <w:rPr>
          <w:rFonts w:asciiTheme="majorBidi" w:hAnsiTheme="majorBidi" w:cstheme="majorBidi"/>
          <w:sz w:val="24"/>
          <w:szCs w:val="24"/>
        </w:rPr>
        <w:t xml:space="preserve">first becomes active in the spring, it </w:t>
      </w:r>
      <w:r w:rsidRPr="007969C7">
        <w:rPr>
          <w:rFonts w:asciiTheme="majorBidi" w:hAnsiTheme="majorBidi" w:cstheme="majorBidi"/>
          <w:sz w:val="24"/>
          <w:szCs w:val="24"/>
          <w:highlight w:val="yellow"/>
        </w:rPr>
        <w:t>usually produces relatively</w:t>
      </w:r>
      <w:r w:rsidR="0050115D" w:rsidRPr="007969C7">
        <w:rPr>
          <w:rFonts w:asciiTheme="majorBidi" w:hAnsiTheme="majorBidi" w:cstheme="majorBidi"/>
          <w:sz w:val="24"/>
          <w:szCs w:val="24"/>
          <w:highlight w:val="yellow"/>
        </w:rPr>
        <w:t xml:space="preserve"> </w:t>
      </w:r>
      <w:r w:rsidRPr="007969C7">
        <w:rPr>
          <w:rFonts w:asciiTheme="majorBidi" w:hAnsiTheme="majorBidi" w:cstheme="majorBidi"/>
          <w:sz w:val="24"/>
          <w:szCs w:val="24"/>
          <w:highlight w:val="yellow"/>
        </w:rPr>
        <w:t>large vessel elements of secondary xylem; such xylem</w:t>
      </w:r>
      <w:r w:rsidR="0050115D" w:rsidRPr="007969C7">
        <w:rPr>
          <w:rFonts w:asciiTheme="majorBidi" w:hAnsiTheme="majorBidi" w:cstheme="majorBidi"/>
          <w:b/>
          <w:bCs/>
          <w:sz w:val="24"/>
          <w:szCs w:val="24"/>
          <w:highlight w:val="yellow"/>
        </w:rPr>
        <w:t xml:space="preserve"> </w:t>
      </w:r>
      <w:r w:rsidRPr="007969C7">
        <w:rPr>
          <w:rFonts w:asciiTheme="majorBidi" w:hAnsiTheme="majorBidi" w:cstheme="majorBidi"/>
          <w:sz w:val="24"/>
          <w:szCs w:val="24"/>
          <w:highlight w:val="yellow"/>
        </w:rPr>
        <w:t>is referred to as</w:t>
      </w:r>
      <w:r w:rsidRPr="00641F54">
        <w:rPr>
          <w:rFonts w:asciiTheme="majorBidi" w:hAnsiTheme="majorBidi" w:cstheme="majorBidi"/>
          <w:sz w:val="24"/>
          <w:szCs w:val="24"/>
        </w:rPr>
        <w:t xml:space="preserve"> </w:t>
      </w:r>
      <w:r w:rsidRPr="007969C7">
        <w:rPr>
          <w:rFonts w:asciiTheme="majorBidi" w:hAnsiTheme="majorBidi" w:cstheme="majorBidi"/>
          <w:b/>
          <w:bCs/>
          <w:i/>
          <w:iCs/>
          <w:sz w:val="24"/>
          <w:szCs w:val="24"/>
          <w:highlight w:val="yellow"/>
        </w:rPr>
        <w:t>spring wood</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As the season progresses, the</w:t>
      </w:r>
      <w:r w:rsidR="00326633">
        <w:rPr>
          <w:rFonts w:asciiTheme="majorBidi" w:hAnsiTheme="majorBidi" w:cstheme="majorBidi"/>
          <w:sz w:val="24"/>
          <w:szCs w:val="24"/>
        </w:rPr>
        <w:t xml:space="preserve"> </w:t>
      </w:r>
      <w:r w:rsidRPr="00641F54">
        <w:rPr>
          <w:rFonts w:asciiTheme="majorBidi" w:hAnsiTheme="majorBidi" w:cstheme="majorBidi"/>
          <w:sz w:val="24"/>
          <w:szCs w:val="24"/>
        </w:rPr>
        <w:t>vascular cambium may produce vessel elements whose</w:t>
      </w:r>
      <w:r w:rsidR="00514E53">
        <w:rPr>
          <w:rFonts w:asciiTheme="majorBidi" w:hAnsiTheme="majorBidi" w:cstheme="majorBidi"/>
          <w:sz w:val="24"/>
          <w:szCs w:val="24"/>
        </w:rPr>
        <w:t xml:space="preserve"> </w:t>
      </w:r>
      <w:r w:rsidRPr="00641F54">
        <w:rPr>
          <w:rFonts w:asciiTheme="majorBidi" w:hAnsiTheme="majorBidi" w:cstheme="majorBidi"/>
          <w:sz w:val="24"/>
          <w:szCs w:val="24"/>
        </w:rPr>
        <w:t>diameters become progressively smaller in each succeeding</w:t>
      </w:r>
      <w:r w:rsidR="00514E53">
        <w:rPr>
          <w:rFonts w:asciiTheme="majorBidi" w:hAnsiTheme="majorBidi" w:cstheme="majorBidi"/>
          <w:sz w:val="24"/>
          <w:szCs w:val="24"/>
        </w:rPr>
        <w:t xml:space="preserve"> </w:t>
      </w:r>
      <w:r w:rsidRPr="00641F54">
        <w:rPr>
          <w:rFonts w:asciiTheme="majorBidi" w:hAnsiTheme="majorBidi" w:cstheme="majorBidi"/>
          <w:sz w:val="24"/>
          <w:szCs w:val="24"/>
        </w:rPr>
        <w:t>series of cells produced, or there may be fewer vessel</w:t>
      </w:r>
      <w:r w:rsidR="00514E53">
        <w:rPr>
          <w:rFonts w:asciiTheme="majorBidi" w:hAnsiTheme="majorBidi" w:cstheme="majorBidi"/>
          <w:sz w:val="24"/>
          <w:szCs w:val="24"/>
        </w:rPr>
        <w:t xml:space="preserve"> </w:t>
      </w:r>
      <w:r w:rsidRPr="00641F54">
        <w:rPr>
          <w:rFonts w:asciiTheme="majorBidi" w:hAnsiTheme="majorBidi" w:cstheme="majorBidi"/>
          <w:sz w:val="24"/>
          <w:szCs w:val="24"/>
        </w:rPr>
        <w:t>elements in proportion to tracheids produced until tracheids</w:t>
      </w:r>
      <w:r w:rsidR="00514E53">
        <w:rPr>
          <w:rFonts w:asciiTheme="majorBidi" w:hAnsiTheme="majorBidi" w:cstheme="majorBidi"/>
          <w:sz w:val="24"/>
          <w:szCs w:val="24"/>
        </w:rPr>
        <w:t xml:space="preserve"> </w:t>
      </w:r>
      <w:r w:rsidRPr="00641F54">
        <w:rPr>
          <w:rFonts w:asciiTheme="majorBidi" w:hAnsiTheme="majorBidi" w:cstheme="majorBidi"/>
          <w:sz w:val="24"/>
          <w:szCs w:val="24"/>
        </w:rPr>
        <w:t>(and sometimes fibers) predominate.</w:t>
      </w:r>
    </w:p>
    <w:p w14:paraId="57F2FCA3" w14:textId="77777777" w:rsidR="00514E53" w:rsidRDefault="008261A6" w:rsidP="00514E53">
      <w:pPr>
        <w:autoSpaceDE w:val="0"/>
        <w:autoSpaceDN w:val="0"/>
        <w:bidi w:val="0"/>
        <w:adjustRightInd w:val="0"/>
        <w:ind w:left="0"/>
        <w:jc w:val="both"/>
        <w:rPr>
          <w:rFonts w:asciiTheme="majorBidi" w:hAnsiTheme="majorBidi" w:cstheme="majorBidi"/>
          <w:sz w:val="24"/>
          <w:szCs w:val="24"/>
        </w:rPr>
      </w:pPr>
      <w:r w:rsidRPr="00641F54">
        <w:rPr>
          <w:rFonts w:asciiTheme="majorBidi" w:hAnsiTheme="majorBidi" w:cstheme="majorBidi"/>
          <w:sz w:val="24"/>
          <w:szCs w:val="24"/>
        </w:rPr>
        <w:t>The xylem that is produced after the spring wood, and</w:t>
      </w:r>
      <w:r w:rsidR="00514E53">
        <w:rPr>
          <w:rFonts w:asciiTheme="majorBidi" w:hAnsiTheme="majorBidi" w:cstheme="majorBidi"/>
          <w:sz w:val="24"/>
          <w:szCs w:val="24"/>
        </w:rPr>
        <w:t xml:space="preserve"> </w:t>
      </w:r>
      <w:r w:rsidRPr="00641F54">
        <w:rPr>
          <w:rFonts w:asciiTheme="majorBidi" w:hAnsiTheme="majorBidi" w:cstheme="majorBidi"/>
          <w:sz w:val="24"/>
          <w:szCs w:val="24"/>
        </w:rPr>
        <w:t>which has smaller or fewer vessel elements and larger numbers</w:t>
      </w:r>
      <w:r w:rsidR="00514E53">
        <w:rPr>
          <w:rFonts w:asciiTheme="majorBidi" w:hAnsiTheme="majorBidi" w:cstheme="majorBidi"/>
          <w:sz w:val="24"/>
          <w:szCs w:val="24"/>
        </w:rPr>
        <w:t xml:space="preserve"> </w:t>
      </w:r>
      <w:r w:rsidRPr="00641F54">
        <w:rPr>
          <w:rFonts w:asciiTheme="majorBidi" w:hAnsiTheme="majorBidi" w:cstheme="majorBidi"/>
          <w:sz w:val="24"/>
          <w:szCs w:val="24"/>
        </w:rPr>
        <w:t xml:space="preserve">of tracheids, is referred to as </w:t>
      </w:r>
      <w:r w:rsidRPr="007969C7">
        <w:rPr>
          <w:rFonts w:asciiTheme="majorBidi" w:hAnsiTheme="majorBidi" w:cstheme="majorBidi"/>
          <w:b/>
          <w:bCs/>
          <w:i/>
          <w:iCs/>
          <w:sz w:val="24"/>
          <w:szCs w:val="24"/>
          <w:highlight w:val="yellow"/>
        </w:rPr>
        <w:t>summer wood</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Over a</w:t>
      </w:r>
      <w:r w:rsidR="00514E53">
        <w:rPr>
          <w:rFonts w:asciiTheme="majorBidi" w:hAnsiTheme="majorBidi" w:cstheme="majorBidi"/>
          <w:sz w:val="24"/>
          <w:szCs w:val="24"/>
        </w:rPr>
        <w:t xml:space="preserve"> </w:t>
      </w:r>
      <w:r w:rsidRPr="00641F54">
        <w:rPr>
          <w:rFonts w:asciiTheme="majorBidi" w:hAnsiTheme="majorBidi" w:cstheme="majorBidi"/>
          <w:sz w:val="24"/>
          <w:szCs w:val="24"/>
        </w:rPr>
        <w:t>period of years, the result of this type of switch between the</w:t>
      </w:r>
      <w:r w:rsidR="00514E53">
        <w:rPr>
          <w:rFonts w:asciiTheme="majorBidi" w:hAnsiTheme="majorBidi" w:cstheme="majorBidi"/>
          <w:sz w:val="24"/>
          <w:szCs w:val="24"/>
        </w:rPr>
        <w:t xml:space="preserve"> </w:t>
      </w:r>
      <w:r w:rsidRPr="00641F54">
        <w:rPr>
          <w:rFonts w:asciiTheme="majorBidi" w:hAnsiTheme="majorBidi" w:cstheme="majorBidi"/>
          <w:sz w:val="24"/>
          <w:szCs w:val="24"/>
        </w:rPr>
        <w:t>early spring and the summer growth is a series of alternating</w:t>
      </w:r>
      <w:r w:rsidR="00514E53">
        <w:rPr>
          <w:rFonts w:asciiTheme="majorBidi" w:hAnsiTheme="majorBidi" w:cstheme="majorBidi"/>
          <w:sz w:val="24"/>
          <w:szCs w:val="24"/>
        </w:rPr>
        <w:t xml:space="preserve"> </w:t>
      </w:r>
      <w:r w:rsidRPr="00641F54">
        <w:rPr>
          <w:rFonts w:asciiTheme="majorBidi" w:hAnsiTheme="majorBidi" w:cstheme="majorBidi"/>
          <w:sz w:val="24"/>
          <w:szCs w:val="24"/>
        </w:rPr>
        <w:t>concentric rings of light and dark cells. One year’s growth</w:t>
      </w:r>
      <w:r w:rsidR="00514E53">
        <w:rPr>
          <w:rFonts w:asciiTheme="majorBidi" w:hAnsiTheme="majorBidi" w:cstheme="majorBidi"/>
          <w:sz w:val="24"/>
          <w:szCs w:val="24"/>
        </w:rPr>
        <w:t xml:space="preserve"> </w:t>
      </w:r>
      <w:r w:rsidRPr="00641F54">
        <w:rPr>
          <w:rFonts w:asciiTheme="majorBidi" w:hAnsiTheme="majorBidi" w:cstheme="majorBidi"/>
          <w:sz w:val="24"/>
          <w:szCs w:val="24"/>
        </w:rPr>
        <w:t xml:space="preserve">of xylem is called an </w:t>
      </w:r>
      <w:r w:rsidRPr="007969C7">
        <w:rPr>
          <w:rFonts w:asciiTheme="majorBidi" w:hAnsiTheme="majorBidi" w:cstheme="majorBidi"/>
          <w:b/>
          <w:bCs/>
          <w:sz w:val="24"/>
          <w:szCs w:val="24"/>
          <w:highlight w:val="yellow"/>
        </w:rPr>
        <w:t>annual ring</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In conifers, the wood</w:t>
      </w:r>
      <w:r w:rsidR="00514E53">
        <w:rPr>
          <w:rFonts w:asciiTheme="majorBidi" w:hAnsiTheme="majorBidi" w:cstheme="majorBidi"/>
          <w:sz w:val="24"/>
          <w:szCs w:val="24"/>
        </w:rPr>
        <w:t xml:space="preserve"> </w:t>
      </w:r>
      <w:r w:rsidRPr="00641F54">
        <w:rPr>
          <w:rFonts w:asciiTheme="majorBidi" w:hAnsiTheme="majorBidi" w:cstheme="majorBidi"/>
          <w:sz w:val="24"/>
          <w:szCs w:val="24"/>
        </w:rPr>
        <w:t>consists mostly of tracheids, with vessels and fibers being</w:t>
      </w:r>
      <w:r w:rsidR="00514E53">
        <w:rPr>
          <w:rFonts w:asciiTheme="majorBidi" w:hAnsiTheme="majorBidi" w:cstheme="majorBidi"/>
          <w:sz w:val="24"/>
          <w:szCs w:val="24"/>
        </w:rPr>
        <w:t xml:space="preserve"> </w:t>
      </w:r>
      <w:r w:rsidRPr="00641F54">
        <w:rPr>
          <w:rFonts w:asciiTheme="majorBidi" w:hAnsiTheme="majorBidi" w:cstheme="majorBidi"/>
          <w:sz w:val="24"/>
          <w:szCs w:val="24"/>
        </w:rPr>
        <w:t>absent. Annual rings are still visible, however, since the first</w:t>
      </w:r>
      <w:r w:rsidR="00514E53">
        <w:rPr>
          <w:rFonts w:asciiTheme="majorBidi" w:hAnsiTheme="majorBidi" w:cstheme="majorBidi"/>
          <w:sz w:val="24"/>
          <w:szCs w:val="24"/>
        </w:rPr>
        <w:t xml:space="preserve"> </w:t>
      </w:r>
      <w:r w:rsidRPr="00641F54">
        <w:rPr>
          <w:rFonts w:asciiTheme="majorBidi" w:hAnsiTheme="majorBidi" w:cstheme="majorBidi"/>
          <w:sz w:val="24"/>
          <w:szCs w:val="24"/>
        </w:rPr>
        <w:t>tracheids produced in the spring are considerably larger and</w:t>
      </w:r>
      <w:r w:rsidR="00514E53">
        <w:rPr>
          <w:rFonts w:asciiTheme="majorBidi" w:hAnsiTheme="majorBidi" w:cstheme="majorBidi"/>
          <w:sz w:val="24"/>
          <w:szCs w:val="24"/>
        </w:rPr>
        <w:t xml:space="preserve"> </w:t>
      </w:r>
      <w:r w:rsidRPr="00641F54">
        <w:rPr>
          <w:rFonts w:asciiTheme="majorBidi" w:hAnsiTheme="majorBidi" w:cstheme="majorBidi"/>
          <w:sz w:val="24"/>
          <w:szCs w:val="24"/>
        </w:rPr>
        <w:t>lighter in color than those produced later in the growing season.</w:t>
      </w:r>
      <w:r w:rsidR="00514E53">
        <w:rPr>
          <w:rFonts w:asciiTheme="majorBidi" w:hAnsiTheme="majorBidi" w:cstheme="majorBidi"/>
          <w:sz w:val="24"/>
          <w:szCs w:val="24"/>
        </w:rPr>
        <w:t xml:space="preserve"> </w:t>
      </w:r>
    </w:p>
    <w:p w14:paraId="1FD2E56A" w14:textId="77777777" w:rsidR="009C4E62" w:rsidRPr="00F14DF9" w:rsidRDefault="009C4E62" w:rsidP="009C4E62">
      <w:pPr>
        <w:autoSpaceDE w:val="0"/>
        <w:autoSpaceDN w:val="0"/>
        <w:bidi w:val="0"/>
        <w:adjustRightInd w:val="0"/>
        <w:ind w:left="0"/>
        <w:jc w:val="both"/>
        <w:rPr>
          <w:rFonts w:asciiTheme="majorBidi" w:hAnsiTheme="majorBidi" w:cstheme="majorBidi"/>
          <w:color w:val="000000" w:themeColor="text1"/>
          <w:sz w:val="24"/>
          <w:szCs w:val="24"/>
        </w:rPr>
      </w:pPr>
      <w:r w:rsidRPr="00F14DF9">
        <w:rPr>
          <w:rFonts w:asciiTheme="majorBidi" w:hAnsiTheme="majorBidi" w:cstheme="majorBidi"/>
          <w:color w:val="000000" w:themeColor="text1"/>
          <w:sz w:val="24"/>
          <w:szCs w:val="24"/>
        </w:rPr>
        <w:lastRenderedPageBreak/>
        <w:t xml:space="preserve">The annual rings not only indicate the age of the tree (since normally only one is produced each year), but they can also tell something of the climate and other conditions that occurred during the tree’s lifetime (Fig. 6.7). For example, if the rainfall during a particular year is higher than normal, the annual ring for that year will be wider than usual because of increased growth. </w:t>
      </w:r>
    </w:p>
    <w:p w14:paraId="78B7D212" w14:textId="77777777" w:rsidR="00370EB9" w:rsidRPr="00F14DF9" w:rsidRDefault="009C4E62" w:rsidP="009C4E62">
      <w:pPr>
        <w:autoSpaceDE w:val="0"/>
        <w:autoSpaceDN w:val="0"/>
        <w:bidi w:val="0"/>
        <w:adjustRightInd w:val="0"/>
        <w:ind w:left="0"/>
        <w:jc w:val="both"/>
        <w:rPr>
          <w:rFonts w:asciiTheme="majorBidi" w:hAnsiTheme="majorBidi" w:cstheme="majorBidi"/>
          <w:color w:val="000000" w:themeColor="text1"/>
          <w:sz w:val="24"/>
          <w:szCs w:val="24"/>
        </w:rPr>
      </w:pPr>
      <w:r w:rsidRPr="00F14DF9">
        <w:rPr>
          <w:rFonts w:asciiTheme="majorBidi" w:hAnsiTheme="majorBidi" w:cstheme="majorBidi"/>
          <w:color w:val="000000" w:themeColor="text1"/>
          <w:sz w:val="24"/>
          <w:szCs w:val="24"/>
        </w:rPr>
        <w:t xml:space="preserve">When a tree trunk is examined in transverse, or cross section, fairly obvious lighter streaks or lines can be seen radiating out from the center across the annual rings (see Figs. 6.6 and 6.8). These lines, called vascular rays, consist of parenchyma cells that may remain alive for 10 or more years. Their primary function is the lateral conduction of nutrients and water from the stele, through the xylem and phloem, to the cortex, with some cells also storing food. Any part of a ray within the xylem is called a </w:t>
      </w:r>
      <w:r w:rsidRPr="009610E4">
        <w:rPr>
          <w:rFonts w:asciiTheme="majorBidi" w:hAnsiTheme="majorBidi" w:cstheme="majorBidi"/>
          <w:color w:val="000000" w:themeColor="text1"/>
          <w:sz w:val="24"/>
          <w:szCs w:val="24"/>
        </w:rPr>
        <w:t>xylem ray</w:t>
      </w:r>
      <w:r w:rsidRPr="00F14DF9">
        <w:rPr>
          <w:rFonts w:asciiTheme="majorBidi" w:hAnsiTheme="majorBidi" w:cstheme="majorBidi"/>
          <w:color w:val="000000" w:themeColor="text1"/>
          <w:sz w:val="24"/>
          <w:szCs w:val="24"/>
        </w:rPr>
        <w:t xml:space="preserve">, but its extension through the phloem is called a </w:t>
      </w:r>
      <w:r w:rsidRPr="009610E4">
        <w:rPr>
          <w:rFonts w:asciiTheme="majorBidi" w:hAnsiTheme="majorBidi" w:cstheme="majorBidi"/>
          <w:color w:val="000000" w:themeColor="text1"/>
          <w:sz w:val="24"/>
          <w:szCs w:val="24"/>
        </w:rPr>
        <w:t>phloem ray</w:t>
      </w:r>
      <w:r w:rsidRPr="00F14DF9">
        <w:rPr>
          <w:rFonts w:asciiTheme="majorBidi" w:hAnsiTheme="majorBidi" w:cstheme="majorBidi"/>
          <w:color w:val="000000" w:themeColor="text1"/>
          <w:sz w:val="24"/>
          <w:szCs w:val="24"/>
        </w:rPr>
        <w:t>.</w:t>
      </w:r>
      <w:r w:rsidR="00AC664B">
        <w:rPr>
          <w:rFonts w:asciiTheme="majorBidi" w:hAnsiTheme="majorBidi" w:cstheme="majorBidi"/>
          <w:color w:val="000000" w:themeColor="text1"/>
          <w:sz w:val="24"/>
          <w:szCs w:val="24"/>
        </w:rPr>
        <w:t xml:space="preserve"> </w:t>
      </w:r>
    </w:p>
    <w:p w14:paraId="3F02F014" w14:textId="77777777" w:rsidR="009C0088" w:rsidRPr="009C0088" w:rsidRDefault="00370EB9" w:rsidP="009C0088">
      <w:pPr>
        <w:autoSpaceDE w:val="0"/>
        <w:autoSpaceDN w:val="0"/>
        <w:bidi w:val="0"/>
        <w:adjustRightInd w:val="0"/>
        <w:ind w:left="0"/>
        <w:jc w:val="both"/>
        <w:rPr>
          <w:rFonts w:asciiTheme="majorBidi" w:hAnsiTheme="majorBidi" w:cstheme="majorBidi"/>
          <w:color w:val="000000" w:themeColor="text1"/>
          <w:sz w:val="24"/>
          <w:szCs w:val="24"/>
        </w:rPr>
      </w:pPr>
      <w:r w:rsidRPr="009C0088">
        <w:rPr>
          <w:rFonts w:asciiTheme="majorBidi" w:hAnsiTheme="majorBidi" w:cstheme="majorBidi"/>
          <w:color w:val="000000" w:themeColor="text1"/>
          <w:sz w:val="24"/>
          <w:szCs w:val="24"/>
        </w:rPr>
        <w:t xml:space="preserve">The term </w:t>
      </w:r>
      <w:r w:rsidRPr="00A03683">
        <w:rPr>
          <w:rFonts w:asciiTheme="majorBidi" w:hAnsiTheme="majorBidi" w:cstheme="majorBidi"/>
          <w:color w:val="000000" w:themeColor="text1"/>
          <w:sz w:val="24"/>
          <w:szCs w:val="24"/>
          <w:highlight w:val="yellow"/>
        </w:rPr>
        <w:t>bark</w:t>
      </w:r>
      <w:r w:rsidRPr="009C0088">
        <w:rPr>
          <w:rFonts w:asciiTheme="majorBidi" w:hAnsiTheme="majorBidi" w:cstheme="majorBidi"/>
          <w:color w:val="000000" w:themeColor="text1"/>
          <w:sz w:val="24"/>
          <w:szCs w:val="24"/>
        </w:rPr>
        <w:t xml:space="preserve"> is usually applied to all the</w:t>
      </w:r>
      <w:r w:rsidR="00202F74" w:rsidRPr="009C0088">
        <w:rPr>
          <w:rFonts w:asciiTheme="majorBidi" w:hAnsiTheme="majorBidi" w:cstheme="majorBidi"/>
          <w:color w:val="000000" w:themeColor="text1"/>
          <w:sz w:val="24"/>
          <w:szCs w:val="24"/>
        </w:rPr>
        <w:t xml:space="preserve"> </w:t>
      </w:r>
      <w:r w:rsidRPr="009C0088">
        <w:rPr>
          <w:rFonts w:asciiTheme="majorBidi" w:hAnsiTheme="majorBidi" w:cstheme="majorBidi"/>
          <w:color w:val="000000" w:themeColor="text1"/>
          <w:sz w:val="24"/>
          <w:szCs w:val="24"/>
        </w:rPr>
        <w:t xml:space="preserve">tissues outside the cambium, including the phloem. </w:t>
      </w:r>
    </w:p>
    <w:p w14:paraId="6EC10CB3" w14:textId="77777777" w:rsidR="00AC664B" w:rsidRPr="00AC664B" w:rsidRDefault="00370EB9" w:rsidP="009C0088">
      <w:pPr>
        <w:autoSpaceDE w:val="0"/>
        <w:autoSpaceDN w:val="0"/>
        <w:bidi w:val="0"/>
        <w:adjustRightInd w:val="0"/>
        <w:ind w:left="0"/>
        <w:jc w:val="both"/>
        <w:rPr>
          <w:rFonts w:asciiTheme="majorBidi" w:hAnsiTheme="majorBidi" w:cstheme="majorBidi"/>
          <w:color w:val="000000" w:themeColor="text1"/>
          <w:sz w:val="24"/>
          <w:szCs w:val="24"/>
        </w:rPr>
      </w:pPr>
      <w:r w:rsidRPr="009C0088">
        <w:rPr>
          <w:rFonts w:asciiTheme="majorBidi" w:hAnsiTheme="majorBidi" w:cstheme="majorBidi"/>
          <w:color w:val="000000" w:themeColor="text1"/>
          <w:sz w:val="24"/>
          <w:szCs w:val="24"/>
        </w:rPr>
        <w:t>Despite</w:t>
      </w:r>
      <w:r w:rsidR="00202F74" w:rsidRPr="009C0088">
        <w:rPr>
          <w:rFonts w:asciiTheme="majorBidi" w:hAnsiTheme="majorBidi" w:cstheme="majorBidi"/>
          <w:color w:val="000000" w:themeColor="text1"/>
          <w:sz w:val="24"/>
          <w:szCs w:val="24"/>
        </w:rPr>
        <w:t xml:space="preserve"> </w:t>
      </w:r>
      <w:r w:rsidRPr="009C0088">
        <w:rPr>
          <w:rFonts w:asciiTheme="majorBidi" w:hAnsiTheme="majorBidi" w:cstheme="majorBidi"/>
          <w:color w:val="000000" w:themeColor="text1"/>
          <w:sz w:val="24"/>
          <w:szCs w:val="24"/>
        </w:rPr>
        <w:t>the presence of fibers, the thin-walled conducting cells of the</w:t>
      </w:r>
      <w:r w:rsidR="00202F74" w:rsidRPr="009C0088">
        <w:rPr>
          <w:rFonts w:asciiTheme="majorBidi" w:hAnsiTheme="majorBidi" w:cstheme="majorBidi"/>
          <w:color w:val="000000" w:themeColor="text1"/>
          <w:sz w:val="24"/>
          <w:szCs w:val="24"/>
        </w:rPr>
        <w:t xml:space="preserve"> </w:t>
      </w:r>
      <w:r w:rsidRPr="009C0088">
        <w:rPr>
          <w:rFonts w:asciiTheme="majorBidi" w:hAnsiTheme="majorBidi" w:cstheme="majorBidi"/>
          <w:color w:val="000000" w:themeColor="text1"/>
          <w:sz w:val="24"/>
          <w:szCs w:val="24"/>
        </w:rPr>
        <w:t>phloem are not usually able to withstand for many seasons</w:t>
      </w:r>
      <w:r w:rsidR="00202F74" w:rsidRPr="009C0088">
        <w:rPr>
          <w:rFonts w:asciiTheme="majorBidi" w:hAnsiTheme="majorBidi" w:cstheme="majorBidi"/>
          <w:color w:val="000000" w:themeColor="text1"/>
          <w:sz w:val="24"/>
          <w:szCs w:val="24"/>
        </w:rPr>
        <w:t xml:space="preserve"> </w:t>
      </w:r>
      <w:r w:rsidRPr="009C0088">
        <w:rPr>
          <w:rFonts w:asciiTheme="majorBidi" w:hAnsiTheme="majorBidi" w:cstheme="majorBidi"/>
          <w:color w:val="000000" w:themeColor="text1"/>
          <w:sz w:val="24"/>
          <w:szCs w:val="24"/>
        </w:rPr>
        <w:t xml:space="preserve">the pressure of thousands of new cells added to their </w:t>
      </w:r>
      <w:proofErr w:type="gramStart"/>
      <w:r w:rsidRPr="009C0088">
        <w:rPr>
          <w:rFonts w:asciiTheme="majorBidi" w:hAnsiTheme="majorBidi" w:cstheme="majorBidi"/>
          <w:color w:val="000000" w:themeColor="text1"/>
          <w:sz w:val="24"/>
          <w:szCs w:val="24"/>
        </w:rPr>
        <w:t>interior,</w:t>
      </w:r>
      <w:r w:rsidR="00202F74" w:rsidRPr="009C0088">
        <w:rPr>
          <w:rFonts w:asciiTheme="majorBidi" w:hAnsiTheme="majorBidi" w:cstheme="majorBidi"/>
          <w:color w:val="000000" w:themeColor="text1"/>
          <w:sz w:val="24"/>
          <w:szCs w:val="24"/>
        </w:rPr>
        <w:t xml:space="preserve">  </w:t>
      </w:r>
      <w:r w:rsidRPr="009C0088">
        <w:rPr>
          <w:rFonts w:asciiTheme="majorBidi" w:hAnsiTheme="majorBidi" w:cstheme="majorBidi"/>
          <w:color w:val="000000" w:themeColor="text1"/>
          <w:sz w:val="24"/>
          <w:szCs w:val="24"/>
        </w:rPr>
        <w:t>and</w:t>
      </w:r>
      <w:proofErr w:type="gramEnd"/>
      <w:r w:rsidRPr="009C0088">
        <w:rPr>
          <w:rFonts w:asciiTheme="majorBidi" w:hAnsiTheme="majorBidi" w:cstheme="majorBidi"/>
          <w:color w:val="000000" w:themeColor="text1"/>
          <w:sz w:val="24"/>
          <w:szCs w:val="24"/>
        </w:rPr>
        <w:t xml:space="preserve"> the older layers become crushed and functionless.</w:t>
      </w:r>
      <w:r w:rsidR="00202F74" w:rsidRPr="009C0088">
        <w:rPr>
          <w:rFonts w:asciiTheme="majorBidi" w:hAnsiTheme="majorBidi" w:cstheme="majorBidi"/>
          <w:color w:val="000000" w:themeColor="text1"/>
          <w:sz w:val="24"/>
          <w:szCs w:val="24"/>
        </w:rPr>
        <w:t xml:space="preserve"> </w:t>
      </w:r>
      <w:r w:rsidR="009C0088" w:rsidRPr="009C0088">
        <w:rPr>
          <w:rFonts w:asciiTheme="majorBidi" w:hAnsiTheme="majorBidi" w:cstheme="majorBidi"/>
          <w:color w:val="000000" w:themeColor="text1"/>
          <w:sz w:val="24"/>
          <w:szCs w:val="24"/>
        </w:rPr>
        <w:t xml:space="preserve"> </w:t>
      </w:r>
      <w:r w:rsidR="00AC664B" w:rsidRPr="009C0088">
        <w:rPr>
          <w:rFonts w:asciiTheme="majorBidi" w:hAnsiTheme="majorBidi" w:cstheme="majorBidi"/>
          <w:color w:val="000000" w:themeColor="text1"/>
          <w:sz w:val="24"/>
          <w:szCs w:val="24"/>
        </w:rPr>
        <w:t>The</w:t>
      </w:r>
      <w:r w:rsidR="00AC664B" w:rsidRPr="00AC664B">
        <w:rPr>
          <w:rFonts w:asciiTheme="majorBidi" w:hAnsiTheme="majorBidi" w:cstheme="majorBidi"/>
          <w:color w:val="000000" w:themeColor="text1"/>
          <w:sz w:val="24"/>
          <w:szCs w:val="24"/>
        </w:rPr>
        <w:t xml:space="preserve"> parenchyma cells of the cortex to the outside of the phloem also function only briefly because they too become crushed or sloughed off. Before they disappear, however, the cork cambium begins its production of cork, and since new xylem and phloem tissues produced by the </w:t>
      </w:r>
      <w:r w:rsidR="00AC664B" w:rsidRPr="00A03683">
        <w:rPr>
          <w:rFonts w:asciiTheme="majorBidi" w:hAnsiTheme="majorBidi" w:cstheme="majorBidi"/>
          <w:color w:val="000000" w:themeColor="text1"/>
          <w:sz w:val="24"/>
          <w:szCs w:val="24"/>
          <w:highlight w:val="yellow"/>
        </w:rPr>
        <w:t>vascular cambium</w:t>
      </w:r>
      <w:r w:rsidR="00AC664B" w:rsidRPr="00AC664B">
        <w:rPr>
          <w:rFonts w:asciiTheme="majorBidi" w:hAnsiTheme="majorBidi" w:cstheme="majorBidi"/>
          <w:color w:val="000000" w:themeColor="text1"/>
          <w:sz w:val="24"/>
          <w:szCs w:val="24"/>
        </w:rPr>
        <w:t xml:space="preserve"> arise to the inside of the older phloem, the mature bark may consist of alternating layers of crushed phloem and cork.</w:t>
      </w:r>
    </w:p>
    <w:p w14:paraId="7F111C45" w14:textId="77777777" w:rsidR="00AC664B" w:rsidRDefault="0006651C" w:rsidP="00A3099C">
      <w:pPr>
        <w:autoSpaceDE w:val="0"/>
        <w:autoSpaceDN w:val="0"/>
        <w:bidi w:val="0"/>
        <w:adjustRightInd w:val="0"/>
        <w:ind w:left="0"/>
        <w:jc w:val="cente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drawing>
          <wp:inline distT="0" distB="0" distL="0" distR="0" wp14:anchorId="03A3BD00" wp14:editId="3B96585B">
            <wp:extent cx="4867275" cy="418147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lum bright="-10000" contrast="40000"/>
                    </a:blip>
                    <a:srcRect/>
                    <a:stretch>
                      <a:fillRect/>
                    </a:stretch>
                  </pic:blipFill>
                  <pic:spPr bwMode="auto">
                    <a:xfrm>
                      <a:off x="0" y="0"/>
                      <a:ext cx="4867275" cy="4181475"/>
                    </a:xfrm>
                    <a:prstGeom prst="rect">
                      <a:avLst/>
                    </a:prstGeom>
                    <a:noFill/>
                    <a:ln w="9525">
                      <a:noFill/>
                      <a:miter lim="800000"/>
                      <a:headEnd/>
                      <a:tailEnd/>
                    </a:ln>
                  </pic:spPr>
                </pic:pic>
              </a:graphicData>
            </a:graphic>
          </wp:inline>
        </w:drawing>
      </w:r>
    </w:p>
    <w:p w14:paraId="4E767CF9" w14:textId="77777777" w:rsidR="0006651C" w:rsidRPr="00A3099C" w:rsidRDefault="0006651C" w:rsidP="0006651C">
      <w:pPr>
        <w:autoSpaceDE w:val="0"/>
        <w:autoSpaceDN w:val="0"/>
        <w:bidi w:val="0"/>
        <w:adjustRightInd w:val="0"/>
        <w:ind w:left="0"/>
        <w:rPr>
          <w:rFonts w:asciiTheme="majorBidi" w:hAnsiTheme="majorBidi" w:cstheme="majorBidi"/>
          <w:b/>
          <w:bCs/>
          <w:color w:val="000000" w:themeColor="text1"/>
          <w:sz w:val="20"/>
          <w:szCs w:val="20"/>
        </w:rPr>
      </w:pPr>
      <w:r w:rsidRPr="00A3099C">
        <w:rPr>
          <w:rFonts w:ascii="Optima-Bold" w:hAnsi="Optima-Bold" w:cs="Optima-Bold"/>
          <w:b/>
          <w:bCs/>
          <w:color w:val="0800D4"/>
          <w:sz w:val="20"/>
          <w:szCs w:val="20"/>
        </w:rPr>
        <w:t xml:space="preserve">Figure 6.6 </w:t>
      </w:r>
      <w:r w:rsidRPr="00A3099C">
        <w:rPr>
          <w:rFonts w:ascii="Optima" w:hAnsi="Optima" w:cs="Optima"/>
          <w:color w:val="000000"/>
          <w:sz w:val="20"/>
          <w:szCs w:val="20"/>
        </w:rPr>
        <w:t>A cross section of a portion of a young linden (</w:t>
      </w:r>
      <w:r w:rsidRPr="00A3099C">
        <w:rPr>
          <w:rFonts w:ascii="Optima-Oblique" w:hAnsi="Optima-Oblique" w:cs="Optima-Oblique"/>
          <w:i/>
          <w:iCs/>
          <w:color w:val="000000"/>
          <w:sz w:val="20"/>
          <w:szCs w:val="20"/>
        </w:rPr>
        <w:t>Tilia</w:t>
      </w:r>
      <w:r w:rsidRPr="00A3099C">
        <w:rPr>
          <w:rFonts w:ascii="Optima" w:hAnsi="Optima" w:cs="Optima"/>
          <w:color w:val="000000"/>
          <w:sz w:val="20"/>
          <w:szCs w:val="20"/>
        </w:rPr>
        <w:t xml:space="preserve">) stem. ca. </w:t>
      </w:r>
      <w:r w:rsidRPr="00A3099C">
        <w:rPr>
          <w:rFonts w:ascii="Symbol" w:hAnsi="Symbol" w:cs="Symbol"/>
          <w:color w:val="000000"/>
          <w:sz w:val="20"/>
          <w:szCs w:val="20"/>
        </w:rPr>
        <w:t></w:t>
      </w:r>
      <w:r w:rsidRPr="00A3099C">
        <w:rPr>
          <w:rFonts w:ascii="Optima" w:hAnsi="Optima" w:cs="Optima"/>
          <w:color w:val="000000"/>
          <w:sz w:val="20"/>
          <w:szCs w:val="20"/>
        </w:rPr>
        <w:t>300.</w:t>
      </w:r>
    </w:p>
    <w:p w14:paraId="32A54AAD" w14:textId="77777777" w:rsidR="0006651C" w:rsidRDefault="0006651C" w:rsidP="0006651C">
      <w:pPr>
        <w:autoSpaceDE w:val="0"/>
        <w:autoSpaceDN w:val="0"/>
        <w:bidi w:val="0"/>
        <w:adjustRightInd w:val="0"/>
        <w:ind w:left="0"/>
        <w:jc w:val="both"/>
        <w:rPr>
          <w:rFonts w:asciiTheme="majorBidi" w:hAnsiTheme="majorBidi" w:cstheme="majorBidi"/>
          <w:b/>
          <w:bCs/>
          <w:color w:val="000000" w:themeColor="text1"/>
          <w:sz w:val="28"/>
          <w:szCs w:val="28"/>
        </w:rPr>
      </w:pPr>
    </w:p>
    <w:p w14:paraId="0A2EB01C" w14:textId="77777777" w:rsidR="00370EB9" w:rsidRPr="005D585D" w:rsidRDefault="00370EB9" w:rsidP="00AC664B">
      <w:pPr>
        <w:autoSpaceDE w:val="0"/>
        <w:autoSpaceDN w:val="0"/>
        <w:bidi w:val="0"/>
        <w:adjustRightInd w:val="0"/>
        <w:ind w:left="0"/>
        <w:jc w:val="both"/>
        <w:rPr>
          <w:rFonts w:asciiTheme="majorBidi" w:hAnsiTheme="majorBidi" w:cstheme="majorBidi"/>
          <w:b/>
          <w:bCs/>
          <w:color w:val="000000" w:themeColor="text1"/>
          <w:sz w:val="28"/>
          <w:szCs w:val="28"/>
        </w:rPr>
      </w:pPr>
      <w:r w:rsidRPr="005D585D">
        <w:rPr>
          <w:rFonts w:asciiTheme="majorBidi" w:hAnsiTheme="majorBidi" w:cstheme="majorBidi"/>
          <w:b/>
          <w:bCs/>
          <w:color w:val="000000" w:themeColor="text1"/>
          <w:sz w:val="28"/>
          <w:szCs w:val="28"/>
        </w:rPr>
        <w:t>Monocotyledonous Stems</w:t>
      </w:r>
    </w:p>
    <w:p w14:paraId="3C26CCCE" w14:textId="77777777" w:rsidR="005D585D" w:rsidRPr="005D585D" w:rsidRDefault="005D585D" w:rsidP="005D585D">
      <w:pPr>
        <w:bidi w:val="0"/>
        <w:jc w:val="both"/>
        <w:rPr>
          <w:rFonts w:asciiTheme="majorBidi" w:hAnsiTheme="majorBidi" w:cstheme="majorBidi"/>
          <w:color w:val="000000" w:themeColor="text1"/>
          <w:sz w:val="24"/>
          <w:szCs w:val="24"/>
        </w:rPr>
      </w:pPr>
      <w:r w:rsidRPr="005D585D">
        <w:rPr>
          <w:rFonts w:asciiTheme="majorBidi" w:hAnsiTheme="majorBidi" w:cstheme="majorBidi"/>
          <w:color w:val="000000" w:themeColor="text1"/>
          <w:sz w:val="24"/>
          <w:szCs w:val="24"/>
        </w:rPr>
        <w:t>Most monocots (e.g., grasses, lilies) are herbaceous plants that do not attain great size. The stems have neither a vascular cambium nor a cork cambium and thus produce no secondary vascular tissues or cork. As in herbaceous dicots, the surfaces of the stems are covered by an epidermis, but the xylem and phloem tissues produced by the procambium appear in cross section as discrete vascular bundles scattered throughout the stem instead of being arranged in a ring (Fig. 6.12). Each bundle, regardless of its specific location, is oriented so that its xylem is closer to the center of the stem and its phloem is closer to the surface. In a typical monocot such as corn, a bundle’s xylem usually contains two large vessels with several small vessels between them (Fig. 6.13). The first-formed xylem cells usually stretch and collapse under the stresses of early growth and leave an irregularly shaped air space toward the base of the bundle; the remnants of a vessel are often present in this air space. The phloem consists entirely of sieve tubes and companion cells, and the entire bundle is surrounded by a sheath of thicker-walled sclerenchyma cells. The parenchyma tissue between the vascular bundles is not separated into cortex and pith in monocots, although its function and appearance are the same as those of the parenchyma cells in cortex and pith. In a corn stem, there are more bundles just beneath the surface than there are toward the center. Also, a band of sclerenchyma cells, usually two or three cells thick, develops immediately beneath the epidermis, and parenchyma cells in the area develop thicker walls as the stem matures. The concentration of bundles, combined with the band of sclerenchyma cells beneath the epidermis and the thicker</w:t>
      </w:r>
      <w:r>
        <w:rPr>
          <w:rFonts w:asciiTheme="majorBidi" w:hAnsiTheme="majorBidi" w:cstheme="majorBidi"/>
          <w:color w:val="000000" w:themeColor="text1"/>
          <w:sz w:val="24"/>
          <w:szCs w:val="24"/>
        </w:rPr>
        <w:t xml:space="preserve"> </w:t>
      </w:r>
      <w:r w:rsidRPr="005D585D">
        <w:rPr>
          <w:rFonts w:asciiTheme="majorBidi" w:hAnsiTheme="majorBidi" w:cstheme="majorBidi"/>
          <w:color w:val="000000" w:themeColor="text1"/>
          <w:sz w:val="24"/>
          <w:szCs w:val="24"/>
        </w:rPr>
        <w:t>walled parenchyma cells, all contribute to giving the stem the capacity to withstand stresses resulting from summer storms and the weight of the leaves and the ears of corn as they mature.</w:t>
      </w:r>
    </w:p>
    <w:p w14:paraId="378BE23D" w14:textId="77777777" w:rsidR="008261A6" w:rsidRDefault="008261A6" w:rsidP="00202F74">
      <w:pPr>
        <w:bidi w:val="0"/>
        <w:jc w:val="both"/>
        <w:rPr>
          <w:rFonts w:asciiTheme="majorBidi" w:hAnsiTheme="majorBidi" w:cstheme="majorBidi"/>
          <w:color w:val="FF0000"/>
          <w:sz w:val="24"/>
          <w:szCs w:val="24"/>
        </w:rPr>
      </w:pPr>
    </w:p>
    <w:p w14:paraId="0C730B1D" w14:textId="77777777" w:rsidR="0006651C" w:rsidRDefault="0006651C" w:rsidP="00A3099C">
      <w:pPr>
        <w:bidi w:val="0"/>
        <w:jc w:val="center"/>
        <w:rPr>
          <w:rFonts w:asciiTheme="majorBidi" w:hAnsiTheme="majorBidi" w:cstheme="majorBidi"/>
          <w:color w:val="FF0000"/>
          <w:sz w:val="24"/>
          <w:szCs w:val="24"/>
        </w:rPr>
      </w:pPr>
      <w:r>
        <w:rPr>
          <w:rFonts w:asciiTheme="majorBidi" w:hAnsiTheme="majorBidi" w:cstheme="majorBidi"/>
          <w:noProof/>
          <w:color w:val="FF0000"/>
          <w:sz w:val="24"/>
          <w:szCs w:val="24"/>
        </w:rPr>
        <w:drawing>
          <wp:inline distT="0" distB="0" distL="0" distR="0" wp14:anchorId="11C86D1C" wp14:editId="510E7AAD">
            <wp:extent cx="5248275" cy="233362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lum bright="-20000" contrast="40000"/>
                    </a:blip>
                    <a:srcRect/>
                    <a:stretch>
                      <a:fillRect/>
                    </a:stretch>
                  </pic:blipFill>
                  <pic:spPr bwMode="auto">
                    <a:xfrm>
                      <a:off x="0" y="0"/>
                      <a:ext cx="5248275" cy="2333625"/>
                    </a:xfrm>
                    <a:prstGeom prst="rect">
                      <a:avLst/>
                    </a:prstGeom>
                    <a:noFill/>
                    <a:ln w="9525">
                      <a:noFill/>
                      <a:miter lim="800000"/>
                      <a:headEnd/>
                      <a:tailEnd/>
                    </a:ln>
                  </pic:spPr>
                </pic:pic>
              </a:graphicData>
            </a:graphic>
          </wp:inline>
        </w:drawing>
      </w:r>
    </w:p>
    <w:p w14:paraId="347E1FEB" w14:textId="77777777" w:rsidR="0006651C" w:rsidRPr="000E1DA7" w:rsidRDefault="0006651C" w:rsidP="0006651C">
      <w:pPr>
        <w:bidi w:val="0"/>
        <w:jc w:val="both"/>
        <w:rPr>
          <w:rFonts w:asciiTheme="majorBidi" w:hAnsiTheme="majorBidi" w:cstheme="majorBidi"/>
          <w:color w:val="FF0000"/>
          <w:sz w:val="24"/>
          <w:szCs w:val="24"/>
        </w:rPr>
      </w:pPr>
    </w:p>
    <w:p w14:paraId="659B3FAE" w14:textId="77777777" w:rsidR="008261A6" w:rsidRPr="000E1DA7" w:rsidRDefault="008261A6" w:rsidP="00641F54">
      <w:pPr>
        <w:autoSpaceDE w:val="0"/>
        <w:autoSpaceDN w:val="0"/>
        <w:bidi w:val="0"/>
        <w:adjustRightInd w:val="0"/>
        <w:ind w:left="0"/>
        <w:jc w:val="both"/>
        <w:rPr>
          <w:rFonts w:asciiTheme="majorBidi" w:hAnsiTheme="majorBidi" w:cstheme="majorBidi"/>
          <w:b/>
          <w:bCs/>
          <w:color w:val="000000" w:themeColor="text1"/>
          <w:sz w:val="24"/>
          <w:szCs w:val="24"/>
        </w:rPr>
      </w:pPr>
      <w:r w:rsidRPr="000E1DA7">
        <w:rPr>
          <w:rFonts w:asciiTheme="majorBidi" w:hAnsiTheme="majorBidi" w:cstheme="majorBidi"/>
          <w:b/>
          <w:bCs/>
          <w:color w:val="000000" w:themeColor="text1"/>
          <w:sz w:val="24"/>
          <w:szCs w:val="24"/>
        </w:rPr>
        <w:t>SPECIALIZED STEMS</w:t>
      </w:r>
    </w:p>
    <w:p w14:paraId="0FE6D0BA" w14:textId="77777777" w:rsidR="008261A6" w:rsidRPr="00641F54" w:rsidRDefault="008261A6" w:rsidP="00B775F2">
      <w:pPr>
        <w:autoSpaceDE w:val="0"/>
        <w:autoSpaceDN w:val="0"/>
        <w:bidi w:val="0"/>
        <w:adjustRightInd w:val="0"/>
        <w:ind w:left="0"/>
        <w:jc w:val="both"/>
        <w:rPr>
          <w:rFonts w:asciiTheme="majorBidi" w:hAnsiTheme="majorBidi" w:cstheme="majorBidi"/>
          <w:b/>
          <w:bCs/>
          <w:sz w:val="24"/>
          <w:szCs w:val="24"/>
        </w:rPr>
      </w:pPr>
      <w:r w:rsidRPr="00641F54">
        <w:rPr>
          <w:rFonts w:asciiTheme="majorBidi" w:hAnsiTheme="majorBidi" w:cstheme="majorBidi"/>
          <w:sz w:val="24"/>
          <w:szCs w:val="24"/>
        </w:rPr>
        <w:t>Although most higher plants have an erect shoot system, many</w:t>
      </w:r>
      <w:r w:rsidR="00B775F2">
        <w:rPr>
          <w:rFonts w:asciiTheme="majorBidi" w:hAnsiTheme="majorBidi" w:cstheme="majorBidi"/>
          <w:sz w:val="24"/>
          <w:szCs w:val="24"/>
        </w:rPr>
        <w:t xml:space="preserve"> </w:t>
      </w:r>
      <w:r w:rsidRPr="00641F54">
        <w:rPr>
          <w:rFonts w:asciiTheme="majorBidi" w:hAnsiTheme="majorBidi" w:cstheme="majorBidi"/>
          <w:sz w:val="24"/>
          <w:szCs w:val="24"/>
        </w:rPr>
        <w:t>species have specialized stems that are modified for various</w:t>
      </w:r>
      <w:r w:rsidR="00B775F2">
        <w:rPr>
          <w:rFonts w:asciiTheme="majorBidi" w:hAnsiTheme="majorBidi" w:cstheme="majorBidi"/>
          <w:sz w:val="24"/>
          <w:szCs w:val="24"/>
        </w:rPr>
        <w:t xml:space="preserve"> </w:t>
      </w:r>
      <w:r w:rsidRPr="00641F54">
        <w:rPr>
          <w:rFonts w:asciiTheme="majorBidi" w:hAnsiTheme="majorBidi" w:cstheme="majorBidi"/>
          <w:sz w:val="24"/>
          <w:szCs w:val="24"/>
        </w:rPr>
        <w:t>functions (Fig. 6.14). The overall appearance of specialized</w:t>
      </w:r>
      <w:r w:rsidR="00B775F2">
        <w:rPr>
          <w:rFonts w:asciiTheme="majorBidi" w:hAnsiTheme="majorBidi" w:cstheme="majorBidi"/>
          <w:sz w:val="24"/>
          <w:szCs w:val="24"/>
        </w:rPr>
        <w:t xml:space="preserve"> </w:t>
      </w:r>
      <w:r w:rsidRPr="00641F54">
        <w:rPr>
          <w:rFonts w:asciiTheme="majorBidi" w:hAnsiTheme="majorBidi" w:cstheme="majorBidi"/>
          <w:sz w:val="24"/>
          <w:szCs w:val="24"/>
        </w:rPr>
        <w:t>stems may differ markedly from that of the stems discussed</w:t>
      </w:r>
      <w:r w:rsidR="00B775F2">
        <w:rPr>
          <w:rFonts w:asciiTheme="majorBidi" w:hAnsiTheme="majorBidi" w:cstheme="majorBidi"/>
          <w:sz w:val="24"/>
          <w:szCs w:val="24"/>
        </w:rPr>
        <w:t xml:space="preserve"> </w:t>
      </w:r>
      <w:r w:rsidRPr="00641F54">
        <w:rPr>
          <w:rFonts w:asciiTheme="majorBidi" w:hAnsiTheme="majorBidi" w:cstheme="majorBidi"/>
          <w:sz w:val="24"/>
          <w:szCs w:val="24"/>
        </w:rPr>
        <w:t xml:space="preserve">so far, but all stems have </w:t>
      </w:r>
      <w:r w:rsidRPr="00641F54">
        <w:rPr>
          <w:rFonts w:asciiTheme="majorBidi" w:hAnsiTheme="majorBidi" w:cstheme="majorBidi"/>
          <w:i/>
          <w:iCs/>
          <w:sz w:val="24"/>
          <w:szCs w:val="24"/>
        </w:rPr>
        <w:t xml:space="preserve">nodes, internodes, </w:t>
      </w:r>
      <w:r w:rsidRPr="00641F54">
        <w:rPr>
          <w:rFonts w:asciiTheme="majorBidi" w:hAnsiTheme="majorBidi" w:cstheme="majorBidi"/>
          <w:sz w:val="24"/>
          <w:szCs w:val="24"/>
        </w:rPr>
        <w:t xml:space="preserve">and </w:t>
      </w:r>
      <w:r w:rsidRPr="00641F54">
        <w:rPr>
          <w:rFonts w:asciiTheme="majorBidi" w:hAnsiTheme="majorBidi" w:cstheme="majorBidi"/>
          <w:i/>
          <w:iCs/>
          <w:sz w:val="24"/>
          <w:szCs w:val="24"/>
        </w:rPr>
        <w:t>axillary buds</w:t>
      </w:r>
      <w:r w:rsidRPr="00641F54">
        <w:rPr>
          <w:rFonts w:asciiTheme="majorBidi" w:hAnsiTheme="majorBidi" w:cstheme="majorBidi"/>
          <w:sz w:val="24"/>
          <w:szCs w:val="24"/>
        </w:rPr>
        <w:t>;</w:t>
      </w:r>
      <w:r w:rsidR="00B775F2">
        <w:rPr>
          <w:rFonts w:asciiTheme="majorBidi" w:hAnsiTheme="majorBidi" w:cstheme="majorBidi"/>
          <w:sz w:val="24"/>
          <w:szCs w:val="24"/>
        </w:rPr>
        <w:t xml:space="preserve"> </w:t>
      </w:r>
      <w:r w:rsidRPr="00641F54">
        <w:rPr>
          <w:rFonts w:asciiTheme="majorBidi" w:hAnsiTheme="majorBidi" w:cstheme="majorBidi"/>
          <w:sz w:val="24"/>
          <w:szCs w:val="24"/>
        </w:rPr>
        <w:t>these features distinguish them from roots and leaves, which</w:t>
      </w:r>
      <w:r w:rsidR="00B775F2">
        <w:rPr>
          <w:rFonts w:asciiTheme="majorBidi" w:hAnsiTheme="majorBidi" w:cstheme="majorBidi"/>
          <w:sz w:val="24"/>
          <w:szCs w:val="24"/>
        </w:rPr>
        <w:t xml:space="preserve"> </w:t>
      </w:r>
      <w:r w:rsidRPr="00641F54">
        <w:rPr>
          <w:rFonts w:asciiTheme="majorBidi" w:hAnsiTheme="majorBidi" w:cstheme="majorBidi"/>
          <w:sz w:val="24"/>
          <w:szCs w:val="24"/>
        </w:rPr>
        <w:t xml:space="preserve">do not have them. The </w:t>
      </w:r>
      <w:r w:rsidRPr="00641F54">
        <w:rPr>
          <w:rFonts w:asciiTheme="majorBidi" w:hAnsiTheme="majorBidi" w:cstheme="majorBidi"/>
          <w:sz w:val="24"/>
          <w:szCs w:val="24"/>
        </w:rPr>
        <w:lastRenderedPageBreak/>
        <w:t>leaves at the nodes of these specialized</w:t>
      </w:r>
      <w:r w:rsidR="00B775F2">
        <w:rPr>
          <w:rFonts w:asciiTheme="majorBidi" w:hAnsiTheme="majorBidi" w:cstheme="majorBidi"/>
          <w:sz w:val="24"/>
          <w:szCs w:val="24"/>
        </w:rPr>
        <w:t xml:space="preserve"> </w:t>
      </w:r>
      <w:r w:rsidRPr="00641F54">
        <w:rPr>
          <w:rFonts w:asciiTheme="majorBidi" w:hAnsiTheme="majorBidi" w:cstheme="majorBidi"/>
          <w:sz w:val="24"/>
          <w:szCs w:val="24"/>
        </w:rPr>
        <w:t>stems are often small and scalelike. They are seldom</w:t>
      </w:r>
      <w:r w:rsidR="00B775F2">
        <w:rPr>
          <w:rFonts w:asciiTheme="majorBidi" w:hAnsiTheme="majorBidi" w:cstheme="majorBidi"/>
          <w:sz w:val="24"/>
          <w:szCs w:val="24"/>
        </w:rPr>
        <w:t xml:space="preserve"> </w:t>
      </w:r>
      <w:r w:rsidRPr="00641F54">
        <w:rPr>
          <w:rFonts w:asciiTheme="majorBidi" w:hAnsiTheme="majorBidi" w:cstheme="majorBidi"/>
          <w:sz w:val="24"/>
          <w:szCs w:val="24"/>
        </w:rPr>
        <w:t>green, but full-sized functioning leaves may also be produced.</w:t>
      </w:r>
      <w:r w:rsidR="00B775F2">
        <w:rPr>
          <w:rFonts w:asciiTheme="majorBidi" w:hAnsiTheme="majorBidi" w:cstheme="majorBidi"/>
          <w:sz w:val="24"/>
          <w:szCs w:val="24"/>
        </w:rPr>
        <w:t xml:space="preserve"> </w:t>
      </w:r>
      <w:r w:rsidRPr="00641F54">
        <w:rPr>
          <w:rFonts w:asciiTheme="majorBidi" w:hAnsiTheme="majorBidi" w:cstheme="majorBidi"/>
          <w:sz w:val="24"/>
          <w:szCs w:val="24"/>
        </w:rPr>
        <w:t>Descriptions of some of the specialized stems follow.</w:t>
      </w:r>
    </w:p>
    <w:p w14:paraId="24E2333C" w14:textId="77777777" w:rsidR="008261A6" w:rsidRPr="00641F54" w:rsidRDefault="008261A6" w:rsidP="00641F54">
      <w:pPr>
        <w:bidi w:val="0"/>
        <w:jc w:val="both"/>
        <w:rPr>
          <w:rFonts w:asciiTheme="majorBidi" w:hAnsiTheme="majorBidi" w:cstheme="majorBidi"/>
          <w:b/>
          <w:bCs/>
          <w:sz w:val="24"/>
          <w:szCs w:val="24"/>
        </w:rPr>
      </w:pPr>
    </w:p>
    <w:p w14:paraId="14D4391A" w14:textId="77777777" w:rsidR="008261A6" w:rsidRPr="00B775F2" w:rsidRDefault="008261A6" w:rsidP="00B775F2">
      <w:pPr>
        <w:pStyle w:val="ListParagraph"/>
        <w:numPr>
          <w:ilvl w:val="0"/>
          <w:numId w:val="1"/>
        </w:numPr>
        <w:autoSpaceDE w:val="0"/>
        <w:autoSpaceDN w:val="0"/>
        <w:bidi w:val="0"/>
        <w:adjustRightInd w:val="0"/>
        <w:jc w:val="both"/>
        <w:rPr>
          <w:rFonts w:asciiTheme="majorBidi" w:hAnsiTheme="majorBidi" w:cstheme="majorBidi"/>
          <w:b/>
          <w:bCs/>
          <w:sz w:val="24"/>
          <w:szCs w:val="24"/>
        </w:rPr>
      </w:pPr>
      <w:r w:rsidRPr="00B775F2">
        <w:rPr>
          <w:rFonts w:asciiTheme="majorBidi" w:hAnsiTheme="majorBidi" w:cstheme="majorBidi"/>
          <w:b/>
          <w:bCs/>
          <w:sz w:val="24"/>
          <w:szCs w:val="24"/>
        </w:rPr>
        <w:t>Rhizomes</w:t>
      </w:r>
    </w:p>
    <w:p w14:paraId="2C9F45AE" w14:textId="77777777" w:rsidR="008261A6" w:rsidRDefault="008261A6" w:rsidP="004172D2">
      <w:pPr>
        <w:autoSpaceDE w:val="0"/>
        <w:autoSpaceDN w:val="0"/>
        <w:bidi w:val="0"/>
        <w:adjustRightInd w:val="0"/>
        <w:ind w:left="0"/>
        <w:jc w:val="both"/>
        <w:rPr>
          <w:rFonts w:asciiTheme="majorBidi" w:hAnsiTheme="majorBidi" w:cstheme="majorBidi"/>
          <w:sz w:val="24"/>
          <w:szCs w:val="24"/>
        </w:rPr>
      </w:pPr>
      <w:r w:rsidRPr="00834598">
        <w:rPr>
          <w:rFonts w:asciiTheme="majorBidi" w:hAnsiTheme="majorBidi" w:cstheme="majorBidi"/>
          <w:b/>
          <w:bCs/>
          <w:sz w:val="24"/>
          <w:szCs w:val="24"/>
          <w:highlight w:val="yellow"/>
        </w:rPr>
        <w:t xml:space="preserve">Rhizomes </w:t>
      </w:r>
      <w:r w:rsidRPr="00834598">
        <w:rPr>
          <w:rFonts w:asciiTheme="majorBidi" w:hAnsiTheme="majorBidi" w:cstheme="majorBidi"/>
          <w:sz w:val="24"/>
          <w:szCs w:val="24"/>
          <w:highlight w:val="yellow"/>
        </w:rPr>
        <w:t>(Fig. 6.14) are horizontal stems that grow below</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ground, often near the surface of the soil</w:t>
      </w:r>
      <w:r w:rsidRPr="00641F54">
        <w:rPr>
          <w:rFonts w:asciiTheme="majorBidi" w:hAnsiTheme="majorBidi" w:cstheme="majorBidi"/>
          <w:sz w:val="24"/>
          <w:szCs w:val="24"/>
        </w:rPr>
        <w:t>. They superficially</w:t>
      </w:r>
      <w:r w:rsidR="00B775F2">
        <w:rPr>
          <w:rFonts w:asciiTheme="majorBidi" w:hAnsiTheme="majorBidi" w:cstheme="majorBidi"/>
          <w:sz w:val="24"/>
          <w:szCs w:val="24"/>
        </w:rPr>
        <w:t xml:space="preserve"> </w:t>
      </w:r>
      <w:r w:rsidRPr="00641F54">
        <w:rPr>
          <w:rFonts w:asciiTheme="majorBidi" w:hAnsiTheme="majorBidi" w:cstheme="majorBidi"/>
          <w:sz w:val="24"/>
          <w:szCs w:val="24"/>
        </w:rPr>
        <w:t>resemble roots, but close examination will reveal scalelike</w:t>
      </w:r>
      <w:r w:rsidR="00B775F2">
        <w:rPr>
          <w:rFonts w:asciiTheme="majorBidi" w:hAnsiTheme="majorBidi" w:cstheme="majorBidi"/>
          <w:sz w:val="24"/>
          <w:szCs w:val="24"/>
        </w:rPr>
        <w:t xml:space="preserve"> </w:t>
      </w:r>
      <w:r w:rsidRPr="00641F54">
        <w:rPr>
          <w:rFonts w:asciiTheme="majorBidi" w:hAnsiTheme="majorBidi" w:cstheme="majorBidi"/>
          <w:sz w:val="24"/>
          <w:szCs w:val="24"/>
        </w:rPr>
        <w:t>leaves and axillary buds at each node, at least during</w:t>
      </w:r>
      <w:r w:rsidR="00B775F2">
        <w:rPr>
          <w:rFonts w:asciiTheme="majorBidi" w:hAnsiTheme="majorBidi" w:cstheme="majorBidi"/>
          <w:sz w:val="24"/>
          <w:szCs w:val="24"/>
        </w:rPr>
        <w:t xml:space="preserve"> </w:t>
      </w:r>
      <w:r w:rsidRPr="00641F54">
        <w:rPr>
          <w:rFonts w:asciiTheme="majorBidi" w:hAnsiTheme="majorBidi" w:cstheme="majorBidi"/>
          <w:sz w:val="24"/>
          <w:szCs w:val="24"/>
        </w:rPr>
        <w:t>some stage of development, with short to long internodes</w:t>
      </w:r>
      <w:r w:rsidR="00B775F2">
        <w:rPr>
          <w:rFonts w:asciiTheme="majorBidi" w:hAnsiTheme="majorBidi" w:cstheme="majorBidi"/>
          <w:sz w:val="24"/>
          <w:szCs w:val="24"/>
        </w:rPr>
        <w:t xml:space="preserve"> </w:t>
      </w:r>
      <w:r w:rsidRPr="00641F54">
        <w:rPr>
          <w:rFonts w:asciiTheme="majorBidi" w:hAnsiTheme="majorBidi" w:cstheme="majorBidi"/>
          <w:sz w:val="24"/>
          <w:szCs w:val="24"/>
        </w:rPr>
        <w:t>in between. Adventitious roots are produced all along</w:t>
      </w:r>
      <w:r w:rsidR="00B775F2">
        <w:rPr>
          <w:rFonts w:asciiTheme="majorBidi" w:hAnsiTheme="majorBidi" w:cstheme="majorBidi"/>
          <w:sz w:val="24"/>
          <w:szCs w:val="24"/>
        </w:rPr>
        <w:t xml:space="preserve"> </w:t>
      </w:r>
      <w:r w:rsidRPr="00641F54">
        <w:rPr>
          <w:rFonts w:asciiTheme="majorBidi" w:hAnsiTheme="majorBidi" w:cstheme="majorBidi"/>
          <w:sz w:val="24"/>
          <w:szCs w:val="24"/>
        </w:rPr>
        <w:t xml:space="preserve">the rhizome, mainly on the lower surface. </w:t>
      </w:r>
      <w:r w:rsidR="004172D2">
        <w:rPr>
          <w:rFonts w:asciiTheme="majorBidi" w:hAnsiTheme="majorBidi" w:cstheme="majorBidi"/>
          <w:sz w:val="24"/>
          <w:szCs w:val="24"/>
        </w:rPr>
        <w:t>T</w:t>
      </w:r>
      <w:r w:rsidRPr="00641F54">
        <w:rPr>
          <w:rFonts w:asciiTheme="majorBidi" w:hAnsiTheme="majorBidi" w:cstheme="majorBidi"/>
          <w:sz w:val="24"/>
          <w:szCs w:val="24"/>
        </w:rPr>
        <w:t xml:space="preserve">he word </w:t>
      </w:r>
      <w:r w:rsidRPr="00641F54">
        <w:rPr>
          <w:rFonts w:asciiTheme="majorBidi" w:hAnsiTheme="majorBidi" w:cstheme="majorBidi"/>
          <w:i/>
          <w:iCs/>
          <w:sz w:val="24"/>
          <w:szCs w:val="24"/>
        </w:rPr>
        <w:t xml:space="preserve">adventitious </w:t>
      </w:r>
      <w:r w:rsidRPr="00641F54">
        <w:rPr>
          <w:rFonts w:asciiTheme="majorBidi" w:hAnsiTheme="majorBidi" w:cstheme="majorBidi"/>
          <w:sz w:val="24"/>
          <w:szCs w:val="24"/>
        </w:rPr>
        <w:t>refers to structures arising</w:t>
      </w:r>
      <w:r w:rsidR="00B775F2">
        <w:rPr>
          <w:rFonts w:asciiTheme="majorBidi" w:hAnsiTheme="majorBidi" w:cstheme="majorBidi"/>
          <w:sz w:val="24"/>
          <w:szCs w:val="24"/>
        </w:rPr>
        <w:t xml:space="preserve"> </w:t>
      </w:r>
      <w:r w:rsidRPr="00641F54">
        <w:rPr>
          <w:rFonts w:asciiTheme="majorBidi" w:hAnsiTheme="majorBidi" w:cstheme="majorBidi"/>
          <w:sz w:val="24"/>
          <w:szCs w:val="24"/>
        </w:rPr>
        <w:t>at unusual places, such as roots growing from stems, or</w:t>
      </w:r>
      <w:r w:rsidR="00B775F2">
        <w:rPr>
          <w:rFonts w:asciiTheme="majorBidi" w:hAnsiTheme="majorBidi" w:cstheme="majorBidi"/>
          <w:sz w:val="24"/>
          <w:szCs w:val="24"/>
        </w:rPr>
        <w:t xml:space="preserve"> </w:t>
      </w:r>
      <w:r w:rsidRPr="00641F54">
        <w:rPr>
          <w:rFonts w:asciiTheme="majorBidi" w:hAnsiTheme="majorBidi" w:cstheme="majorBidi"/>
          <w:sz w:val="24"/>
          <w:szCs w:val="24"/>
        </w:rPr>
        <w:t>leaves or buds appearing at places other than leaf axils and</w:t>
      </w:r>
      <w:r w:rsidR="00B775F2">
        <w:rPr>
          <w:rFonts w:asciiTheme="majorBidi" w:hAnsiTheme="majorBidi" w:cstheme="majorBidi"/>
          <w:sz w:val="24"/>
          <w:szCs w:val="24"/>
        </w:rPr>
        <w:t xml:space="preserve"> </w:t>
      </w:r>
      <w:r w:rsidRPr="00641F54">
        <w:rPr>
          <w:rFonts w:asciiTheme="majorBidi" w:hAnsiTheme="majorBidi" w:cstheme="majorBidi"/>
          <w:sz w:val="24"/>
          <w:szCs w:val="24"/>
        </w:rPr>
        <w:t xml:space="preserve">tips of stems. </w:t>
      </w:r>
      <w:r w:rsidRPr="00834598">
        <w:rPr>
          <w:rFonts w:asciiTheme="majorBidi" w:hAnsiTheme="majorBidi" w:cstheme="majorBidi"/>
          <w:sz w:val="24"/>
          <w:szCs w:val="24"/>
          <w:highlight w:val="yellow"/>
        </w:rPr>
        <w:t>A rhizome may be a relatively thick, fleshy,</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food-storage organ, as in irises, or it may be quite slender, as</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in many perennial grasses or some ferns.</w:t>
      </w:r>
    </w:p>
    <w:p w14:paraId="7540F6A1" w14:textId="77777777" w:rsidR="00B775F2" w:rsidRPr="00641F54" w:rsidRDefault="00B775F2" w:rsidP="00B775F2">
      <w:pPr>
        <w:autoSpaceDE w:val="0"/>
        <w:autoSpaceDN w:val="0"/>
        <w:bidi w:val="0"/>
        <w:adjustRightInd w:val="0"/>
        <w:ind w:left="0"/>
        <w:jc w:val="both"/>
        <w:rPr>
          <w:rFonts w:asciiTheme="majorBidi" w:hAnsiTheme="majorBidi" w:cstheme="majorBidi"/>
          <w:sz w:val="24"/>
          <w:szCs w:val="24"/>
        </w:rPr>
      </w:pPr>
    </w:p>
    <w:p w14:paraId="58427732" w14:textId="77777777" w:rsidR="008261A6" w:rsidRPr="00B775F2" w:rsidRDefault="008261A6" w:rsidP="00B775F2">
      <w:pPr>
        <w:pStyle w:val="ListParagraph"/>
        <w:numPr>
          <w:ilvl w:val="0"/>
          <w:numId w:val="1"/>
        </w:numPr>
        <w:autoSpaceDE w:val="0"/>
        <w:autoSpaceDN w:val="0"/>
        <w:bidi w:val="0"/>
        <w:adjustRightInd w:val="0"/>
        <w:jc w:val="both"/>
        <w:rPr>
          <w:rFonts w:asciiTheme="majorBidi" w:hAnsiTheme="majorBidi" w:cstheme="majorBidi"/>
          <w:b/>
          <w:bCs/>
          <w:sz w:val="24"/>
          <w:szCs w:val="24"/>
        </w:rPr>
      </w:pPr>
      <w:r w:rsidRPr="00B775F2">
        <w:rPr>
          <w:rFonts w:asciiTheme="majorBidi" w:hAnsiTheme="majorBidi" w:cstheme="majorBidi"/>
          <w:b/>
          <w:bCs/>
          <w:sz w:val="24"/>
          <w:szCs w:val="24"/>
        </w:rPr>
        <w:t>Runners and Stolons</w:t>
      </w:r>
    </w:p>
    <w:p w14:paraId="08E3AAFC" w14:textId="77777777" w:rsidR="00B775F2" w:rsidRDefault="008261A6" w:rsidP="00B775F2">
      <w:pPr>
        <w:autoSpaceDE w:val="0"/>
        <w:autoSpaceDN w:val="0"/>
        <w:bidi w:val="0"/>
        <w:adjustRightInd w:val="0"/>
        <w:ind w:left="0"/>
        <w:jc w:val="both"/>
        <w:rPr>
          <w:rFonts w:asciiTheme="majorBidi" w:hAnsiTheme="majorBidi" w:cstheme="majorBidi"/>
          <w:b/>
          <w:bCs/>
          <w:sz w:val="24"/>
          <w:szCs w:val="24"/>
        </w:rPr>
      </w:pPr>
      <w:r w:rsidRPr="00834598">
        <w:rPr>
          <w:rFonts w:asciiTheme="majorBidi" w:hAnsiTheme="majorBidi" w:cstheme="majorBidi"/>
          <w:b/>
          <w:bCs/>
          <w:sz w:val="24"/>
          <w:szCs w:val="24"/>
          <w:highlight w:val="yellow"/>
        </w:rPr>
        <w:t xml:space="preserve">Runners </w:t>
      </w:r>
      <w:r w:rsidRPr="00834598">
        <w:rPr>
          <w:rFonts w:asciiTheme="majorBidi" w:hAnsiTheme="majorBidi" w:cstheme="majorBidi"/>
          <w:sz w:val="24"/>
          <w:szCs w:val="24"/>
          <w:highlight w:val="yellow"/>
        </w:rPr>
        <w:t>are horizontal stems that differ from rhizomes in</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that they grow above ground,</w:t>
      </w:r>
      <w:r w:rsidRPr="00641F54">
        <w:rPr>
          <w:rFonts w:asciiTheme="majorBidi" w:hAnsiTheme="majorBidi" w:cstheme="majorBidi"/>
          <w:sz w:val="24"/>
          <w:szCs w:val="24"/>
        </w:rPr>
        <w:t xml:space="preserve"> </w:t>
      </w:r>
      <w:r w:rsidRPr="00834598">
        <w:rPr>
          <w:rFonts w:asciiTheme="majorBidi" w:hAnsiTheme="majorBidi" w:cstheme="majorBidi"/>
          <w:sz w:val="24"/>
          <w:szCs w:val="24"/>
          <w:highlight w:val="yellow"/>
        </w:rPr>
        <w:t>generally along the surface;</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they also have long internodes (Fig. 6.14). In strawberries,</w:t>
      </w:r>
      <w:r w:rsidR="00B775F2" w:rsidRPr="00834598">
        <w:rPr>
          <w:rFonts w:asciiTheme="majorBidi" w:hAnsiTheme="majorBidi" w:cstheme="majorBidi"/>
          <w:sz w:val="24"/>
          <w:szCs w:val="24"/>
          <w:highlight w:val="yellow"/>
        </w:rPr>
        <w:t xml:space="preserve"> </w:t>
      </w:r>
      <w:r w:rsidRPr="00834598">
        <w:rPr>
          <w:rFonts w:asciiTheme="majorBidi" w:hAnsiTheme="majorBidi" w:cstheme="majorBidi"/>
          <w:sz w:val="24"/>
          <w:szCs w:val="24"/>
          <w:highlight w:val="yellow"/>
        </w:rPr>
        <w:t>runners are usually produced after the first flowers of</w:t>
      </w:r>
      <w:r w:rsidR="00B775F2" w:rsidRPr="00834598">
        <w:rPr>
          <w:rFonts w:asciiTheme="majorBidi" w:hAnsiTheme="majorBidi" w:cstheme="majorBidi"/>
          <w:b/>
          <w:bCs/>
          <w:sz w:val="24"/>
          <w:szCs w:val="24"/>
          <w:highlight w:val="yellow"/>
        </w:rPr>
        <w:t xml:space="preserve"> </w:t>
      </w:r>
      <w:r w:rsidRPr="00834598">
        <w:rPr>
          <w:rFonts w:asciiTheme="majorBidi" w:hAnsiTheme="majorBidi" w:cstheme="majorBidi"/>
          <w:sz w:val="24"/>
          <w:szCs w:val="24"/>
          <w:highlight w:val="yellow"/>
        </w:rPr>
        <w:t>the season have appeared</w:t>
      </w:r>
      <w:r w:rsidRPr="00641F54">
        <w:rPr>
          <w:rFonts w:asciiTheme="majorBidi" w:hAnsiTheme="majorBidi" w:cstheme="majorBidi"/>
          <w:sz w:val="24"/>
          <w:szCs w:val="24"/>
        </w:rPr>
        <w:t>. Several runners may radiate out</w:t>
      </w:r>
      <w:r w:rsidR="00B775F2">
        <w:rPr>
          <w:rFonts w:asciiTheme="majorBidi" w:hAnsiTheme="majorBidi" w:cstheme="majorBidi"/>
          <w:sz w:val="24"/>
          <w:szCs w:val="24"/>
        </w:rPr>
        <w:t xml:space="preserve"> </w:t>
      </w:r>
      <w:r w:rsidRPr="00641F54">
        <w:rPr>
          <w:rFonts w:asciiTheme="majorBidi" w:hAnsiTheme="majorBidi" w:cstheme="majorBidi"/>
          <w:sz w:val="24"/>
          <w:szCs w:val="24"/>
        </w:rPr>
        <w:t>from the parent plant, and within a few weeks may grow up</w:t>
      </w:r>
      <w:r w:rsidR="00B775F2">
        <w:rPr>
          <w:rFonts w:asciiTheme="majorBidi" w:hAnsiTheme="majorBidi" w:cstheme="majorBidi"/>
          <w:sz w:val="24"/>
          <w:szCs w:val="24"/>
        </w:rPr>
        <w:t xml:space="preserve"> </w:t>
      </w:r>
      <w:r w:rsidRPr="00641F54">
        <w:rPr>
          <w:rFonts w:asciiTheme="majorBidi" w:hAnsiTheme="majorBidi" w:cstheme="majorBidi"/>
          <w:sz w:val="24"/>
          <w:szCs w:val="24"/>
        </w:rPr>
        <w:t>to 1 meter (3 feet) or more long. Adventitious buds appear</w:t>
      </w:r>
      <w:r w:rsidR="00B775F2">
        <w:rPr>
          <w:rFonts w:asciiTheme="majorBidi" w:hAnsiTheme="majorBidi" w:cstheme="majorBidi"/>
          <w:sz w:val="24"/>
          <w:szCs w:val="24"/>
        </w:rPr>
        <w:t xml:space="preserve"> </w:t>
      </w:r>
      <w:r w:rsidRPr="00641F54">
        <w:rPr>
          <w:rFonts w:asciiTheme="majorBidi" w:hAnsiTheme="majorBidi" w:cstheme="majorBidi"/>
          <w:sz w:val="24"/>
          <w:szCs w:val="24"/>
        </w:rPr>
        <w:t>at alternate nodes along the runners and develop into new</w:t>
      </w:r>
      <w:r w:rsidR="00B775F2">
        <w:rPr>
          <w:rFonts w:asciiTheme="majorBidi" w:hAnsiTheme="majorBidi" w:cstheme="majorBidi"/>
          <w:sz w:val="24"/>
          <w:szCs w:val="24"/>
        </w:rPr>
        <w:t xml:space="preserve"> </w:t>
      </w:r>
      <w:r w:rsidRPr="00641F54">
        <w:rPr>
          <w:rFonts w:asciiTheme="majorBidi" w:hAnsiTheme="majorBidi" w:cstheme="majorBidi"/>
          <w:sz w:val="24"/>
          <w:szCs w:val="24"/>
        </w:rPr>
        <w:t>strawberry plants, which can be separated and grown independently.</w:t>
      </w:r>
      <w:r w:rsidR="00B775F2">
        <w:rPr>
          <w:rFonts w:asciiTheme="majorBidi" w:hAnsiTheme="majorBidi" w:cstheme="majorBidi"/>
          <w:sz w:val="24"/>
          <w:szCs w:val="24"/>
        </w:rPr>
        <w:t xml:space="preserve"> </w:t>
      </w:r>
      <w:r w:rsidRPr="00641F54">
        <w:rPr>
          <w:rFonts w:asciiTheme="majorBidi" w:hAnsiTheme="majorBidi" w:cstheme="majorBidi"/>
          <w:sz w:val="24"/>
          <w:szCs w:val="24"/>
        </w:rPr>
        <w:t>In saxifrages and some other house plants, runners</w:t>
      </w:r>
      <w:r w:rsidR="00B775F2">
        <w:rPr>
          <w:rFonts w:asciiTheme="majorBidi" w:hAnsiTheme="majorBidi" w:cstheme="majorBidi"/>
          <w:sz w:val="24"/>
          <w:szCs w:val="24"/>
        </w:rPr>
        <w:t xml:space="preserve"> </w:t>
      </w:r>
      <w:r w:rsidRPr="00641F54">
        <w:rPr>
          <w:rFonts w:asciiTheme="majorBidi" w:hAnsiTheme="majorBidi" w:cstheme="majorBidi"/>
          <w:sz w:val="24"/>
          <w:szCs w:val="24"/>
        </w:rPr>
        <w:t>may produce new plants at intervals as they grow out</w:t>
      </w:r>
      <w:r w:rsidR="00B775F2">
        <w:rPr>
          <w:rFonts w:asciiTheme="majorBidi" w:hAnsiTheme="majorBidi" w:cstheme="majorBidi"/>
          <w:sz w:val="24"/>
          <w:szCs w:val="24"/>
        </w:rPr>
        <w:t xml:space="preserve"> </w:t>
      </w:r>
      <w:r w:rsidRPr="00641F54">
        <w:rPr>
          <w:rFonts w:asciiTheme="majorBidi" w:hAnsiTheme="majorBidi" w:cstheme="majorBidi"/>
          <w:sz w:val="24"/>
          <w:szCs w:val="24"/>
        </w:rPr>
        <w:t>and hang over the edge of the pot.</w:t>
      </w:r>
      <w:r w:rsidR="00B775F2">
        <w:rPr>
          <w:rFonts w:asciiTheme="majorBidi" w:hAnsiTheme="majorBidi" w:cstheme="majorBidi"/>
          <w:sz w:val="24"/>
          <w:szCs w:val="24"/>
        </w:rPr>
        <w:t xml:space="preserve"> </w:t>
      </w:r>
    </w:p>
    <w:p w14:paraId="212335A7" w14:textId="77777777" w:rsidR="008261A6" w:rsidRPr="00641F54" w:rsidRDefault="008261A6" w:rsidP="00B775F2">
      <w:pPr>
        <w:autoSpaceDE w:val="0"/>
        <w:autoSpaceDN w:val="0"/>
        <w:bidi w:val="0"/>
        <w:adjustRightInd w:val="0"/>
        <w:ind w:left="0"/>
        <w:jc w:val="both"/>
        <w:rPr>
          <w:rFonts w:asciiTheme="majorBidi" w:hAnsiTheme="majorBidi" w:cstheme="majorBidi"/>
          <w:sz w:val="24"/>
          <w:szCs w:val="24"/>
        </w:rPr>
      </w:pPr>
      <w:r w:rsidRPr="00787188">
        <w:rPr>
          <w:rFonts w:asciiTheme="majorBidi" w:hAnsiTheme="majorBidi" w:cstheme="majorBidi"/>
          <w:b/>
          <w:bCs/>
          <w:sz w:val="24"/>
          <w:szCs w:val="24"/>
          <w:highlight w:val="yellow"/>
        </w:rPr>
        <w:t xml:space="preserve">Stolons </w:t>
      </w:r>
      <w:r w:rsidRPr="00787188">
        <w:rPr>
          <w:rFonts w:asciiTheme="majorBidi" w:hAnsiTheme="majorBidi" w:cstheme="majorBidi"/>
          <w:sz w:val="24"/>
          <w:szCs w:val="24"/>
          <w:highlight w:val="yellow"/>
        </w:rPr>
        <w:t>are similar to runners but are produced beneath</w:t>
      </w:r>
      <w:r w:rsidR="00B775F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the surface of the ground and tend to grow in different directions</w:t>
      </w:r>
      <w:r w:rsidR="00B775F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but usually not horizontally</w:t>
      </w:r>
      <w:r w:rsidRPr="00641F54">
        <w:rPr>
          <w:rFonts w:asciiTheme="majorBidi" w:hAnsiTheme="majorBidi" w:cstheme="majorBidi"/>
          <w:sz w:val="24"/>
          <w:szCs w:val="24"/>
        </w:rPr>
        <w:t>. In Irish potato plants,</w:t>
      </w:r>
      <w:r w:rsidR="00B775F2">
        <w:rPr>
          <w:rFonts w:asciiTheme="majorBidi" w:hAnsiTheme="majorBidi" w:cstheme="majorBidi"/>
          <w:sz w:val="24"/>
          <w:szCs w:val="24"/>
        </w:rPr>
        <w:t xml:space="preserve"> </w:t>
      </w:r>
      <w:r w:rsidRPr="00641F54">
        <w:rPr>
          <w:rFonts w:asciiTheme="majorBidi" w:hAnsiTheme="majorBidi" w:cstheme="majorBidi"/>
          <w:sz w:val="24"/>
          <w:szCs w:val="24"/>
        </w:rPr>
        <w:t>tubers are produced at the tips of stolons.</w:t>
      </w:r>
      <w:r w:rsidR="00B775F2">
        <w:rPr>
          <w:rFonts w:asciiTheme="majorBidi" w:hAnsiTheme="majorBidi" w:cstheme="majorBidi"/>
          <w:sz w:val="24"/>
          <w:szCs w:val="24"/>
        </w:rPr>
        <w:t xml:space="preserve"> </w:t>
      </w:r>
      <w:r w:rsidRPr="00641F54">
        <w:rPr>
          <w:rFonts w:asciiTheme="majorBidi" w:hAnsiTheme="majorBidi" w:cstheme="majorBidi"/>
          <w:sz w:val="24"/>
          <w:szCs w:val="24"/>
        </w:rPr>
        <w:t>Some botanists consider stolons and runners to be</w:t>
      </w:r>
      <w:r w:rsidR="00B775F2">
        <w:rPr>
          <w:rFonts w:asciiTheme="majorBidi" w:hAnsiTheme="majorBidi" w:cstheme="majorBidi"/>
          <w:sz w:val="24"/>
          <w:szCs w:val="24"/>
        </w:rPr>
        <w:t xml:space="preserve"> </w:t>
      </w:r>
      <w:r w:rsidRPr="00641F54">
        <w:rPr>
          <w:rFonts w:asciiTheme="majorBidi" w:hAnsiTheme="majorBidi" w:cstheme="majorBidi"/>
          <w:sz w:val="24"/>
          <w:szCs w:val="24"/>
        </w:rPr>
        <w:t>variations of each other and prefer not to make a distinction</w:t>
      </w:r>
      <w:r w:rsidR="00B775F2">
        <w:rPr>
          <w:rFonts w:asciiTheme="majorBidi" w:hAnsiTheme="majorBidi" w:cstheme="majorBidi"/>
          <w:sz w:val="24"/>
          <w:szCs w:val="24"/>
        </w:rPr>
        <w:t xml:space="preserve"> </w:t>
      </w:r>
      <w:r w:rsidRPr="00641F54">
        <w:rPr>
          <w:rFonts w:asciiTheme="majorBidi" w:hAnsiTheme="majorBidi" w:cstheme="majorBidi"/>
          <w:sz w:val="24"/>
          <w:szCs w:val="24"/>
        </w:rPr>
        <w:t>between them.</w:t>
      </w:r>
    </w:p>
    <w:p w14:paraId="5ECE12AB" w14:textId="77777777" w:rsidR="00B775F2" w:rsidRDefault="00B775F2" w:rsidP="00641F54">
      <w:pPr>
        <w:autoSpaceDE w:val="0"/>
        <w:autoSpaceDN w:val="0"/>
        <w:bidi w:val="0"/>
        <w:adjustRightInd w:val="0"/>
        <w:ind w:left="0"/>
        <w:jc w:val="both"/>
        <w:rPr>
          <w:rFonts w:asciiTheme="majorBidi" w:hAnsiTheme="majorBidi" w:cstheme="majorBidi"/>
          <w:b/>
          <w:bCs/>
          <w:sz w:val="24"/>
          <w:szCs w:val="24"/>
        </w:rPr>
      </w:pPr>
    </w:p>
    <w:p w14:paraId="22AF2382" w14:textId="77777777" w:rsidR="008261A6" w:rsidRPr="00B775F2" w:rsidRDefault="008261A6" w:rsidP="00B775F2">
      <w:pPr>
        <w:pStyle w:val="ListParagraph"/>
        <w:numPr>
          <w:ilvl w:val="0"/>
          <w:numId w:val="1"/>
        </w:numPr>
        <w:autoSpaceDE w:val="0"/>
        <w:autoSpaceDN w:val="0"/>
        <w:bidi w:val="0"/>
        <w:adjustRightInd w:val="0"/>
        <w:jc w:val="both"/>
        <w:rPr>
          <w:rFonts w:asciiTheme="majorBidi" w:hAnsiTheme="majorBidi" w:cstheme="majorBidi"/>
          <w:b/>
          <w:bCs/>
          <w:sz w:val="24"/>
          <w:szCs w:val="24"/>
        </w:rPr>
      </w:pPr>
      <w:r w:rsidRPr="00B775F2">
        <w:rPr>
          <w:rFonts w:asciiTheme="majorBidi" w:hAnsiTheme="majorBidi" w:cstheme="majorBidi"/>
          <w:b/>
          <w:bCs/>
          <w:sz w:val="24"/>
          <w:szCs w:val="24"/>
        </w:rPr>
        <w:t>Tubers</w:t>
      </w:r>
    </w:p>
    <w:p w14:paraId="33F1EF98" w14:textId="77777777" w:rsidR="008261A6" w:rsidRPr="00641F54" w:rsidRDefault="008261A6" w:rsidP="00B775F2">
      <w:pPr>
        <w:autoSpaceDE w:val="0"/>
        <w:autoSpaceDN w:val="0"/>
        <w:bidi w:val="0"/>
        <w:adjustRightInd w:val="0"/>
        <w:ind w:left="0"/>
        <w:jc w:val="both"/>
        <w:rPr>
          <w:rFonts w:asciiTheme="majorBidi" w:hAnsiTheme="majorBidi" w:cstheme="majorBidi"/>
          <w:sz w:val="24"/>
          <w:szCs w:val="24"/>
        </w:rPr>
      </w:pPr>
      <w:r w:rsidRPr="00787188">
        <w:rPr>
          <w:rFonts w:asciiTheme="majorBidi" w:hAnsiTheme="majorBidi" w:cstheme="majorBidi"/>
          <w:sz w:val="24"/>
          <w:szCs w:val="24"/>
          <w:highlight w:val="yellow"/>
        </w:rPr>
        <w:t>In Irish or white potato plants, several internodes at the tips of</w:t>
      </w:r>
      <w:r w:rsidR="00B775F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 xml:space="preserve">stolons become </w:t>
      </w:r>
      <w:r w:rsidRPr="00787188">
        <w:rPr>
          <w:rFonts w:asciiTheme="majorBidi" w:hAnsiTheme="majorBidi" w:cstheme="majorBidi"/>
          <w:b/>
          <w:bCs/>
          <w:sz w:val="24"/>
          <w:szCs w:val="24"/>
          <w:highlight w:val="yellow"/>
        </w:rPr>
        <w:t xml:space="preserve">tubers </w:t>
      </w:r>
      <w:r w:rsidRPr="00787188">
        <w:rPr>
          <w:rFonts w:asciiTheme="majorBidi" w:hAnsiTheme="majorBidi" w:cstheme="majorBidi"/>
          <w:sz w:val="24"/>
          <w:szCs w:val="24"/>
          <w:highlight w:val="yellow"/>
        </w:rPr>
        <w:t>as they swell from the accumulation</w:t>
      </w:r>
      <w:r w:rsidR="00B775F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of food (Fig. 6.14). The mature tuber becomes isolated after</w:t>
      </w:r>
      <w:r w:rsidR="00B775F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the stolon to which it was attached dies.</w:t>
      </w:r>
      <w:r w:rsidRPr="00641F54">
        <w:rPr>
          <w:rFonts w:asciiTheme="majorBidi" w:hAnsiTheme="majorBidi" w:cstheme="majorBidi"/>
          <w:sz w:val="24"/>
          <w:szCs w:val="24"/>
        </w:rPr>
        <w:t xml:space="preserve"> The “eyes” of the</w:t>
      </w:r>
      <w:r w:rsidR="00B775F2">
        <w:rPr>
          <w:rFonts w:asciiTheme="majorBidi" w:hAnsiTheme="majorBidi" w:cstheme="majorBidi"/>
          <w:sz w:val="24"/>
          <w:szCs w:val="24"/>
        </w:rPr>
        <w:t xml:space="preserve"> </w:t>
      </w:r>
      <w:r w:rsidRPr="00641F54">
        <w:rPr>
          <w:rFonts w:asciiTheme="majorBidi" w:hAnsiTheme="majorBidi" w:cstheme="majorBidi"/>
          <w:sz w:val="24"/>
          <w:szCs w:val="24"/>
        </w:rPr>
        <w:t>potato are actually nodes formed in a spiral around the thickened</w:t>
      </w:r>
      <w:r w:rsidR="00B775F2">
        <w:rPr>
          <w:rFonts w:asciiTheme="majorBidi" w:hAnsiTheme="majorBidi" w:cstheme="majorBidi"/>
          <w:sz w:val="24"/>
          <w:szCs w:val="24"/>
        </w:rPr>
        <w:t xml:space="preserve"> </w:t>
      </w:r>
      <w:r w:rsidRPr="00641F54">
        <w:rPr>
          <w:rFonts w:asciiTheme="majorBidi" w:hAnsiTheme="majorBidi" w:cstheme="majorBidi"/>
          <w:sz w:val="24"/>
          <w:szCs w:val="24"/>
        </w:rPr>
        <w:t>stem. Each eye consists of an axillary bud in the axil of a</w:t>
      </w:r>
      <w:r w:rsidR="00B775F2">
        <w:rPr>
          <w:rFonts w:asciiTheme="majorBidi" w:hAnsiTheme="majorBidi" w:cstheme="majorBidi"/>
          <w:sz w:val="24"/>
          <w:szCs w:val="24"/>
        </w:rPr>
        <w:t xml:space="preserve"> </w:t>
      </w:r>
      <w:r w:rsidRPr="00641F54">
        <w:rPr>
          <w:rFonts w:asciiTheme="majorBidi" w:hAnsiTheme="majorBidi" w:cstheme="majorBidi"/>
          <w:sz w:val="24"/>
          <w:szCs w:val="24"/>
        </w:rPr>
        <w:t>scalelike leaf, although this leaf is visible only in very young</w:t>
      </w:r>
      <w:r w:rsidR="00B775F2">
        <w:rPr>
          <w:rFonts w:asciiTheme="majorBidi" w:hAnsiTheme="majorBidi" w:cstheme="majorBidi"/>
          <w:sz w:val="24"/>
          <w:szCs w:val="24"/>
        </w:rPr>
        <w:t xml:space="preserve"> </w:t>
      </w:r>
      <w:r w:rsidRPr="00641F54">
        <w:rPr>
          <w:rFonts w:asciiTheme="majorBidi" w:hAnsiTheme="majorBidi" w:cstheme="majorBidi"/>
          <w:sz w:val="24"/>
          <w:szCs w:val="24"/>
        </w:rPr>
        <w:t>tubers; the small ridges seen on mature tubers are leaf scars.</w:t>
      </w:r>
    </w:p>
    <w:p w14:paraId="63816AFD" w14:textId="77777777" w:rsidR="00B775F2" w:rsidRDefault="00B775F2" w:rsidP="00641F54">
      <w:pPr>
        <w:autoSpaceDE w:val="0"/>
        <w:autoSpaceDN w:val="0"/>
        <w:bidi w:val="0"/>
        <w:adjustRightInd w:val="0"/>
        <w:ind w:left="0"/>
        <w:jc w:val="both"/>
        <w:rPr>
          <w:rFonts w:asciiTheme="majorBidi" w:hAnsiTheme="majorBidi" w:cstheme="majorBidi"/>
          <w:b/>
          <w:bCs/>
          <w:sz w:val="24"/>
          <w:szCs w:val="24"/>
        </w:rPr>
      </w:pPr>
    </w:p>
    <w:p w14:paraId="76F264C4" w14:textId="77777777" w:rsidR="008261A6" w:rsidRPr="00B775F2" w:rsidRDefault="008261A6" w:rsidP="00B775F2">
      <w:pPr>
        <w:pStyle w:val="ListParagraph"/>
        <w:numPr>
          <w:ilvl w:val="0"/>
          <w:numId w:val="1"/>
        </w:numPr>
        <w:autoSpaceDE w:val="0"/>
        <w:autoSpaceDN w:val="0"/>
        <w:bidi w:val="0"/>
        <w:adjustRightInd w:val="0"/>
        <w:jc w:val="both"/>
        <w:rPr>
          <w:rFonts w:asciiTheme="majorBidi" w:hAnsiTheme="majorBidi" w:cstheme="majorBidi"/>
          <w:b/>
          <w:bCs/>
          <w:sz w:val="24"/>
          <w:szCs w:val="24"/>
        </w:rPr>
      </w:pPr>
      <w:r w:rsidRPr="00B775F2">
        <w:rPr>
          <w:rFonts w:asciiTheme="majorBidi" w:hAnsiTheme="majorBidi" w:cstheme="majorBidi"/>
          <w:b/>
          <w:bCs/>
          <w:sz w:val="24"/>
          <w:szCs w:val="24"/>
        </w:rPr>
        <w:t>Bulbs</w:t>
      </w:r>
    </w:p>
    <w:p w14:paraId="4C10B2E1" w14:textId="77777777" w:rsidR="008261A6" w:rsidRPr="00641F54" w:rsidRDefault="008261A6" w:rsidP="004172D2">
      <w:pPr>
        <w:autoSpaceDE w:val="0"/>
        <w:autoSpaceDN w:val="0"/>
        <w:bidi w:val="0"/>
        <w:adjustRightInd w:val="0"/>
        <w:ind w:left="0"/>
        <w:jc w:val="both"/>
        <w:rPr>
          <w:rFonts w:asciiTheme="majorBidi" w:hAnsiTheme="majorBidi" w:cstheme="majorBidi"/>
          <w:sz w:val="24"/>
          <w:szCs w:val="24"/>
        </w:rPr>
      </w:pPr>
      <w:r w:rsidRPr="00787188">
        <w:rPr>
          <w:rFonts w:asciiTheme="majorBidi" w:hAnsiTheme="majorBidi" w:cstheme="majorBidi"/>
          <w:b/>
          <w:bCs/>
          <w:sz w:val="24"/>
          <w:szCs w:val="24"/>
          <w:highlight w:val="yellow"/>
        </w:rPr>
        <w:t xml:space="preserve">Bulbs </w:t>
      </w:r>
      <w:r w:rsidRPr="00787188">
        <w:rPr>
          <w:rFonts w:asciiTheme="majorBidi" w:hAnsiTheme="majorBidi" w:cstheme="majorBidi"/>
          <w:sz w:val="24"/>
          <w:szCs w:val="24"/>
          <w:highlight w:val="yellow"/>
        </w:rPr>
        <w:t>(Fig. 6.14) are actually large buds surrounded by</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numerous fleshy leaves, with a small stem at the lower</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end</w:t>
      </w:r>
      <w:r w:rsidRPr="00641F54">
        <w:rPr>
          <w:rFonts w:asciiTheme="majorBidi" w:hAnsiTheme="majorBidi" w:cstheme="majorBidi"/>
          <w:sz w:val="24"/>
          <w:szCs w:val="24"/>
        </w:rPr>
        <w:t>. Adventitious roots grow from the bottom of the stem,</w:t>
      </w:r>
      <w:r w:rsidR="004172D2">
        <w:rPr>
          <w:rFonts w:asciiTheme="majorBidi" w:hAnsiTheme="majorBidi" w:cstheme="majorBidi"/>
          <w:sz w:val="24"/>
          <w:szCs w:val="24"/>
        </w:rPr>
        <w:t xml:space="preserve"> </w:t>
      </w:r>
      <w:r w:rsidRPr="00641F54">
        <w:rPr>
          <w:rFonts w:asciiTheme="majorBidi" w:hAnsiTheme="majorBidi" w:cstheme="majorBidi"/>
          <w:sz w:val="24"/>
          <w:szCs w:val="24"/>
        </w:rPr>
        <w:t>but the fleshy leaves comprise the bulk of the bulb tissue,</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which stores food. In </w:t>
      </w:r>
      <w:r w:rsidRPr="00787188">
        <w:rPr>
          <w:rFonts w:asciiTheme="majorBidi" w:hAnsiTheme="majorBidi" w:cstheme="majorBidi"/>
          <w:sz w:val="24"/>
          <w:szCs w:val="24"/>
          <w:highlight w:val="yellow"/>
        </w:rPr>
        <w:t>onions</w:t>
      </w:r>
      <w:r w:rsidRPr="00641F54">
        <w:rPr>
          <w:rFonts w:asciiTheme="majorBidi" w:hAnsiTheme="majorBidi" w:cstheme="majorBidi"/>
          <w:sz w:val="24"/>
          <w:szCs w:val="24"/>
        </w:rPr>
        <w:t>, the fleshy leaves usually are</w:t>
      </w:r>
      <w:r w:rsidR="004172D2">
        <w:rPr>
          <w:rFonts w:asciiTheme="majorBidi" w:hAnsiTheme="majorBidi" w:cstheme="majorBidi"/>
          <w:sz w:val="24"/>
          <w:szCs w:val="24"/>
        </w:rPr>
        <w:t xml:space="preserve"> </w:t>
      </w:r>
      <w:r w:rsidRPr="00641F54">
        <w:rPr>
          <w:rFonts w:asciiTheme="majorBidi" w:hAnsiTheme="majorBidi" w:cstheme="majorBidi"/>
          <w:sz w:val="24"/>
          <w:szCs w:val="24"/>
        </w:rPr>
        <w:t>surrounded by the scalelike leaf bases of long, green, aboveground</w:t>
      </w:r>
      <w:r w:rsidR="004172D2">
        <w:rPr>
          <w:rFonts w:asciiTheme="majorBidi" w:hAnsiTheme="majorBidi" w:cstheme="majorBidi"/>
          <w:sz w:val="24"/>
          <w:szCs w:val="24"/>
        </w:rPr>
        <w:t xml:space="preserve"> </w:t>
      </w:r>
      <w:r w:rsidRPr="00641F54">
        <w:rPr>
          <w:rFonts w:asciiTheme="majorBidi" w:hAnsiTheme="majorBidi" w:cstheme="majorBidi"/>
          <w:sz w:val="24"/>
          <w:szCs w:val="24"/>
        </w:rPr>
        <w:t>leaves. Other plants producing bulbs include lilies,</w:t>
      </w:r>
      <w:r w:rsidR="004172D2">
        <w:rPr>
          <w:rFonts w:asciiTheme="majorBidi" w:hAnsiTheme="majorBidi" w:cstheme="majorBidi"/>
          <w:sz w:val="24"/>
          <w:szCs w:val="24"/>
        </w:rPr>
        <w:t xml:space="preserve"> </w:t>
      </w:r>
      <w:r w:rsidRPr="00641F54">
        <w:rPr>
          <w:rFonts w:asciiTheme="majorBidi" w:hAnsiTheme="majorBidi" w:cstheme="majorBidi"/>
          <w:sz w:val="24"/>
          <w:szCs w:val="24"/>
        </w:rPr>
        <w:t>hyacinths, and tulips.</w:t>
      </w:r>
    </w:p>
    <w:p w14:paraId="37AB4F5C" w14:textId="77777777" w:rsidR="004172D2" w:rsidRDefault="004172D2" w:rsidP="00641F54">
      <w:pPr>
        <w:autoSpaceDE w:val="0"/>
        <w:autoSpaceDN w:val="0"/>
        <w:bidi w:val="0"/>
        <w:adjustRightInd w:val="0"/>
        <w:ind w:left="0"/>
        <w:jc w:val="both"/>
        <w:rPr>
          <w:rFonts w:asciiTheme="majorBidi" w:hAnsiTheme="majorBidi" w:cstheme="majorBidi"/>
          <w:b/>
          <w:bCs/>
          <w:sz w:val="24"/>
          <w:szCs w:val="24"/>
        </w:rPr>
      </w:pPr>
    </w:p>
    <w:p w14:paraId="42104C4C" w14:textId="77777777" w:rsidR="008261A6" w:rsidRPr="00787188" w:rsidRDefault="008261A6" w:rsidP="004172D2">
      <w:pPr>
        <w:pStyle w:val="ListParagraph"/>
        <w:numPr>
          <w:ilvl w:val="0"/>
          <w:numId w:val="1"/>
        </w:numPr>
        <w:autoSpaceDE w:val="0"/>
        <w:autoSpaceDN w:val="0"/>
        <w:bidi w:val="0"/>
        <w:adjustRightInd w:val="0"/>
        <w:jc w:val="both"/>
        <w:rPr>
          <w:rFonts w:asciiTheme="majorBidi" w:hAnsiTheme="majorBidi" w:cstheme="majorBidi"/>
          <w:b/>
          <w:bCs/>
          <w:sz w:val="24"/>
          <w:szCs w:val="24"/>
          <w:highlight w:val="yellow"/>
        </w:rPr>
      </w:pPr>
      <w:r w:rsidRPr="00787188">
        <w:rPr>
          <w:rFonts w:asciiTheme="majorBidi" w:hAnsiTheme="majorBidi" w:cstheme="majorBidi"/>
          <w:b/>
          <w:bCs/>
          <w:sz w:val="24"/>
          <w:szCs w:val="24"/>
          <w:highlight w:val="yellow"/>
        </w:rPr>
        <w:t>Corms</w:t>
      </w:r>
    </w:p>
    <w:p w14:paraId="064BCB37" w14:textId="77777777" w:rsidR="008261A6" w:rsidRPr="00641F54" w:rsidRDefault="008261A6" w:rsidP="004172D2">
      <w:pPr>
        <w:autoSpaceDE w:val="0"/>
        <w:autoSpaceDN w:val="0"/>
        <w:bidi w:val="0"/>
        <w:adjustRightInd w:val="0"/>
        <w:ind w:left="0"/>
        <w:jc w:val="both"/>
        <w:rPr>
          <w:rFonts w:asciiTheme="majorBidi" w:hAnsiTheme="majorBidi" w:cstheme="majorBidi"/>
          <w:sz w:val="24"/>
          <w:szCs w:val="24"/>
        </w:rPr>
      </w:pPr>
      <w:r w:rsidRPr="00787188">
        <w:rPr>
          <w:rFonts w:asciiTheme="majorBidi" w:hAnsiTheme="majorBidi" w:cstheme="majorBidi"/>
          <w:b/>
          <w:bCs/>
          <w:sz w:val="24"/>
          <w:szCs w:val="24"/>
          <w:highlight w:val="yellow"/>
        </w:rPr>
        <w:lastRenderedPageBreak/>
        <w:t xml:space="preserve">Corms </w:t>
      </w:r>
      <w:r w:rsidRPr="00787188">
        <w:rPr>
          <w:rFonts w:asciiTheme="majorBidi" w:hAnsiTheme="majorBidi" w:cstheme="majorBidi"/>
          <w:sz w:val="24"/>
          <w:szCs w:val="24"/>
          <w:highlight w:val="yellow"/>
        </w:rPr>
        <w:t>resemble bulbs but differ from them in being composed</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almost entirely of stem tissue, except for the few</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papery, scalelike leaves sparsely covering the outside</w:t>
      </w:r>
      <w:r w:rsidRPr="00641F54">
        <w:rPr>
          <w:rFonts w:asciiTheme="majorBidi" w:hAnsiTheme="majorBidi" w:cstheme="majorBidi"/>
          <w:sz w:val="24"/>
          <w:szCs w:val="24"/>
        </w:rPr>
        <w:t xml:space="preserve"> (Fig.</w:t>
      </w:r>
      <w:r w:rsidR="004172D2">
        <w:rPr>
          <w:rFonts w:asciiTheme="majorBidi" w:hAnsiTheme="majorBidi" w:cstheme="majorBidi"/>
          <w:sz w:val="24"/>
          <w:szCs w:val="24"/>
        </w:rPr>
        <w:t xml:space="preserve"> </w:t>
      </w:r>
      <w:r w:rsidRPr="00641F54">
        <w:rPr>
          <w:rFonts w:asciiTheme="majorBidi" w:hAnsiTheme="majorBidi" w:cstheme="majorBidi"/>
          <w:sz w:val="24"/>
          <w:szCs w:val="24"/>
        </w:rPr>
        <w:t>6.14). Adventitious roots are produced at the base, and</w:t>
      </w:r>
      <w:r w:rsidR="004172D2">
        <w:rPr>
          <w:rFonts w:asciiTheme="majorBidi" w:hAnsiTheme="majorBidi" w:cstheme="majorBidi"/>
          <w:sz w:val="24"/>
          <w:szCs w:val="24"/>
        </w:rPr>
        <w:t xml:space="preserve"> </w:t>
      </w:r>
      <w:r w:rsidRPr="00641F54">
        <w:rPr>
          <w:rFonts w:asciiTheme="majorBidi" w:hAnsiTheme="majorBidi" w:cstheme="majorBidi"/>
          <w:sz w:val="24"/>
          <w:szCs w:val="24"/>
        </w:rPr>
        <w:t>corms, like bulbs, store food. The crocus and the gladiolus</w:t>
      </w:r>
      <w:r w:rsidR="004172D2">
        <w:rPr>
          <w:rFonts w:asciiTheme="majorBidi" w:hAnsiTheme="majorBidi" w:cstheme="majorBidi"/>
          <w:sz w:val="24"/>
          <w:szCs w:val="24"/>
        </w:rPr>
        <w:t xml:space="preserve"> </w:t>
      </w:r>
      <w:r w:rsidRPr="00641F54">
        <w:rPr>
          <w:rFonts w:asciiTheme="majorBidi" w:hAnsiTheme="majorBidi" w:cstheme="majorBidi"/>
          <w:sz w:val="24"/>
          <w:szCs w:val="24"/>
        </w:rPr>
        <w:t>are examples of plants that produce corms.</w:t>
      </w:r>
    </w:p>
    <w:p w14:paraId="24BFBB06" w14:textId="77777777" w:rsidR="004172D2" w:rsidRDefault="004172D2" w:rsidP="00641F54">
      <w:pPr>
        <w:autoSpaceDE w:val="0"/>
        <w:autoSpaceDN w:val="0"/>
        <w:bidi w:val="0"/>
        <w:adjustRightInd w:val="0"/>
        <w:ind w:left="0"/>
        <w:jc w:val="both"/>
        <w:rPr>
          <w:rFonts w:asciiTheme="majorBidi" w:hAnsiTheme="majorBidi" w:cstheme="majorBidi"/>
          <w:b/>
          <w:bCs/>
          <w:sz w:val="24"/>
          <w:szCs w:val="24"/>
        </w:rPr>
      </w:pPr>
    </w:p>
    <w:p w14:paraId="6A7697F0" w14:textId="77777777" w:rsidR="008261A6" w:rsidRPr="00787188" w:rsidRDefault="008261A6" w:rsidP="004172D2">
      <w:pPr>
        <w:pStyle w:val="ListParagraph"/>
        <w:numPr>
          <w:ilvl w:val="0"/>
          <w:numId w:val="1"/>
        </w:numPr>
        <w:autoSpaceDE w:val="0"/>
        <w:autoSpaceDN w:val="0"/>
        <w:bidi w:val="0"/>
        <w:adjustRightInd w:val="0"/>
        <w:jc w:val="both"/>
        <w:rPr>
          <w:rFonts w:asciiTheme="majorBidi" w:hAnsiTheme="majorBidi" w:cstheme="majorBidi"/>
          <w:b/>
          <w:bCs/>
          <w:sz w:val="24"/>
          <w:szCs w:val="24"/>
          <w:highlight w:val="yellow"/>
        </w:rPr>
      </w:pPr>
      <w:r w:rsidRPr="00787188">
        <w:rPr>
          <w:rFonts w:asciiTheme="majorBidi" w:hAnsiTheme="majorBidi" w:cstheme="majorBidi"/>
          <w:b/>
          <w:bCs/>
          <w:sz w:val="24"/>
          <w:szCs w:val="24"/>
          <w:highlight w:val="yellow"/>
        </w:rPr>
        <w:t>Cladophylls</w:t>
      </w:r>
    </w:p>
    <w:p w14:paraId="62AFCC52" w14:textId="77777777" w:rsidR="008261A6" w:rsidRPr="00641F54" w:rsidRDefault="008261A6" w:rsidP="004172D2">
      <w:pPr>
        <w:autoSpaceDE w:val="0"/>
        <w:autoSpaceDN w:val="0"/>
        <w:bidi w:val="0"/>
        <w:adjustRightInd w:val="0"/>
        <w:ind w:left="0"/>
        <w:jc w:val="both"/>
        <w:rPr>
          <w:rFonts w:asciiTheme="majorBidi" w:hAnsiTheme="majorBidi" w:cstheme="majorBidi"/>
          <w:sz w:val="24"/>
          <w:szCs w:val="24"/>
        </w:rPr>
      </w:pPr>
      <w:r w:rsidRPr="00787188">
        <w:rPr>
          <w:rFonts w:asciiTheme="majorBidi" w:hAnsiTheme="majorBidi" w:cstheme="majorBidi"/>
          <w:sz w:val="24"/>
          <w:szCs w:val="24"/>
          <w:highlight w:val="yellow"/>
        </w:rPr>
        <w:t>The stems of butcher’s broom plants are flattened and</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 xml:space="preserve">appear leaflike. Such flattened stems are called </w:t>
      </w:r>
      <w:r w:rsidRPr="00787188">
        <w:rPr>
          <w:rFonts w:asciiTheme="majorBidi" w:hAnsiTheme="majorBidi" w:cstheme="majorBidi"/>
          <w:b/>
          <w:bCs/>
          <w:sz w:val="24"/>
          <w:szCs w:val="24"/>
          <w:highlight w:val="yellow"/>
        </w:rPr>
        <w:t xml:space="preserve">cladophylls </w:t>
      </w:r>
      <w:r w:rsidRPr="00787188">
        <w:rPr>
          <w:rFonts w:asciiTheme="majorBidi" w:hAnsiTheme="majorBidi" w:cstheme="majorBidi"/>
          <w:sz w:val="24"/>
          <w:szCs w:val="24"/>
          <w:highlight w:val="yellow"/>
        </w:rPr>
        <w:t>(or</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i/>
          <w:iCs/>
          <w:sz w:val="24"/>
          <w:szCs w:val="24"/>
          <w:highlight w:val="yellow"/>
        </w:rPr>
        <w:t xml:space="preserve">cladodes </w:t>
      </w:r>
      <w:r w:rsidRPr="00787188">
        <w:rPr>
          <w:rFonts w:asciiTheme="majorBidi" w:hAnsiTheme="majorBidi" w:cstheme="majorBidi"/>
          <w:sz w:val="24"/>
          <w:szCs w:val="24"/>
          <w:highlight w:val="yellow"/>
        </w:rPr>
        <w:t xml:space="preserve">or </w:t>
      </w:r>
      <w:r w:rsidRPr="00787188">
        <w:rPr>
          <w:rFonts w:asciiTheme="majorBidi" w:hAnsiTheme="majorBidi" w:cstheme="majorBidi"/>
          <w:i/>
          <w:iCs/>
          <w:sz w:val="24"/>
          <w:szCs w:val="24"/>
          <w:highlight w:val="yellow"/>
        </w:rPr>
        <w:t>phylloclades</w:t>
      </w:r>
      <w:r w:rsidRPr="00787188">
        <w:rPr>
          <w:rFonts w:asciiTheme="majorBidi" w:hAnsiTheme="majorBidi" w:cstheme="majorBidi"/>
          <w:sz w:val="24"/>
          <w:szCs w:val="24"/>
          <w:highlight w:val="yellow"/>
        </w:rPr>
        <w:t>) (Fig. 6.14). There is a node bearing</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very small, scalelike leaves with axillary buds in the center of</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each butcher’s broom cladophyll</w:t>
      </w:r>
      <w:r w:rsidRPr="00641F54">
        <w:rPr>
          <w:rFonts w:asciiTheme="majorBidi" w:hAnsiTheme="majorBidi" w:cstheme="majorBidi"/>
          <w:sz w:val="24"/>
          <w:szCs w:val="24"/>
        </w:rPr>
        <w:t>. The feathery appearance of</w:t>
      </w:r>
      <w:r w:rsidR="004172D2">
        <w:rPr>
          <w:rFonts w:asciiTheme="majorBidi" w:hAnsiTheme="majorBidi" w:cstheme="majorBidi"/>
          <w:sz w:val="24"/>
          <w:szCs w:val="24"/>
        </w:rPr>
        <w:t xml:space="preserve"> </w:t>
      </w:r>
      <w:r w:rsidRPr="00641F54">
        <w:rPr>
          <w:rFonts w:asciiTheme="majorBidi" w:hAnsiTheme="majorBidi" w:cstheme="majorBidi"/>
          <w:sz w:val="24"/>
          <w:szCs w:val="24"/>
        </w:rPr>
        <w:t>asparagus is due to numerous small cladophylls. Cladophylls</w:t>
      </w:r>
      <w:r w:rsidR="004172D2">
        <w:rPr>
          <w:rFonts w:asciiTheme="majorBidi" w:hAnsiTheme="majorBidi" w:cstheme="majorBidi"/>
          <w:sz w:val="24"/>
          <w:szCs w:val="24"/>
        </w:rPr>
        <w:t xml:space="preserve"> </w:t>
      </w:r>
      <w:r w:rsidRPr="00641F54">
        <w:rPr>
          <w:rFonts w:asciiTheme="majorBidi" w:hAnsiTheme="majorBidi" w:cstheme="majorBidi"/>
          <w:sz w:val="24"/>
          <w:szCs w:val="24"/>
        </w:rPr>
        <w:t>also occur in greenbriers, certain orchids, prickly pear cacti</w:t>
      </w:r>
      <w:r w:rsidR="004172D2">
        <w:rPr>
          <w:rFonts w:asciiTheme="majorBidi" w:hAnsiTheme="majorBidi" w:cstheme="majorBidi"/>
          <w:sz w:val="24"/>
          <w:szCs w:val="24"/>
        </w:rPr>
        <w:t xml:space="preserve"> </w:t>
      </w:r>
      <w:r w:rsidRPr="00641F54">
        <w:rPr>
          <w:rFonts w:asciiTheme="majorBidi" w:hAnsiTheme="majorBidi" w:cstheme="majorBidi"/>
          <w:sz w:val="24"/>
          <w:szCs w:val="24"/>
        </w:rPr>
        <w:t>(Fig. 6.15), and several other lesser-known plants.</w:t>
      </w:r>
    </w:p>
    <w:p w14:paraId="0D3E427B" w14:textId="77777777" w:rsidR="004172D2" w:rsidRDefault="004172D2" w:rsidP="00641F54">
      <w:pPr>
        <w:autoSpaceDE w:val="0"/>
        <w:autoSpaceDN w:val="0"/>
        <w:bidi w:val="0"/>
        <w:adjustRightInd w:val="0"/>
        <w:ind w:left="0"/>
        <w:jc w:val="both"/>
        <w:rPr>
          <w:rFonts w:asciiTheme="majorBidi" w:hAnsiTheme="majorBidi" w:cstheme="majorBidi"/>
          <w:b/>
          <w:bCs/>
          <w:sz w:val="24"/>
          <w:szCs w:val="24"/>
        </w:rPr>
      </w:pPr>
    </w:p>
    <w:p w14:paraId="2889103F" w14:textId="77777777" w:rsidR="008261A6" w:rsidRPr="004172D2" w:rsidRDefault="008261A6" w:rsidP="004172D2">
      <w:pPr>
        <w:pStyle w:val="ListParagraph"/>
        <w:numPr>
          <w:ilvl w:val="0"/>
          <w:numId w:val="1"/>
        </w:numPr>
        <w:autoSpaceDE w:val="0"/>
        <w:autoSpaceDN w:val="0"/>
        <w:bidi w:val="0"/>
        <w:adjustRightInd w:val="0"/>
        <w:jc w:val="both"/>
        <w:rPr>
          <w:rFonts w:asciiTheme="majorBidi" w:hAnsiTheme="majorBidi" w:cstheme="majorBidi"/>
          <w:b/>
          <w:bCs/>
          <w:sz w:val="24"/>
          <w:szCs w:val="24"/>
        </w:rPr>
      </w:pPr>
      <w:r w:rsidRPr="004172D2">
        <w:rPr>
          <w:rFonts w:asciiTheme="majorBidi" w:hAnsiTheme="majorBidi" w:cstheme="majorBidi"/>
          <w:b/>
          <w:bCs/>
          <w:sz w:val="24"/>
          <w:szCs w:val="24"/>
        </w:rPr>
        <w:t>Other Specialized Stems</w:t>
      </w:r>
    </w:p>
    <w:p w14:paraId="2D411721" w14:textId="77777777" w:rsidR="008261A6" w:rsidRDefault="008261A6" w:rsidP="004172D2">
      <w:pPr>
        <w:autoSpaceDE w:val="0"/>
        <w:autoSpaceDN w:val="0"/>
        <w:bidi w:val="0"/>
        <w:adjustRightInd w:val="0"/>
        <w:ind w:left="0"/>
        <w:jc w:val="both"/>
        <w:rPr>
          <w:rFonts w:asciiTheme="majorBidi" w:hAnsiTheme="majorBidi" w:cstheme="majorBidi"/>
          <w:b/>
          <w:bCs/>
          <w:sz w:val="24"/>
          <w:szCs w:val="24"/>
        </w:rPr>
      </w:pPr>
      <w:r w:rsidRPr="00787188">
        <w:rPr>
          <w:rFonts w:asciiTheme="majorBidi" w:hAnsiTheme="majorBidi" w:cstheme="majorBidi"/>
          <w:sz w:val="24"/>
          <w:szCs w:val="24"/>
          <w:highlight w:val="yellow"/>
        </w:rPr>
        <w:t>The stems of many cacti and some spurges are stout and</w:t>
      </w:r>
      <w:r w:rsidR="004172D2" w:rsidRPr="00787188">
        <w:rPr>
          <w:rFonts w:asciiTheme="majorBidi" w:hAnsiTheme="majorBidi" w:cstheme="majorBidi"/>
          <w:sz w:val="24"/>
          <w:szCs w:val="24"/>
          <w:highlight w:val="yellow"/>
        </w:rPr>
        <w:t xml:space="preserve"> </w:t>
      </w:r>
      <w:r w:rsidRPr="00787188">
        <w:rPr>
          <w:rFonts w:asciiTheme="majorBidi" w:hAnsiTheme="majorBidi" w:cstheme="majorBidi"/>
          <w:sz w:val="24"/>
          <w:szCs w:val="24"/>
          <w:highlight w:val="yellow"/>
        </w:rPr>
        <w:t>fleshy. Such stems are adapted for storage of water and food</w:t>
      </w:r>
      <w:r w:rsidRPr="00641F54">
        <w:rPr>
          <w:rFonts w:asciiTheme="majorBidi" w:hAnsiTheme="majorBidi" w:cstheme="majorBidi"/>
          <w:sz w:val="24"/>
          <w:szCs w:val="24"/>
        </w:rPr>
        <w:t>.</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Other stems may be modified in the form of </w:t>
      </w:r>
      <w:r w:rsidRPr="00787188">
        <w:rPr>
          <w:rFonts w:asciiTheme="majorBidi" w:hAnsiTheme="majorBidi" w:cstheme="majorBidi"/>
          <w:b/>
          <w:bCs/>
          <w:i/>
          <w:iCs/>
          <w:sz w:val="24"/>
          <w:szCs w:val="24"/>
          <w:highlight w:val="yellow"/>
        </w:rPr>
        <w:t>thorns</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as in</w:t>
      </w:r>
      <w:r w:rsidR="004172D2">
        <w:rPr>
          <w:rFonts w:asciiTheme="majorBidi" w:hAnsiTheme="majorBidi" w:cstheme="majorBidi"/>
          <w:sz w:val="24"/>
          <w:szCs w:val="24"/>
        </w:rPr>
        <w:t xml:space="preserve"> </w:t>
      </w:r>
      <w:r w:rsidRPr="00641F54">
        <w:rPr>
          <w:rFonts w:asciiTheme="majorBidi" w:hAnsiTheme="majorBidi" w:cstheme="majorBidi"/>
          <w:sz w:val="24"/>
          <w:szCs w:val="24"/>
        </w:rPr>
        <w:t>the honey locust, whose branched thorns may be more than</w:t>
      </w:r>
      <w:r w:rsidR="004172D2">
        <w:rPr>
          <w:rFonts w:asciiTheme="majorBidi" w:hAnsiTheme="majorBidi" w:cstheme="majorBidi"/>
          <w:sz w:val="24"/>
          <w:szCs w:val="24"/>
        </w:rPr>
        <w:t xml:space="preserve"> </w:t>
      </w:r>
      <w:r w:rsidRPr="00641F54">
        <w:rPr>
          <w:rFonts w:asciiTheme="majorBidi" w:hAnsiTheme="majorBidi" w:cstheme="majorBidi"/>
          <w:sz w:val="24"/>
          <w:szCs w:val="24"/>
        </w:rPr>
        <w:t>3 decimeters (1 foot) long, but all thornlike objects are not</w:t>
      </w:r>
      <w:r w:rsidR="004172D2">
        <w:rPr>
          <w:rFonts w:asciiTheme="majorBidi" w:hAnsiTheme="majorBidi" w:cstheme="majorBidi"/>
          <w:sz w:val="24"/>
          <w:szCs w:val="24"/>
        </w:rPr>
        <w:t xml:space="preserve"> </w:t>
      </w:r>
      <w:r w:rsidRPr="00641F54">
        <w:rPr>
          <w:rFonts w:asciiTheme="majorBidi" w:hAnsiTheme="majorBidi" w:cstheme="majorBidi"/>
          <w:sz w:val="24"/>
          <w:szCs w:val="24"/>
        </w:rPr>
        <w:t>necessarily modified stems. For example, at the base of the</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petiole of most leaves of the black locust is a pair of </w:t>
      </w:r>
      <w:r w:rsidRPr="00787188">
        <w:rPr>
          <w:rFonts w:asciiTheme="majorBidi" w:hAnsiTheme="majorBidi" w:cstheme="majorBidi"/>
          <w:b/>
          <w:bCs/>
          <w:i/>
          <w:iCs/>
          <w:sz w:val="24"/>
          <w:szCs w:val="24"/>
          <w:highlight w:val="yellow"/>
        </w:rPr>
        <w:t>spines</w:t>
      </w:r>
      <w:r w:rsidR="004172D2">
        <w:rPr>
          <w:rFonts w:asciiTheme="majorBidi" w:hAnsiTheme="majorBidi" w:cstheme="majorBidi"/>
          <w:i/>
          <w:iCs/>
          <w:sz w:val="24"/>
          <w:szCs w:val="24"/>
        </w:rPr>
        <w:t xml:space="preserve"> </w:t>
      </w:r>
      <w:r w:rsidRPr="00641F54">
        <w:rPr>
          <w:rFonts w:asciiTheme="majorBidi" w:hAnsiTheme="majorBidi" w:cstheme="majorBidi"/>
          <w:sz w:val="24"/>
          <w:szCs w:val="24"/>
        </w:rPr>
        <w:t xml:space="preserve">(modifed </w:t>
      </w:r>
      <w:r w:rsidRPr="00641F54">
        <w:rPr>
          <w:rFonts w:asciiTheme="majorBidi" w:hAnsiTheme="majorBidi" w:cstheme="majorBidi"/>
          <w:i/>
          <w:iCs/>
          <w:sz w:val="24"/>
          <w:szCs w:val="24"/>
        </w:rPr>
        <w:t xml:space="preserve">stipules; </w:t>
      </w:r>
      <w:r w:rsidRPr="00641F54">
        <w:rPr>
          <w:rFonts w:asciiTheme="majorBidi" w:hAnsiTheme="majorBidi" w:cstheme="majorBidi"/>
          <w:sz w:val="24"/>
          <w:szCs w:val="24"/>
        </w:rPr>
        <w:t>stipules were mentioned in the discussion</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of twigs). The </w:t>
      </w:r>
      <w:r w:rsidRPr="00787188">
        <w:rPr>
          <w:rFonts w:asciiTheme="majorBidi" w:hAnsiTheme="majorBidi" w:cstheme="majorBidi"/>
          <w:b/>
          <w:bCs/>
          <w:i/>
          <w:iCs/>
          <w:sz w:val="24"/>
          <w:szCs w:val="24"/>
          <w:highlight w:val="yellow"/>
        </w:rPr>
        <w:t>prickles</w:t>
      </w:r>
      <w:r w:rsidR="004172D2">
        <w:rPr>
          <w:rFonts w:asciiTheme="majorBidi" w:hAnsiTheme="majorBidi" w:cstheme="majorBidi"/>
          <w:i/>
          <w:iCs/>
          <w:sz w:val="24"/>
          <w:szCs w:val="24"/>
        </w:rPr>
        <w:t xml:space="preserve"> </w:t>
      </w:r>
      <w:r w:rsidRPr="00641F54">
        <w:rPr>
          <w:rFonts w:asciiTheme="majorBidi" w:hAnsiTheme="majorBidi" w:cstheme="majorBidi"/>
          <w:sz w:val="24"/>
          <w:szCs w:val="24"/>
        </w:rPr>
        <w:t>of raspberries and roses, both of which originate from the</w:t>
      </w:r>
      <w:r w:rsidR="004172D2">
        <w:rPr>
          <w:rFonts w:asciiTheme="majorBidi" w:hAnsiTheme="majorBidi" w:cstheme="majorBidi"/>
          <w:sz w:val="24"/>
          <w:szCs w:val="24"/>
        </w:rPr>
        <w:t xml:space="preserve"> </w:t>
      </w:r>
      <w:r w:rsidRPr="00641F54">
        <w:rPr>
          <w:rFonts w:asciiTheme="majorBidi" w:hAnsiTheme="majorBidi" w:cstheme="majorBidi"/>
          <w:sz w:val="24"/>
          <w:szCs w:val="24"/>
        </w:rPr>
        <w:t>epidermis, are neither thorns nor spines. Tiger lilies produce</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small, aerial </w:t>
      </w:r>
      <w:r w:rsidRPr="00787188">
        <w:rPr>
          <w:rFonts w:asciiTheme="majorBidi" w:hAnsiTheme="majorBidi" w:cstheme="majorBidi"/>
          <w:b/>
          <w:bCs/>
          <w:i/>
          <w:iCs/>
          <w:sz w:val="24"/>
          <w:szCs w:val="24"/>
          <w:highlight w:val="yellow"/>
        </w:rPr>
        <w:t>bulblets</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in the axils of their leaves.</w:t>
      </w:r>
      <w:r w:rsidR="004172D2">
        <w:rPr>
          <w:rFonts w:asciiTheme="majorBidi" w:hAnsiTheme="majorBidi" w:cstheme="majorBidi"/>
          <w:sz w:val="24"/>
          <w:szCs w:val="24"/>
        </w:rPr>
        <w:t xml:space="preserve"> </w:t>
      </w:r>
      <w:r w:rsidRPr="00641F54">
        <w:rPr>
          <w:rFonts w:asciiTheme="majorBidi" w:hAnsiTheme="majorBidi" w:cstheme="majorBidi"/>
          <w:sz w:val="24"/>
          <w:szCs w:val="24"/>
        </w:rPr>
        <w:t>Climbing plants have stems modified in various ways</w:t>
      </w:r>
      <w:r w:rsidR="004172D2">
        <w:rPr>
          <w:rFonts w:asciiTheme="majorBidi" w:hAnsiTheme="majorBidi" w:cstheme="majorBidi"/>
          <w:sz w:val="24"/>
          <w:szCs w:val="24"/>
        </w:rPr>
        <w:t xml:space="preserve"> </w:t>
      </w:r>
      <w:r w:rsidRPr="00641F54">
        <w:rPr>
          <w:rFonts w:asciiTheme="majorBidi" w:hAnsiTheme="majorBidi" w:cstheme="majorBidi"/>
          <w:sz w:val="24"/>
          <w:szCs w:val="24"/>
        </w:rPr>
        <w:t>that adapt them for their manner of growth. Some stems,</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called </w:t>
      </w:r>
      <w:r w:rsidRPr="004172D2">
        <w:rPr>
          <w:rFonts w:asciiTheme="majorBidi" w:hAnsiTheme="majorBidi" w:cstheme="majorBidi"/>
          <w:b/>
          <w:bCs/>
          <w:i/>
          <w:iCs/>
          <w:sz w:val="24"/>
          <w:szCs w:val="24"/>
        </w:rPr>
        <w:t>ramblers</w:t>
      </w:r>
      <w:r w:rsidRPr="00641F54">
        <w:rPr>
          <w:rFonts w:asciiTheme="majorBidi" w:hAnsiTheme="majorBidi" w:cstheme="majorBidi"/>
          <w:i/>
          <w:iCs/>
          <w:sz w:val="24"/>
          <w:szCs w:val="24"/>
        </w:rPr>
        <w:t xml:space="preserve">, </w:t>
      </w:r>
      <w:r w:rsidRPr="00641F54">
        <w:rPr>
          <w:rFonts w:asciiTheme="majorBidi" w:hAnsiTheme="majorBidi" w:cstheme="majorBidi"/>
          <w:sz w:val="24"/>
          <w:szCs w:val="24"/>
        </w:rPr>
        <w:t>simply rest on the tops of other plants, but</w:t>
      </w:r>
      <w:r w:rsidR="004172D2">
        <w:rPr>
          <w:rFonts w:asciiTheme="majorBidi" w:hAnsiTheme="majorBidi" w:cstheme="majorBidi"/>
          <w:sz w:val="24"/>
          <w:szCs w:val="24"/>
        </w:rPr>
        <w:t xml:space="preserve"> </w:t>
      </w:r>
      <w:r w:rsidRPr="00641F54">
        <w:rPr>
          <w:rFonts w:asciiTheme="majorBidi" w:hAnsiTheme="majorBidi" w:cstheme="majorBidi"/>
          <w:sz w:val="24"/>
          <w:szCs w:val="24"/>
        </w:rPr>
        <w:t xml:space="preserve">many produce </w:t>
      </w:r>
      <w:r w:rsidRPr="00787188">
        <w:rPr>
          <w:rFonts w:asciiTheme="majorBidi" w:hAnsiTheme="majorBidi" w:cstheme="majorBidi"/>
          <w:b/>
          <w:bCs/>
          <w:sz w:val="24"/>
          <w:szCs w:val="24"/>
          <w:highlight w:val="yellow"/>
        </w:rPr>
        <w:t>tendrils</w:t>
      </w:r>
      <w:r w:rsidRPr="00641F54">
        <w:rPr>
          <w:rFonts w:asciiTheme="majorBidi" w:hAnsiTheme="majorBidi" w:cstheme="majorBidi"/>
          <w:b/>
          <w:bCs/>
          <w:sz w:val="24"/>
          <w:szCs w:val="24"/>
        </w:rPr>
        <w:t xml:space="preserve"> </w:t>
      </w:r>
      <w:r w:rsidRPr="00641F54">
        <w:rPr>
          <w:rFonts w:asciiTheme="majorBidi" w:hAnsiTheme="majorBidi" w:cstheme="majorBidi"/>
          <w:sz w:val="24"/>
          <w:szCs w:val="24"/>
        </w:rPr>
        <w:t>(see Fig. 6.14). These are specialized</w:t>
      </w:r>
      <w:r w:rsidR="004172D2">
        <w:rPr>
          <w:rFonts w:asciiTheme="majorBidi" w:hAnsiTheme="majorBidi" w:cstheme="majorBidi"/>
          <w:sz w:val="24"/>
          <w:szCs w:val="24"/>
        </w:rPr>
        <w:t xml:space="preserve"> </w:t>
      </w:r>
      <w:r w:rsidRPr="00641F54">
        <w:rPr>
          <w:rFonts w:asciiTheme="majorBidi" w:hAnsiTheme="majorBidi" w:cstheme="majorBidi"/>
          <w:sz w:val="24"/>
          <w:szCs w:val="24"/>
        </w:rPr>
        <w:t>stems in the grape and Boston ivy but are modified leaves or</w:t>
      </w:r>
      <w:r w:rsidR="004172D2">
        <w:rPr>
          <w:rFonts w:asciiTheme="majorBidi" w:hAnsiTheme="majorBidi" w:cstheme="majorBidi"/>
          <w:sz w:val="24"/>
          <w:szCs w:val="24"/>
        </w:rPr>
        <w:t xml:space="preserve"> </w:t>
      </w:r>
      <w:r w:rsidRPr="00641F54">
        <w:rPr>
          <w:rFonts w:asciiTheme="majorBidi" w:hAnsiTheme="majorBidi" w:cstheme="majorBidi"/>
          <w:sz w:val="24"/>
          <w:szCs w:val="24"/>
        </w:rPr>
        <w:t>leaf parts in plants like peas and cucumbers. In Boston ivy,</w:t>
      </w:r>
      <w:r w:rsidR="004172D2">
        <w:rPr>
          <w:rFonts w:asciiTheme="majorBidi" w:hAnsiTheme="majorBidi" w:cstheme="majorBidi"/>
          <w:sz w:val="24"/>
          <w:szCs w:val="24"/>
        </w:rPr>
        <w:t xml:space="preserve"> </w:t>
      </w:r>
      <w:r w:rsidRPr="00641F54">
        <w:rPr>
          <w:rFonts w:asciiTheme="majorBidi" w:hAnsiTheme="majorBidi" w:cstheme="majorBidi"/>
          <w:sz w:val="24"/>
          <w:szCs w:val="24"/>
        </w:rPr>
        <w:t>the tendrils have adhesive disks. In English ivy, the stems</w:t>
      </w:r>
      <w:r w:rsidR="004172D2">
        <w:rPr>
          <w:rFonts w:asciiTheme="majorBidi" w:hAnsiTheme="majorBidi" w:cstheme="majorBidi"/>
          <w:sz w:val="24"/>
          <w:szCs w:val="24"/>
        </w:rPr>
        <w:t xml:space="preserve"> </w:t>
      </w:r>
      <w:r w:rsidRPr="00641F54">
        <w:rPr>
          <w:rFonts w:asciiTheme="majorBidi" w:hAnsiTheme="majorBidi" w:cstheme="majorBidi"/>
          <w:sz w:val="24"/>
          <w:szCs w:val="24"/>
        </w:rPr>
        <w:t>climb with the aid of adventitious roots that arise along the</w:t>
      </w:r>
      <w:r w:rsidR="004172D2">
        <w:rPr>
          <w:rFonts w:asciiTheme="majorBidi" w:hAnsiTheme="majorBidi" w:cstheme="majorBidi"/>
          <w:sz w:val="24"/>
          <w:szCs w:val="24"/>
        </w:rPr>
        <w:t xml:space="preserve"> </w:t>
      </w:r>
      <w:r w:rsidRPr="00641F54">
        <w:rPr>
          <w:rFonts w:asciiTheme="majorBidi" w:hAnsiTheme="majorBidi" w:cstheme="majorBidi"/>
          <w:sz w:val="24"/>
          <w:szCs w:val="24"/>
        </w:rPr>
        <w:t>sides of the stem and become embedded in the bark or other</w:t>
      </w:r>
      <w:r w:rsidR="004172D2">
        <w:rPr>
          <w:rFonts w:asciiTheme="majorBidi" w:hAnsiTheme="majorBidi" w:cstheme="majorBidi"/>
          <w:sz w:val="24"/>
          <w:szCs w:val="24"/>
        </w:rPr>
        <w:t xml:space="preserve"> </w:t>
      </w:r>
      <w:r w:rsidRPr="00641F54">
        <w:rPr>
          <w:rFonts w:asciiTheme="majorBidi" w:hAnsiTheme="majorBidi" w:cstheme="majorBidi"/>
          <w:sz w:val="24"/>
          <w:szCs w:val="24"/>
        </w:rPr>
        <w:t>support material over which the plant is growing.</w:t>
      </w:r>
    </w:p>
    <w:p w14:paraId="35212973" w14:textId="77777777" w:rsidR="0006651C" w:rsidRDefault="0006651C" w:rsidP="00A3099C">
      <w:pPr>
        <w:autoSpaceDE w:val="0"/>
        <w:autoSpaceDN w:val="0"/>
        <w:bidi w:val="0"/>
        <w:adjustRightInd w:val="0"/>
        <w:ind w:left="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33851ED5" wp14:editId="14FC9F02">
            <wp:extent cx="4562475" cy="5305425"/>
            <wp:effectExtent l="1905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lum bright="-20000" contrast="40000"/>
                    </a:blip>
                    <a:srcRect/>
                    <a:stretch>
                      <a:fillRect/>
                    </a:stretch>
                  </pic:blipFill>
                  <pic:spPr bwMode="auto">
                    <a:xfrm>
                      <a:off x="0" y="0"/>
                      <a:ext cx="4562475" cy="5305425"/>
                    </a:xfrm>
                    <a:prstGeom prst="rect">
                      <a:avLst/>
                    </a:prstGeom>
                    <a:noFill/>
                    <a:ln w="9525">
                      <a:noFill/>
                      <a:miter lim="800000"/>
                      <a:headEnd/>
                      <a:tailEnd/>
                    </a:ln>
                  </pic:spPr>
                </pic:pic>
              </a:graphicData>
            </a:graphic>
          </wp:inline>
        </w:drawing>
      </w:r>
    </w:p>
    <w:p w14:paraId="54400029" w14:textId="77777777" w:rsidR="00A3099C" w:rsidRDefault="0006651C" w:rsidP="00A3099C">
      <w:pPr>
        <w:autoSpaceDE w:val="0"/>
        <w:autoSpaceDN w:val="0"/>
        <w:bidi w:val="0"/>
        <w:adjustRightInd w:val="0"/>
        <w:ind w:left="0"/>
        <w:jc w:val="center"/>
        <w:rPr>
          <w:rFonts w:ascii="Optima-Bold" w:hAnsi="Optima-Bold" w:cs="Optima-Bold"/>
          <w:b/>
          <w:bCs/>
          <w:color w:val="0800D4"/>
          <w:sz w:val="20"/>
          <w:szCs w:val="20"/>
        </w:rPr>
      </w:pPr>
      <w:r>
        <w:rPr>
          <w:rFonts w:asciiTheme="majorBidi" w:hAnsiTheme="majorBidi" w:cstheme="majorBidi"/>
          <w:b/>
          <w:bCs/>
          <w:noProof/>
          <w:sz w:val="24"/>
          <w:szCs w:val="24"/>
        </w:rPr>
        <w:drawing>
          <wp:inline distT="0" distB="0" distL="0" distR="0" wp14:anchorId="3A6CCA19" wp14:editId="7A91E7A9">
            <wp:extent cx="2343298" cy="280035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lum contrast="40000"/>
                    </a:blip>
                    <a:srcRect/>
                    <a:stretch>
                      <a:fillRect/>
                    </a:stretch>
                  </pic:blipFill>
                  <pic:spPr bwMode="auto">
                    <a:xfrm>
                      <a:off x="0" y="0"/>
                      <a:ext cx="2348236" cy="2806252"/>
                    </a:xfrm>
                    <a:prstGeom prst="rect">
                      <a:avLst/>
                    </a:prstGeom>
                    <a:noFill/>
                    <a:ln w="9525">
                      <a:noFill/>
                      <a:miter lim="800000"/>
                      <a:headEnd/>
                      <a:tailEnd/>
                    </a:ln>
                  </pic:spPr>
                </pic:pic>
              </a:graphicData>
            </a:graphic>
          </wp:inline>
        </w:drawing>
      </w:r>
    </w:p>
    <w:p w14:paraId="36530780" w14:textId="77777777" w:rsidR="0006651C" w:rsidRPr="0022501B" w:rsidRDefault="0022501B" w:rsidP="00A3099C">
      <w:pPr>
        <w:autoSpaceDE w:val="0"/>
        <w:autoSpaceDN w:val="0"/>
        <w:bidi w:val="0"/>
        <w:adjustRightInd w:val="0"/>
        <w:ind w:left="0"/>
        <w:rPr>
          <w:rFonts w:asciiTheme="majorBidi" w:hAnsiTheme="majorBidi" w:cstheme="majorBidi"/>
          <w:b/>
          <w:bCs/>
          <w:sz w:val="20"/>
          <w:szCs w:val="20"/>
        </w:rPr>
      </w:pPr>
      <w:r w:rsidRPr="0022501B">
        <w:rPr>
          <w:rFonts w:ascii="Optima-Bold" w:hAnsi="Optima-Bold" w:cs="Optima-Bold"/>
          <w:b/>
          <w:bCs/>
          <w:color w:val="0800D4"/>
          <w:sz w:val="20"/>
          <w:szCs w:val="20"/>
        </w:rPr>
        <w:t xml:space="preserve">Figure 6.15 </w:t>
      </w:r>
      <w:r w:rsidRPr="0022501B">
        <w:rPr>
          <w:rFonts w:ascii="Optima" w:hAnsi="Optima" w:cs="Optima"/>
          <w:color w:val="000000"/>
          <w:sz w:val="20"/>
          <w:szCs w:val="20"/>
        </w:rPr>
        <w:t>The flattened stems of prickly pear cacti (</w:t>
      </w:r>
      <w:r w:rsidRPr="0022501B">
        <w:rPr>
          <w:rFonts w:ascii="Optima-Oblique" w:hAnsi="Optima-Oblique" w:cs="Optima-Oblique"/>
          <w:i/>
          <w:iCs/>
          <w:color w:val="000000"/>
          <w:sz w:val="20"/>
          <w:szCs w:val="20"/>
        </w:rPr>
        <w:t>Opuntia</w:t>
      </w:r>
      <w:r w:rsidRPr="0022501B">
        <w:rPr>
          <w:rFonts w:ascii="Optima" w:hAnsi="Optima" w:cs="Optima"/>
          <w:color w:val="000000"/>
          <w:sz w:val="20"/>
          <w:szCs w:val="20"/>
        </w:rPr>
        <w:t>) are cladophylls on which the leaves have been reduced to spines.</w:t>
      </w:r>
    </w:p>
    <w:sectPr w:rsidR="0006651C" w:rsidRPr="0022501B" w:rsidSect="00D21E9D">
      <w:footerReference w:type="default" r:id="rId12"/>
      <w:pgSz w:w="11906" w:h="16838"/>
      <w:pgMar w:top="1843" w:right="1983" w:bottom="1440" w:left="1843" w:header="708" w:footer="708" w:gutter="0"/>
      <w:pgNumType w:start="2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F0E1" w14:textId="77777777" w:rsidR="00385D14" w:rsidRDefault="00385D14" w:rsidP="00E92091">
      <w:r>
        <w:separator/>
      </w:r>
    </w:p>
  </w:endnote>
  <w:endnote w:type="continuationSeparator" w:id="0">
    <w:p w14:paraId="026D04DA" w14:textId="77777777" w:rsidR="00385D14" w:rsidRDefault="00385D14" w:rsidP="00E9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Bold">
    <w:altName w:val="Arial"/>
    <w:panose1 w:val="00000000000000000000"/>
    <w:charset w:val="00"/>
    <w:family w:val="swiss"/>
    <w:notTrueType/>
    <w:pitch w:val="default"/>
    <w:sig w:usb0="00000003" w:usb1="00000000" w:usb2="00000000" w:usb3="00000000" w:csb0="00000001" w:csb1="00000000"/>
  </w:font>
  <w:font w:name="Optima-Oblique">
    <w:altName w:val="Arial"/>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77740837"/>
      <w:docPartObj>
        <w:docPartGallery w:val="Page Numbers (Bottom of Page)"/>
        <w:docPartUnique/>
      </w:docPartObj>
    </w:sdtPr>
    <w:sdtEndPr/>
    <w:sdtContent>
      <w:p w14:paraId="04ED60A8" w14:textId="77777777" w:rsidR="00E92091" w:rsidRDefault="00030C00">
        <w:pPr>
          <w:pStyle w:val="Footer"/>
          <w:jc w:val="center"/>
        </w:pPr>
        <w:r>
          <w:fldChar w:fldCharType="begin"/>
        </w:r>
        <w:r>
          <w:instrText xml:space="preserve"> PAGE   \* MERGEFORMAT </w:instrText>
        </w:r>
        <w:r>
          <w:fldChar w:fldCharType="separate"/>
        </w:r>
        <w:r w:rsidR="005A5AF1" w:rsidRPr="005A5AF1">
          <w:rPr>
            <w:rFonts w:cs="Calibri"/>
            <w:noProof/>
            <w:rtl/>
            <w:lang w:val="ar-SA"/>
          </w:rPr>
          <w:t>29</w:t>
        </w:r>
        <w:r>
          <w:rPr>
            <w:rFonts w:cs="Calibri"/>
            <w:noProof/>
            <w:lang w:val="ar-SA"/>
          </w:rPr>
          <w:fldChar w:fldCharType="end"/>
        </w:r>
      </w:p>
    </w:sdtContent>
  </w:sdt>
  <w:p w14:paraId="21A1C4DB" w14:textId="77777777" w:rsidR="00E92091" w:rsidRDefault="00E92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967E" w14:textId="77777777" w:rsidR="00385D14" w:rsidRDefault="00385D14" w:rsidP="00E92091">
      <w:r>
        <w:separator/>
      </w:r>
    </w:p>
  </w:footnote>
  <w:footnote w:type="continuationSeparator" w:id="0">
    <w:p w14:paraId="3F5E011F" w14:textId="77777777" w:rsidR="00385D14" w:rsidRDefault="00385D14" w:rsidP="00E92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2E89"/>
    <w:multiLevelType w:val="hybridMultilevel"/>
    <w:tmpl w:val="4BE4C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7AC"/>
    <w:rsid w:val="00030C00"/>
    <w:rsid w:val="0005467B"/>
    <w:rsid w:val="0006651C"/>
    <w:rsid w:val="00072A9C"/>
    <w:rsid w:val="000A426E"/>
    <w:rsid w:val="000B3F0D"/>
    <w:rsid w:val="000D1E61"/>
    <w:rsid w:val="000E19CD"/>
    <w:rsid w:val="000E1DA7"/>
    <w:rsid w:val="001719FA"/>
    <w:rsid w:val="001A3CF6"/>
    <w:rsid w:val="001B65EB"/>
    <w:rsid w:val="001C77AC"/>
    <w:rsid w:val="00202F74"/>
    <w:rsid w:val="0022501B"/>
    <w:rsid w:val="002B0D94"/>
    <w:rsid w:val="00326633"/>
    <w:rsid w:val="00370EB9"/>
    <w:rsid w:val="00385D14"/>
    <w:rsid w:val="003F15B5"/>
    <w:rsid w:val="004172D2"/>
    <w:rsid w:val="004226E2"/>
    <w:rsid w:val="004D4A1B"/>
    <w:rsid w:val="0050115D"/>
    <w:rsid w:val="00514E53"/>
    <w:rsid w:val="005412BA"/>
    <w:rsid w:val="00563FD1"/>
    <w:rsid w:val="005A5AF1"/>
    <w:rsid w:val="005D585D"/>
    <w:rsid w:val="00641F54"/>
    <w:rsid w:val="006E2116"/>
    <w:rsid w:val="00700287"/>
    <w:rsid w:val="00730A98"/>
    <w:rsid w:val="00755465"/>
    <w:rsid w:val="00787188"/>
    <w:rsid w:val="007969C7"/>
    <w:rsid w:val="007D57A6"/>
    <w:rsid w:val="00802026"/>
    <w:rsid w:val="00823805"/>
    <w:rsid w:val="008261A6"/>
    <w:rsid w:val="00834598"/>
    <w:rsid w:val="0087241F"/>
    <w:rsid w:val="00912865"/>
    <w:rsid w:val="009610E4"/>
    <w:rsid w:val="00965F49"/>
    <w:rsid w:val="00981996"/>
    <w:rsid w:val="009A645D"/>
    <w:rsid w:val="009C0088"/>
    <w:rsid w:val="009C4E62"/>
    <w:rsid w:val="00A03683"/>
    <w:rsid w:val="00A114EF"/>
    <w:rsid w:val="00A3099C"/>
    <w:rsid w:val="00A4401C"/>
    <w:rsid w:val="00A5441D"/>
    <w:rsid w:val="00AC664B"/>
    <w:rsid w:val="00B33656"/>
    <w:rsid w:val="00B52796"/>
    <w:rsid w:val="00B775F2"/>
    <w:rsid w:val="00BA0E1E"/>
    <w:rsid w:val="00C90CD8"/>
    <w:rsid w:val="00CE22AF"/>
    <w:rsid w:val="00D21E9D"/>
    <w:rsid w:val="00E849D9"/>
    <w:rsid w:val="00E92091"/>
    <w:rsid w:val="00EA2E20"/>
    <w:rsid w:val="00F14DF9"/>
    <w:rsid w:val="00F51A4E"/>
    <w:rsid w:val="00F5460F"/>
    <w:rsid w:val="00F65CF0"/>
    <w:rsid w:val="00FE44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87923C"/>
  <w15:docId w15:val="{9861B85E-F473-40FA-BE4B-48CBF1F8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A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633"/>
    <w:rPr>
      <w:rFonts w:ascii="Tahoma" w:hAnsi="Tahoma" w:cs="Tahoma"/>
      <w:sz w:val="16"/>
      <w:szCs w:val="16"/>
    </w:rPr>
  </w:style>
  <w:style w:type="character" w:customStyle="1" w:styleId="BalloonTextChar">
    <w:name w:val="Balloon Text Char"/>
    <w:basedOn w:val="DefaultParagraphFont"/>
    <w:link w:val="BalloonText"/>
    <w:uiPriority w:val="99"/>
    <w:semiHidden/>
    <w:rsid w:val="00326633"/>
    <w:rPr>
      <w:rFonts w:ascii="Tahoma" w:hAnsi="Tahoma" w:cs="Tahoma"/>
      <w:sz w:val="16"/>
      <w:szCs w:val="16"/>
    </w:rPr>
  </w:style>
  <w:style w:type="table" w:styleId="TableGrid">
    <w:name w:val="Table Grid"/>
    <w:basedOn w:val="TableNormal"/>
    <w:uiPriority w:val="59"/>
    <w:rsid w:val="0056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5F2"/>
    <w:pPr>
      <w:ind w:left="720"/>
      <w:contextualSpacing/>
    </w:pPr>
  </w:style>
  <w:style w:type="paragraph" w:styleId="Header">
    <w:name w:val="header"/>
    <w:basedOn w:val="Normal"/>
    <w:link w:val="HeaderChar"/>
    <w:uiPriority w:val="99"/>
    <w:semiHidden/>
    <w:unhideWhenUsed/>
    <w:rsid w:val="00E92091"/>
    <w:pPr>
      <w:tabs>
        <w:tab w:val="center" w:pos="4513"/>
        <w:tab w:val="right" w:pos="9026"/>
      </w:tabs>
    </w:pPr>
  </w:style>
  <w:style w:type="character" w:customStyle="1" w:styleId="HeaderChar">
    <w:name w:val="Header Char"/>
    <w:basedOn w:val="DefaultParagraphFont"/>
    <w:link w:val="Header"/>
    <w:uiPriority w:val="99"/>
    <w:semiHidden/>
    <w:rsid w:val="00E92091"/>
  </w:style>
  <w:style w:type="paragraph" w:styleId="Footer">
    <w:name w:val="footer"/>
    <w:basedOn w:val="Normal"/>
    <w:link w:val="FooterChar"/>
    <w:uiPriority w:val="99"/>
    <w:unhideWhenUsed/>
    <w:rsid w:val="00E92091"/>
    <w:pPr>
      <w:tabs>
        <w:tab w:val="center" w:pos="4513"/>
        <w:tab w:val="right" w:pos="9026"/>
      </w:tabs>
    </w:pPr>
  </w:style>
  <w:style w:type="character" w:customStyle="1" w:styleId="FooterChar">
    <w:name w:val="Footer Char"/>
    <w:basedOn w:val="DefaultParagraphFont"/>
    <w:link w:val="Footer"/>
    <w:uiPriority w:val="99"/>
    <w:rsid w:val="00E9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7</Pages>
  <Words>2430</Words>
  <Characters>12323</Characters>
  <Application>Microsoft Office Word</Application>
  <DocSecurity>0</DocSecurity>
  <Lines>241</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أ.د. عبدالامير ناصر</dc:creator>
  <cp:lastModifiedBy>rana hame</cp:lastModifiedBy>
  <cp:revision>4</cp:revision>
  <cp:lastPrinted>2013-04-27T06:34:00Z</cp:lastPrinted>
  <dcterms:created xsi:type="dcterms:W3CDTF">2021-05-22T20:31:00Z</dcterms:created>
  <dcterms:modified xsi:type="dcterms:W3CDTF">2024-04-25T04:12:00Z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f832687c743c6cead0596116561f4f80cb1d56fdad84d7ef2af5f23e1745f2ac</vt:lpwstr>
  </property>
</Properties>
</file>