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E4" w:rsidRPr="00AD2F16" w:rsidRDefault="009230E4" w:rsidP="00AD2F16">
      <w:pPr>
        <w:spacing w:after="0" w:line="240" w:lineRule="auto"/>
        <w:ind w:left="-142"/>
        <w:rPr>
          <w:rFonts w:asciiTheme="minorBidi" w:hAnsiTheme="minorBidi"/>
          <w:b/>
          <w:bCs/>
          <w:sz w:val="28"/>
          <w:szCs w:val="28"/>
          <w:u w:val="single"/>
          <w:lang w:bidi="ar-IQ"/>
        </w:rPr>
      </w:pPr>
      <w:r w:rsidRPr="00AD2F16">
        <w:rPr>
          <w:rFonts w:asciiTheme="minorBidi" w:hAnsiTheme="minorBidi"/>
          <w:b/>
          <w:bCs/>
          <w:sz w:val="28"/>
          <w:szCs w:val="28"/>
          <w:u w:val="single"/>
          <w:lang w:bidi="ar-IQ"/>
        </w:rPr>
        <w:t xml:space="preserve">Lecture </w:t>
      </w:r>
      <w:r w:rsidRPr="00AD2F16">
        <w:rPr>
          <w:rFonts w:asciiTheme="minorBidi" w:hAnsiTheme="minorBidi"/>
          <w:b/>
          <w:bCs/>
          <w:sz w:val="28"/>
          <w:szCs w:val="28"/>
          <w:u w:val="single"/>
          <w:lang w:bidi="ar-IQ"/>
        </w:rPr>
        <w:t>5</w:t>
      </w:r>
      <w:r w:rsidRPr="00AD2F16">
        <w:rPr>
          <w:rFonts w:asciiTheme="minorBidi" w:hAnsiTheme="minorBidi"/>
          <w:b/>
          <w:bCs/>
          <w:sz w:val="28"/>
          <w:szCs w:val="28"/>
          <w:u w:val="single"/>
          <w:lang w:bidi="ar-IQ"/>
        </w:rPr>
        <w:t xml:space="preserve"> immunopathology 2025/2026 </w:t>
      </w:r>
      <w:proofErr w:type="spellStart"/>
      <w:r w:rsidRPr="00AD2F16">
        <w:rPr>
          <w:rFonts w:asciiTheme="minorBidi" w:hAnsiTheme="minorBidi"/>
          <w:b/>
          <w:bCs/>
          <w:sz w:val="28"/>
          <w:szCs w:val="28"/>
          <w:u w:val="single"/>
          <w:lang w:bidi="ar-IQ"/>
        </w:rPr>
        <w:t>Dr.Alia</w:t>
      </w:r>
      <w:proofErr w:type="spellEnd"/>
      <w:r w:rsidRPr="00AD2F16">
        <w:rPr>
          <w:rFonts w:asciiTheme="minorBidi" w:hAnsiTheme="minorBidi"/>
          <w:b/>
          <w:bCs/>
          <w:sz w:val="28"/>
          <w:szCs w:val="28"/>
          <w:u w:val="single"/>
          <w:lang w:bidi="ar-IQ"/>
        </w:rPr>
        <w:t xml:space="preserve"> </w:t>
      </w:r>
      <w:proofErr w:type="spellStart"/>
      <w:r w:rsidRPr="00AD2F16">
        <w:rPr>
          <w:rFonts w:asciiTheme="minorBidi" w:hAnsiTheme="minorBidi"/>
          <w:b/>
          <w:bCs/>
          <w:sz w:val="28"/>
          <w:szCs w:val="28"/>
          <w:u w:val="single"/>
          <w:lang w:bidi="ar-IQ"/>
        </w:rPr>
        <w:t>Essam</w:t>
      </w:r>
      <w:proofErr w:type="spellEnd"/>
      <w:r w:rsidRPr="00AD2F16">
        <w:rPr>
          <w:rFonts w:asciiTheme="minorBidi" w:hAnsiTheme="minorBidi"/>
          <w:b/>
          <w:bCs/>
          <w:sz w:val="28"/>
          <w:szCs w:val="28"/>
          <w:u w:val="single"/>
          <w:lang w:bidi="ar-IQ"/>
        </w:rPr>
        <w:t xml:space="preserve"> </w:t>
      </w:r>
      <w:proofErr w:type="spellStart"/>
      <w:r w:rsidRPr="00AD2F16">
        <w:rPr>
          <w:rFonts w:asciiTheme="minorBidi" w:hAnsiTheme="minorBidi"/>
          <w:b/>
          <w:bCs/>
          <w:sz w:val="28"/>
          <w:szCs w:val="28"/>
          <w:u w:val="single"/>
          <w:lang w:bidi="ar-IQ"/>
        </w:rPr>
        <w:t>Mahmood</w:t>
      </w:r>
      <w:proofErr w:type="spellEnd"/>
      <w:r w:rsidRPr="00AD2F16">
        <w:rPr>
          <w:rFonts w:asciiTheme="minorBidi" w:hAnsiTheme="minorBidi"/>
          <w:b/>
          <w:bCs/>
          <w:sz w:val="28"/>
          <w:szCs w:val="28"/>
          <w:u w:val="single"/>
          <w:lang w:bidi="ar-IQ"/>
        </w:rPr>
        <w:t xml:space="preserve"> </w:t>
      </w:r>
      <w:proofErr w:type="spellStart"/>
      <w:r w:rsidRPr="00AD2F16">
        <w:rPr>
          <w:rFonts w:asciiTheme="minorBidi" w:hAnsiTheme="minorBidi"/>
          <w:b/>
          <w:bCs/>
          <w:sz w:val="28"/>
          <w:szCs w:val="28"/>
          <w:u w:val="single"/>
          <w:lang w:bidi="ar-IQ"/>
        </w:rPr>
        <w:t>Alubadi</w:t>
      </w:r>
      <w:proofErr w:type="spellEnd"/>
    </w:p>
    <w:p w:rsidR="0045006D" w:rsidRPr="00AD2F16" w:rsidRDefault="0045006D" w:rsidP="00AD2F16">
      <w:pPr>
        <w:spacing w:after="0" w:line="240" w:lineRule="auto"/>
        <w:outlineLvl w:val="0"/>
        <w:rPr>
          <w:rFonts w:asciiTheme="minorBidi" w:eastAsia="Times New Roman" w:hAnsiTheme="minorBidi"/>
          <w:b/>
          <w:bCs/>
          <w:kern w:val="36"/>
          <w:sz w:val="28"/>
          <w:szCs w:val="28"/>
        </w:rPr>
      </w:pPr>
      <w:r w:rsidRPr="0045006D">
        <w:rPr>
          <w:rFonts w:asciiTheme="minorBidi" w:eastAsia="Times New Roman" w:hAnsiTheme="minorBidi"/>
          <w:b/>
          <w:bCs/>
          <w:kern w:val="36"/>
          <w:sz w:val="28"/>
          <w:szCs w:val="28"/>
        </w:rPr>
        <w:t>Type II (Cytotoxic) Hypersensitivities</w:t>
      </w:r>
    </w:p>
    <w:p w:rsidR="00FF7325" w:rsidRPr="00AD2F16" w:rsidRDefault="00FF7325"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Type II hypersensitivity reactions are </w:t>
      </w:r>
      <w:r w:rsidRPr="00AD2F16">
        <w:rPr>
          <w:rFonts w:asciiTheme="minorBidi" w:hAnsiTheme="minorBidi" w:cstheme="minorBidi"/>
          <w:b/>
          <w:bCs/>
          <w:color w:val="000000"/>
          <w:sz w:val="28"/>
          <w:szCs w:val="28"/>
        </w:rPr>
        <w:t>antibody-mediated processes</w:t>
      </w:r>
      <w:r w:rsidRPr="00AD2F16">
        <w:rPr>
          <w:rFonts w:asciiTheme="minorBidi" w:hAnsiTheme="minorBidi" w:cstheme="minorBidi"/>
          <w:color w:val="000000"/>
          <w:sz w:val="28"/>
          <w:szCs w:val="28"/>
        </w:rPr>
        <w:t xml:space="preserve"> in which </w:t>
      </w:r>
      <w:proofErr w:type="spellStart"/>
      <w:r w:rsidRPr="00AD2F16">
        <w:rPr>
          <w:rFonts w:asciiTheme="minorBidi" w:hAnsiTheme="minorBidi" w:cstheme="minorBidi"/>
          <w:b/>
          <w:bCs/>
          <w:color w:val="000000"/>
          <w:sz w:val="28"/>
          <w:szCs w:val="28"/>
        </w:rPr>
        <w:t>IgG</w:t>
      </w:r>
      <w:proofErr w:type="spellEnd"/>
      <w:r w:rsidRPr="00AD2F16">
        <w:rPr>
          <w:rFonts w:asciiTheme="minorBidi" w:hAnsiTheme="minorBidi" w:cstheme="minorBidi"/>
          <w:b/>
          <w:bCs/>
          <w:color w:val="000000"/>
          <w:sz w:val="28"/>
          <w:szCs w:val="28"/>
        </w:rPr>
        <w:t xml:space="preserve"> or </w:t>
      </w:r>
      <w:proofErr w:type="spellStart"/>
      <w:r w:rsidRPr="00AD2F16">
        <w:rPr>
          <w:rFonts w:asciiTheme="minorBidi" w:hAnsiTheme="minorBidi" w:cstheme="minorBidi"/>
          <w:b/>
          <w:bCs/>
          <w:color w:val="000000"/>
          <w:sz w:val="28"/>
          <w:szCs w:val="28"/>
        </w:rPr>
        <w:t>IgM</w:t>
      </w:r>
      <w:proofErr w:type="spellEnd"/>
      <w:r w:rsidRPr="00AD2F16">
        <w:rPr>
          <w:rFonts w:asciiTheme="minorBidi" w:hAnsiTheme="minorBidi" w:cstheme="minorBidi"/>
          <w:color w:val="000000"/>
          <w:sz w:val="28"/>
          <w:szCs w:val="28"/>
        </w:rPr>
        <w:t xml:space="preserve"> antibodies target antigens </w:t>
      </w:r>
      <w:r w:rsidRPr="00AD2F16">
        <w:rPr>
          <w:rFonts w:asciiTheme="minorBidi" w:hAnsiTheme="minorBidi" w:cstheme="minorBidi"/>
          <w:b/>
          <w:bCs/>
          <w:color w:val="000000"/>
          <w:sz w:val="28"/>
          <w:szCs w:val="28"/>
        </w:rPr>
        <w:t>on the cell surfaces or within the extracellular matrix</w:t>
      </w:r>
      <w:r w:rsidRPr="00AD2F16">
        <w:rPr>
          <w:rFonts w:asciiTheme="minorBidi" w:hAnsiTheme="minorBidi" w:cstheme="minorBidi"/>
          <w:color w:val="000000"/>
          <w:sz w:val="28"/>
          <w:szCs w:val="28"/>
        </w:rPr>
        <w:t>.</w:t>
      </w:r>
      <w:r w:rsidRPr="00AD2F16">
        <w:rPr>
          <w:rFonts w:asciiTheme="minorBidi" w:hAnsiTheme="minorBidi" w:cstheme="minorBidi"/>
          <w:color w:val="000000"/>
          <w:sz w:val="28"/>
          <w:szCs w:val="28"/>
        </w:rPr>
        <w:t xml:space="preserve"> </w:t>
      </w:r>
      <w:r w:rsidRPr="00AD2F16">
        <w:rPr>
          <w:rFonts w:asciiTheme="minorBidi" w:hAnsiTheme="minorBidi" w:cstheme="minorBidi"/>
          <w:color w:val="000000"/>
          <w:sz w:val="28"/>
          <w:szCs w:val="28"/>
        </w:rPr>
        <w:t xml:space="preserve">This antibody-antigen interaction initiates </w:t>
      </w:r>
      <w:r w:rsidRPr="00AD2F16">
        <w:rPr>
          <w:rFonts w:asciiTheme="minorBidi" w:hAnsiTheme="minorBidi" w:cstheme="minorBidi"/>
          <w:b/>
          <w:bCs/>
          <w:color w:val="000000"/>
          <w:sz w:val="28"/>
          <w:szCs w:val="28"/>
        </w:rPr>
        <w:t xml:space="preserve">pathological mechanisms that lead to cell </w:t>
      </w:r>
      <w:proofErr w:type="spellStart"/>
      <w:r w:rsidRPr="00AD2F16">
        <w:rPr>
          <w:rFonts w:asciiTheme="minorBidi" w:hAnsiTheme="minorBidi" w:cstheme="minorBidi"/>
          <w:b/>
          <w:bCs/>
          <w:color w:val="000000"/>
          <w:sz w:val="28"/>
          <w:szCs w:val="28"/>
        </w:rPr>
        <w:t>lysis</w:t>
      </w:r>
      <w:proofErr w:type="spellEnd"/>
      <w:r w:rsidRPr="00AD2F16">
        <w:rPr>
          <w:rFonts w:asciiTheme="minorBidi" w:hAnsiTheme="minorBidi" w:cstheme="minorBidi"/>
          <w:b/>
          <w:bCs/>
          <w:color w:val="000000"/>
          <w:sz w:val="28"/>
          <w:szCs w:val="28"/>
        </w:rPr>
        <w:t>, impaired cellular function, or tissue injury.</w:t>
      </w:r>
      <w:r w:rsidRPr="00AD2F16">
        <w:rPr>
          <w:rFonts w:asciiTheme="minorBidi" w:hAnsiTheme="minorBidi" w:cstheme="minorBidi"/>
          <w:color w:val="000000"/>
          <w:sz w:val="28"/>
          <w:szCs w:val="28"/>
        </w:rPr>
        <w:t xml:space="preserve"> The resulting tissue damage occurs through 3 primary mechanisms: </w:t>
      </w:r>
      <w:proofErr w:type="spellStart"/>
      <w:r w:rsidRPr="00AD2F16">
        <w:rPr>
          <w:rFonts w:asciiTheme="minorBidi" w:hAnsiTheme="minorBidi" w:cstheme="minorBidi"/>
          <w:b/>
          <w:bCs/>
          <w:color w:val="000000"/>
          <w:sz w:val="28"/>
          <w:szCs w:val="28"/>
        </w:rPr>
        <w:t>opsonization</w:t>
      </w:r>
      <w:proofErr w:type="spellEnd"/>
      <w:r w:rsidRPr="00AD2F16">
        <w:rPr>
          <w:rFonts w:asciiTheme="minorBidi" w:hAnsiTheme="minorBidi" w:cstheme="minorBidi"/>
          <w:color w:val="000000"/>
          <w:sz w:val="28"/>
          <w:szCs w:val="28"/>
        </w:rPr>
        <w:t xml:space="preserve"> with complement- and Fc receptor–mediated phagocytosis, </w:t>
      </w:r>
      <w:r w:rsidRPr="00AD2F16">
        <w:rPr>
          <w:rFonts w:asciiTheme="minorBidi" w:hAnsiTheme="minorBidi" w:cstheme="minorBidi"/>
          <w:b/>
          <w:bCs/>
          <w:color w:val="000000"/>
          <w:sz w:val="28"/>
          <w:szCs w:val="28"/>
        </w:rPr>
        <w:t>complement</w:t>
      </w:r>
      <w:r w:rsidRPr="00AD2F16">
        <w:rPr>
          <w:rFonts w:asciiTheme="minorBidi" w:hAnsiTheme="minorBidi" w:cstheme="minorBidi"/>
          <w:color w:val="000000"/>
          <w:sz w:val="28"/>
          <w:szCs w:val="28"/>
        </w:rPr>
        <w:t xml:space="preserve">- and Fc receptor–driven inflammation, and </w:t>
      </w:r>
      <w:r w:rsidRPr="00AD2F16">
        <w:rPr>
          <w:rFonts w:asciiTheme="minorBidi" w:hAnsiTheme="minorBidi" w:cstheme="minorBidi"/>
          <w:b/>
          <w:bCs/>
          <w:color w:val="000000"/>
          <w:sz w:val="28"/>
          <w:szCs w:val="28"/>
        </w:rPr>
        <w:t>antibody-mediated disruption</w:t>
      </w:r>
      <w:r w:rsidRPr="00AD2F16">
        <w:rPr>
          <w:rFonts w:asciiTheme="minorBidi" w:hAnsiTheme="minorBidi" w:cstheme="minorBidi"/>
          <w:color w:val="000000"/>
          <w:sz w:val="28"/>
          <w:szCs w:val="28"/>
        </w:rPr>
        <w:t xml:space="preserve"> of normal cell signaling or function.</w:t>
      </w:r>
    </w:p>
    <w:p w:rsidR="00FF7325" w:rsidRPr="00AD2F16" w:rsidRDefault="00FF7325"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Common causes of type II hypersensitivity reactions include drugs such as anticonvulsants, sulfonamides, penicillin, thiazides, and heparin, as well as blood transfusions, group A </w:t>
      </w:r>
      <w:r w:rsidRPr="00AD2F16">
        <w:rPr>
          <w:rFonts w:asciiTheme="minorBidi" w:hAnsiTheme="minorBidi" w:cstheme="minorBidi"/>
          <w:i/>
          <w:iCs/>
          <w:color w:val="000000"/>
          <w:sz w:val="28"/>
          <w:szCs w:val="28"/>
        </w:rPr>
        <w:t>Streptococcus</w:t>
      </w:r>
      <w:r w:rsidRPr="00AD2F16">
        <w:rPr>
          <w:rFonts w:asciiTheme="minorBidi" w:hAnsiTheme="minorBidi" w:cstheme="minorBidi"/>
          <w:color w:val="000000"/>
          <w:sz w:val="28"/>
          <w:szCs w:val="28"/>
        </w:rPr>
        <w:t xml:space="preserve"> infections, receptor autoantibodies in patients with Graves' disease and myasthenia gravis, and maternal sensitization to blood group antigens. The clinical manifestations are directly related to the underlying condition, ranging from acute </w:t>
      </w:r>
      <w:proofErr w:type="spellStart"/>
      <w:r w:rsidRPr="00AD2F16">
        <w:rPr>
          <w:rFonts w:asciiTheme="minorBidi" w:hAnsiTheme="minorBidi" w:cstheme="minorBidi"/>
          <w:color w:val="000000"/>
          <w:sz w:val="28"/>
          <w:szCs w:val="28"/>
        </w:rPr>
        <w:t>cytopenias</w:t>
      </w:r>
      <w:proofErr w:type="spellEnd"/>
      <w:r w:rsidRPr="00AD2F16">
        <w:rPr>
          <w:rFonts w:asciiTheme="minorBidi" w:hAnsiTheme="minorBidi" w:cstheme="minorBidi"/>
          <w:color w:val="000000"/>
          <w:sz w:val="28"/>
          <w:szCs w:val="28"/>
        </w:rPr>
        <w:t xml:space="preserve">, hemolytic transfusion reactions, and hemolytic disease of the newborn to organ-specific injury, such as glomerulonephritis in anti-glomerular basement membrane (anti-GBM) disease or blistering skin disorders like pemphigus vulgaris. Treatment typically involves discontinuation of the offending agent, immunosuppressive therapy with corticosteroids or other agents, IVIG, or </w:t>
      </w:r>
      <w:proofErr w:type="spellStart"/>
      <w:r w:rsidRPr="00AD2F16">
        <w:rPr>
          <w:rFonts w:asciiTheme="minorBidi" w:hAnsiTheme="minorBidi" w:cstheme="minorBidi"/>
          <w:color w:val="000000"/>
          <w:sz w:val="28"/>
          <w:szCs w:val="28"/>
        </w:rPr>
        <w:t>plasmapheresis</w:t>
      </w:r>
      <w:proofErr w:type="spellEnd"/>
      <w:r w:rsidRPr="00AD2F16">
        <w:rPr>
          <w:rFonts w:asciiTheme="minorBidi" w:hAnsiTheme="minorBidi" w:cstheme="minorBidi"/>
          <w:color w:val="000000"/>
          <w:sz w:val="28"/>
          <w:szCs w:val="28"/>
        </w:rPr>
        <w:t xml:space="preserve"> in severe cases. Potential complications include chronic relapsing disease, treatment-related toxicities, organ failure, and life-threatening events such as pulmonary hemorrhage or intracranial bleeding, underscoring the need for timely recognition, accurate diagnosis, and coordinated </w:t>
      </w:r>
      <w:proofErr w:type="spellStart"/>
      <w:r w:rsidRPr="00AD2F16">
        <w:rPr>
          <w:rFonts w:asciiTheme="minorBidi" w:hAnsiTheme="minorBidi" w:cstheme="minorBidi"/>
          <w:color w:val="000000"/>
          <w:sz w:val="28"/>
          <w:szCs w:val="28"/>
        </w:rPr>
        <w:t>interprofessional</w:t>
      </w:r>
      <w:proofErr w:type="spellEnd"/>
      <w:r w:rsidRPr="00AD2F16">
        <w:rPr>
          <w:rFonts w:asciiTheme="minorBidi" w:hAnsiTheme="minorBidi" w:cstheme="minorBidi"/>
          <w:color w:val="000000"/>
          <w:sz w:val="28"/>
          <w:szCs w:val="28"/>
        </w:rPr>
        <w:t xml:space="preserve"> management.</w:t>
      </w:r>
    </w:p>
    <w:p w:rsidR="00FF7325" w:rsidRPr="00AD2F16" w:rsidRDefault="00FF7325" w:rsidP="00AD2F16">
      <w:pPr>
        <w:pStyle w:val="Heading2"/>
        <w:pBdr>
          <w:bottom w:val="single" w:sz="6" w:space="0" w:color="97B0C8"/>
        </w:pBdr>
        <w:shd w:val="clear" w:color="auto" w:fill="FFFFFF"/>
        <w:spacing w:before="0" w:line="267" w:lineRule="atLeast"/>
        <w:rPr>
          <w:rFonts w:asciiTheme="minorBidi" w:hAnsiTheme="minorBidi" w:cstheme="minorBidi"/>
          <w:color w:val="985735"/>
          <w:sz w:val="28"/>
          <w:szCs w:val="28"/>
        </w:rPr>
      </w:pPr>
      <w:r w:rsidRPr="00AD2F16">
        <w:rPr>
          <w:rFonts w:asciiTheme="minorBidi" w:hAnsiTheme="minorBidi" w:cstheme="minorBidi"/>
          <w:color w:val="985735"/>
          <w:sz w:val="28"/>
          <w:szCs w:val="28"/>
        </w:rPr>
        <w:t>Etiology</w:t>
      </w:r>
    </w:p>
    <w:p w:rsidR="00FF7325" w:rsidRPr="00AD2F16" w:rsidRDefault="00FF7325"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Type II hypersensitivity reactions happen when </w:t>
      </w:r>
      <w:proofErr w:type="spellStart"/>
      <w:r w:rsidRPr="00AD2F16">
        <w:rPr>
          <w:rFonts w:asciiTheme="minorBidi" w:hAnsiTheme="minorBidi" w:cstheme="minorBidi"/>
          <w:color w:val="000000"/>
          <w:sz w:val="28"/>
          <w:szCs w:val="28"/>
        </w:rPr>
        <w:t>IgG</w:t>
      </w:r>
      <w:proofErr w:type="spellEnd"/>
      <w:r w:rsidRPr="00AD2F16">
        <w:rPr>
          <w:rFonts w:asciiTheme="minorBidi" w:hAnsiTheme="minorBidi" w:cstheme="minorBidi"/>
          <w:color w:val="000000"/>
          <w:sz w:val="28"/>
          <w:szCs w:val="28"/>
        </w:rPr>
        <w:t xml:space="preserve"> or </w:t>
      </w:r>
      <w:proofErr w:type="spellStart"/>
      <w:r w:rsidRPr="00AD2F16">
        <w:rPr>
          <w:rFonts w:asciiTheme="minorBidi" w:hAnsiTheme="minorBidi" w:cstheme="minorBidi"/>
          <w:color w:val="000000"/>
          <w:sz w:val="28"/>
          <w:szCs w:val="28"/>
        </w:rPr>
        <w:t>IgM</w:t>
      </w:r>
      <w:proofErr w:type="spellEnd"/>
      <w:r w:rsidRPr="00AD2F16">
        <w:rPr>
          <w:rFonts w:asciiTheme="minorBidi" w:hAnsiTheme="minorBidi" w:cstheme="minorBidi"/>
          <w:color w:val="000000"/>
          <w:sz w:val="28"/>
          <w:szCs w:val="28"/>
        </w:rPr>
        <w:t xml:space="preserve"> antibodies target antigens on cell surfaces or in the extracellular matrix. These antigens may be </w:t>
      </w:r>
      <w:r w:rsidRPr="00AD2F16">
        <w:rPr>
          <w:rFonts w:asciiTheme="minorBidi" w:hAnsiTheme="minorBidi" w:cstheme="minorBidi"/>
          <w:b/>
          <w:bCs/>
          <w:color w:val="000000"/>
          <w:sz w:val="28"/>
          <w:szCs w:val="28"/>
        </w:rPr>
        <w:t>intrinsic self-antigens, altered self-antigens, or foreign substances,</w:t>
      </w:r>
      <w:r w:rsidRPr="00AD2F16">
        <w:rPr>
          <w:rFonts w:asciiTheme="minorBidi" w:hAnsiTheme="minorBidi" w:cstheme="minorBidi"/>
          <w:color w:val="000000"/>
          <w:sz w:val="28"/>
          <w:szCs w:val="28"/>
        </w:rPr>
        <w:t xml:space="preserve"> such as </w:t>
      </w:r>
      <w:r w:rsidRPr="00AD2F16">
        <w:rPr>
          <w:rFonts w:asciiTheme="minorBidi" w:hAnsiTheme="minorBidi" w:cstheme="minorBidi"/>
          <w:b/>
          <w:bCs/>
          <w:color w:val="000000"/>
          <w:sz w:val="28"/>
          <w:szCs w:val="28"/>
        </w:rPr>
        <w:t xml:space="preserve">drug </w:t>
      </w:r>
      <w:proofErr w:type="spellStart"/>
      <w:r w:rsidRPr="00AD2F16">
        <w:rPr>
          <w:rFonts w:asciiTheme="minorBidi" w:hAnsiTheme="minorBidi" w:cstheme="minorBidi"/>
          <w:b/>
          <w:bCs/>
          <w:color w:val="000000"/>
          <w:sz w:val="28"/>
          <w:szCs w:val="28"/>
        </w:rPr>
        <w:t>haptens</w:t>
      </w:r>
      <w:proofErr w:type="spellEnd"/>
      <w:r w:rsidRPr="00AD2F16">
        <w:rPr>
          <w:rFonts w:asciiTheme="minorBidi" w:hAnsiTheme="minorBidi" w:cstheme="minorBidi"/>
          <w:color w:val="000000"/>
          <w:sz w:val="28"/>
          <w:szCs w:val="28"/>
        </w:rPr>
        <w:t xml:space="preserve">. For instance, drugs such as penicillin, thiazides, </w:t>
      </w:r>
      <w:proofErr w:type="spellStart"/>
      <w:r w:rsidRPr="00AD2F16">
        <w:rPr>
          <w:rFonts w:asciiTheme="minorBidi" w:hAnsiTheme="minorBidi" w:cstheme="minorBidi"/>
          <w:color w:val="000000"/>
          <w:sz w:val="28"/>
          <w:szCs w:val="28"/>
        </w:rPr>
        <w:t>cephalosporins</w:t>
      </w:r>
      <w:proofErr w:type="spellEnd"/>
      <w:r w:rsidRPr="00AD2F16">
        <w:rPr>
          <w:rFonts w:asciiTheme="minorBidi" w:hAnsiTheme="minorBidi" w:cstheme="minorBidi"/>
          <w:color w:val="000000"/>
          <w:sz w:val="28"/>
          <w:szCs w:val="28"/>
        </w:rPr>
        <w:t>, or methyldopa can attach to cell surfaces and create new antigenic sites.</w:t>
      </w:r>
      <w:r w:rsidRPr="00AD2F16">
        <w:rPr>
          <w:rFonts w:asciiTheme="minorBidi" w:hAnsiTheme="minorBidi" w:cstheme="minorBidi"/>
          <w:color w:val="000000"/>
          <w:sz w:val="28"/>
          <w:szCs w:val="28"/>
        </w:rPr>
        <w:t xml:space="preserve"> </w:t>
      </w:r>
      <w:r w:rsidRPr="00AD2F16">
        <w:rPr>
          <w:rFonts w:asciiTheme="minorBidi" w:hAnsiTheme="minorBidi" w:cstheme="minorBidi"/>
          <w:color w:val="000000"/>
          <w:sz w:val="28"/>
          <w:szCs w:val="28"/>
        </w:rPr>
        <w:t xml:space="preserve">Autoantibodies can also target functional receptors, such as the TSH receptor in Graves’ disease or the acetylcholine receptor in myasthenia gravis. When the immune system recognizes these structures as foreign, it breaks tolerance and produces autoantibodies against the body’s own tissues. Normally, tolerance prevents this response, but it </w:t>
      </w:r>
      <w:r w:rsidRPr="00AD2F16">
        <w:rPr>
          <w:rFonts w:asciiTheme="minorBidi" w:hAnsiTheme="minorBidi" w:cstheme="minorBidi"/>
          <w:b/>
          <w:bCs/>
          <w:color w:val="000000"/>
          <w:sz w:val="28"/>
          <w:szCs w:val="28"/>
        </w:rPr>
        <w:t xml:space="preserve">can be lost through mechanisms like </w:t>
      </w:r>
      <w:proofErr w:type="spellStart"/>
      <w:r w:rsidRPr="00AD2F16">
        <w:rPr>
          <w:rFonts w:asciiTheme="minorBidi" w:hAnsiTheme="minorBidi" w:cstheme="minorBidi"/>
          <w:b/>
          <w:bCs/>
          <w:color w:val="000000"/>
          <w:sz w:val="28"/>
          <w:szCs w:val="28"/>
        </w:rPr>
        <w:t>haptenization</w:t>
      </w:r>
      <w:proofErr w:type="spellEnd"/>
      <w:r w:rsidRPr="00AD2F16">
        <w:rPr>
          <w:rFonts w:asciiTheme="minorBidi" w:hAnsiTheme="minorBidi" w:cstheme="minorBidi"/>
          <w:b/>
          <w:bCs/>
          <w:color w:val="000000"/>
          <w:sz w:val="28"/>
          <w:szCs w:val="28"/>
        </w:rPr>
        <w:t xml:space="preserve"> or molecular mimicry</w:t>
      </w:r>
      <w:r w:rsidRPr="00AD2F16">
        <w:rPr>
          <w:rFonts w:asciiTheme="minorBidi" w:hAnsiTheme="minorBidi" w:cstheme="minorBidi"/>
          <w:color w:val="000000"/>
          <w:sz w:val="28"/>
          <w:szCs w:val="28"/>
        </w:rPr>
        <w:t xml:space="preserve">, where foreign molecules resemble the body’s own proteins. This loss of tolerance leads to the activation of </w:t>
      </w:r>
      <w:proofErr w:type="spellStart"/>
      <w:r w:rsidRPr="00AD2F16">
        <w:rPr>
          <w:rFonts w:asciiTheme="minorBidi" w:hAnsiTheme="minorBidi" w:cstheme="minorBidi"/>
          <w:color w:val="000000"/>
          <w:sz w:val="28"/>
          <w:szCs w:val="28"/>
        </w:rPr>
        <w:t>autoreactive</w:t>
      </w:r>
      <w:proofErr w:type="spellEnd"/>
      <w:r w:rsidRPr="00AD2F16">
        <w:rPr>
          <w:rFonts w:asciiTheme="minorBidi" w:hAnsiTheme="minorBidi" w:cstheme="minorBidi"/>
          <w:color w:val="000000"/>
          <w:sz w:val="28"/>
          <w:szCs w:val="28"/>
        </w:rPr>
        <w:t xml:space="preserve"> B cells, production of harmful antibodies, and tissue injury.</w:t>
      </w:r>
      <w:r w:rsidRPr="00AD2F16">
        <w:rPr>
          <w:rFonts w:asciiTheme="minorBidi" w:hAnsiTheme="minorBidi" w:cstheme="minorBidi"/>
          <w:color w:val="000000"/>
          <w:sz w:val="28"/>
          <w:szCs w:val="28"/>
        </w:rPr>
        <w:t xml:space="preserve"> </w:t>
      </w:r>
    </w:p>
    <w:p w:rsidR="00FF7325" w:rsidRPr="00AD2F16" w:rsidRDefault="00FF7325" w:rsidP="00AD2F16">
      <w:pPr>
        <w:pStyle w:val="Heading2"/>
        <w:pBdr>
          <w:bottom w:val="single" w:sz="6" w:space="0" w:color="97B0C8"/>
        </w:pBdr>
        <w:shd w:val="clear" w:color="auto" w:fill="FFFFFF"/>
        <w:spacing w:before="0" w:line="267" w:lineRule="atLeast"/>
        <w:rPr>
          <w:rFonts w:asciiTheme="minorBidi" w:hAnsiTheme="minorBidi" w:cstheme="minorBidi"/>
          <w:color w:val="985735"/>
          <w:sz w:val="28"/>
          <w:szCs w:val="28"/>
        </w:rPr>
      </w:pPr>
      <w:r w:rsidRPr="00AD2F16">
        <w:rPr>
          <w:rFonts w:asciiTheme="minorBidi" w:hAnsiTheme="minorBidi" w:cstheme="minorBidi"/>
          <w:color w:val="985735"/>
          <w:sz w:val="28"/>
          <w:szCs w:val="28"/>
        </w:rPr>
        <w:t>Pathophysiology</w:t>
      </w:r>
    </w:p>
    <w:p w:rsidR="00FF7325" w:rsidRPr="00AD2F16" w:rsidRDefault="00FF7325"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Type II hypersensitivity reactions, as classified by </w:t>
      </w:r>
      <w:proofErr w:type="spellStart"/>
      <w:r w:rsidRPr="00AD2F16">
        <w:rPr>
          <w:rFonts w:asciiTheme="minorBidi" w:hAnsiTheme="minorBidi" w:cstheme="minorBidi"/>
          <w:color w:val="000000"/>
          <w:sz w:val="28"/>
          <w:szCs w:val="28"/>
        </w:rPr>
        <w:t>Gell</w:t>
      </w:r>
      <w:proofErr w:type="spellEnd"/>
      <w:r w:rsidRPr="00AD2F16">
        <w:rPr>
          <w:rFonts w:asciiTheme="minorBidi" w:hAnsiTheme="minorBidi" w:cstheme="minorBidi"/>
          <w:color w:val="000000"/>
          <w:sz w:val="28"/>
          <w:szCs w:val="28"/>
        </w:rPr>
        <w:t xml:space="preserve"> and Coombs, are antibody-mediated immune responses involving </w:t>
      </w:r>
      <w:proofErr w:type="spellStart"/>
      <w:r w:rsidRPr="00AD2F16">
        <w:rPr>
          <w:rFonts w:asciiTheme="minorBidi" w:hAnsiTheme="minorBidi" w:cstheme="minorBidi"/>
          <w:color w:val="000000"/>
          <w:sz w:val="28"/>
          <w:szCs w:val="28"/>
        </w:rPr>
        <w:t>IgG</w:t>
      </w:r>
      <w:proofErr w:type="spellEnd"/>
      <w:r w:rsidRPr="00AD2F16">
        <w:rPr>
          <w:rFonts w:asciiTheme="minorBidi" w:hAnsiTheme="minorBidi" w:cstheme="minorBidi"/>
          <w:color w:val="000000"/>
          <w:sz w:val="28"/>
          <w:szCs w:val="28"/>
        </w:rPr>
        <w:t xml:space="preserve"> or </w:t>
      </w:r>
      <w:proofErr w:type="spellStart"/>
      <w:r w:rsidRPr="00AD2F16">
        <w:rPr>
          <w:rFonts w:asciiTheme="minorBidi" w:hAnsiTheme="minorBidi" w:cstheme="minorBidi"/>
          <w:color w:val="000000"/>
          <w:sz w:val="28"/>
          <w:szCs w:val="28"/>
        </w:rPr>
        <w:t>IgM</w:t>
      </w:r>
      <w:proofErr w:type="spellEnd"/>
      <w:r w:rsidRPr="00AD2F16">
        <w:rPr>
          <w:rFonts w:asciiTheme="minorBidi" w:hAnsiTheme="minorBidi" w:cstheme="minorBidi"/>
          <w:color w:val="000000"/>
          <w:sz w:val="28"/>
          <w:szCs w:val="28"/>
        </w:rPr>
        <w:t xml:space="preserve"> directed against </w:t>
      </w:r>
      <w:r w:rsidRPr="00AD2F16">
        <w:rPr>
          <w:rFonts w:asciiTheme="minorBidi" w:hAnsiTheme="minorBidi" w:cstheme="minorBidi"/>
          <w:color w:val="000000"/>
          <w:sz w:val="28"/>
          <w:szCs w:val="28"/>
        </w:rPr>
        <w:lastRenderedPageBreak/>
        <w:t>normal or modified self-antigens located on the cell surface or within the extracellular matrix.</w:t>
      </w:r>
      <w:r w:rsidRPr="00AD2F16">
        <w:rPr>
          <w:rFonts w:asciiTheme="minorBidi" w:hAnsiTheme="minorBidi" w:cstheme="minorBidi"/>
          <w:color w:val="000000"/>
          <w:sz w:val="28"/>
          <w:szCs w:val="28"/>
        </w:rPr>
        <w:t xml:space="preserve"> </w:t>
      </w:r>
      <w:r w:rsidRPr="00AD2F16">
        <w:rPr>
          <w:rFonts w:asciiTheme="minorBidi" w:hAnsiTheme="minorBidi" w:cstheme="minorBidi"/>
          <w:color w:val="000000"/>
          <w:sz w:val="28"/>
          <w:szCs w:val="28"/>
        </w:rPr>
        <w:t xml:space="preserve"> These reactions occur following exposure to exogenous agents, such as drugs, transfused blood components, or </w:t>
      </w:r>
      <w:proofErr w:type="gramStart"/>
      <w:r w:rsidRPr="00AD2F16">
        <w:rPr>
          <w:rFonts w:asciiTheme="minorBidi" w:hAnsiTheme="minorBidi" w:cstheme="minorBidi"/>
          <w:color w:val="000000"/>
          <w:sz w:val="28"/>
          <w:szCs w:val="28"/>
        </w:rPr>
        <w:t>pathogens, that</w:t>
      </w:r>
      <w:proofErr w:type="gramEnd"/>
      <w:r w:rsidRPr="00AD2F16">
        <w:rPr>
          <w:rFonts w:asciiTheme="minorBidi" w:hAnsiTheme="minorBidi" w:cstheme="minorBidi"/>
          <w:color w:val="000000"/>
          <w:sz w:val="28"/>
          <w:szCs w:val="28"/>
        </w:rPr>
        <w:t xml:space="preserve"> modify self-antigens or introduce </w:t>
      </w:r>
      <w:proofErr w:type="spellStart"/>
      <w:r w:rsidRPr="00AD2F16">
        <w:rPr>
          <w:rFonts w:asciiTheme="minorBidi" w:hAnsiTheme="minorBidi" w:cstheme="minorBidi"/>
          <w:color w:val="000000"/>
          <w:sz w:val="28"/>
          <w:szCs w:val="28"/>
        </w:rPr>
        <w:t>neoantigens</w:t>
      </w:r>
      <w:proofErr w:type="spellEnd"/>
      <w:r w:rsidRPr="00AD2F16">
        <w:rPr>
          <w:rFonts w:asciiTheme="minorBidi" w:hAnsiTheme="minorBidi" w:cstheme="minorBidi"/>
          <w:color w:val="000000"/>
          <w:sz w:val="28"/>
          <w:szCs w:val="28"/>
        </w:rPr>
        <w:t>. This leads to the breakdown of immune tolerance, the production of autoantibodies, and subsequent tissue injury through 3 principal mechanisms: cell destruction, inflammation, and functional disruption</w:t>
      </w:r>
      <w:r w:rsidRPr="00AD2F16">
        <w:rPr>
          <w:rFonts w:asciiTheme="minorBidi" w:hAnsiTheme="minorBidi" w:cstheme="minorBidi"/>
          <w:color w:val="000000"/>
          <w:sz w:val="28"/>
          <w:szCs w:val="28"/>
        </w:rPr>
        <w:t>.</w:t>
      </w:r>
      <w:r w:rsidRPr="00AD2F16">
        <w:rPr>
          <w:rFonts w:asciiTheme="minorBidi" w:hAnsiTheme="minorBidi" w:cstheme="minorBidi"/>
          <w:color w:val="000000"/>
          <w:sz w:val="28"/>
          <w:szCs w:val="28"/>
        </w:rPr>
        <w:t>  </w:t>
      </w:r>
    </w:p>
    <w:p w:rsidR="00FF7325" w:rsidRPr="00AD2F16" w:rsidRDefault="00FF7325" w:rsidP="00AD2F16">
      <w:pPr>
        <w:pStyle w:val="NormalWeb"/>
        <w:numPr>
          <w:ilvl w:val="0"/>
          <w:numId w:val="1"/>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Direct Cytotoxicity and Phagocytosis</w:t>
      </w:r>
    </w:p>
    <w:p w:rsidR="00FF7325" w:rsidRPr="00AD2F16" w:rsidRDefault="00FF7325"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Antibodies opsonize, or mark for destruction, target cells by binding to self-antigens on the cell surface. Complement fixation and activation of the complement cascade follow, and in some cases, culminate in the formation of the membrane attack complex, comprising C5b to C9, which causes direct cell </w:t>
      </w:r>
      <w:proofErr w:type="spellStart"/>
      <w:r w:rsidRPr="00AD2F16">
        <w:rPr>
          <w:rFonts w:asciiTheme="minorBidi" w:hAnsiTheme="minorBidi" w:cstheme="minorBidi"/>
          <w:color w:val="000000"/>
          <w:sz w:val="28"/>
          <w:szCs w:val="28"/>
        </w:rPr>
        <w:t>lysis</w:t>
      </w:r>
      <w:proofErr w:type="spellEnd"/>
      <w:r w:rsidRPr="00AD2F16">
        <w:rPr>
          <w:rFonts w:asciiTheme="minorBidi" w:hAnsiTheme="minorBidi" w:cstheme="minorBidi"/>
          <w:color w:val="000000"/>
          <w:sz w:val="28"/>
          <w:szCs w:val="28"/>
        </w:rPr>
        <w:t xml:space="preserve">, especially of </w:t>
      </w:r>
      <w:proofErr w:type="spellStart"/>
      <w:r w:rsidRPr="00AD2F16">
        <w:rPr>
          <w:rFonts w:asciiTheme="minorBidi" w:hAnsiTheme="minorBidi" w:cstheme="minorBidi"/>
          <w:color w:val="000000"/>
          <w:sz w:val="28"/>
          <w:szCs w:val="28"/>
        </w:rPr>
        <w:t>anucleated</w:t>
      </w:r>
      <w:proofErr w:type="spellEnd"/>
      <w:r w:rsidRPr="00AD2F16">
        <w:rPr>
          <w:rFonts w:asciiTheme="minorBidi" w:hAnsiTheme="minorBidi" w:cstheme="minorBidi"/>
          <w:color w:val="000000"/>
          <w:sz w:val="28"/>
          <w:szCs w:val="28"/>
        </w:rPr>
        <w:t xml:space="preserve"> cells, such as erythrocytes.</w:t>
      </w:r>
      <w:hyperlink r:id="rId6" w:history="1">
        <w:r w:rsidRPr="00AD2F16">
          <w:rPr>
            <w:rStyle w:val="Hyperlink"/>
            <w:rFonts w:asciiTheme="minorBidi" w:eastAsiaTheme="majorEastAsia" w:hAnsiTheme="minorBidi" w:cstheme="minorBidi"/>
            <w:color w:val="2F4A8B"/>
            <w:sz w:val="28"/>
            <w:szCs w:val="28"/>
          </w:rPr>
          <w:t>[11]</w:t>
        </w:r>
      </w:hyperlink>
      <w:r w:rsidRPr="00AD2F16">
        <w:rPr>
          <w:rFonts w:asciiTheme="minorBidi" w:hAnsiTheme="minorBidi" w:cstheme="minorBidi"/>
          <w:color w:val="000000"/>
          <w:sz w:val="28"/>
          <w:szCs w:val="28"/>
        </w:rPr>
        <w:t> Alternatively, complement activation may yield C3b, which also effectively opsonizes the cell.</w:t>
      </w:r>
      <w:hyperlink r:id="rId7" w:history="1">
        <w:r w:rsidRPr="00AD2F16">
          <w:rPr>
            <w:rStyle w:val="Hyperlink"/>
            <w:rFonts w:asciiTheme="minorBidi" w:eastAsiaTheme="majorEastAsia" w:hAnsiTheme="minorBidi" w:cstheme="minorBidi"/>
            <w:color w:val="2F4A8B"/>
            <w:sz w:val="28"/>
            <w:szCs w:val="28"/>
          </w:rPr>
          <w:t>[12]</w:t>
        </w:r>
      </w:hyperlink>
      <w:r w:rsidRPr="00AD2F16">
        <w:rPr>
          <w:rFonts w:asciiTheme="minorBidi" w:hAnsiTheme="minorBidi" w:cstheme="minorBidi"/>
          <w:color w:val="000000"/>
          <w:sz w:val="28"/>
          <w:szCs w:val="28"/>
        </w:rPr>
        <w:t> </w:t>
      </w:r>
      <w:proofErr w:type="spellStart"/>
      <w:r w:rsidRPr="00AD2F16">
        <w:rPr>
          <w:rFonts w:asciiTheme="minorBidi" w:hAnsiTheme="minorBidi" w:cstheme="minorBidi"/>
          <w:color w:val="000000"/>
          <w:sz w:val="28"/>
          <w:szCs w:val="28"/>
        </w:rPr>
        <w:t>Opsonization</w:t>
      </w:r>
      <w:proofErr w:type="spellEnd"/>
      <w:r w:rsidRPr="00AD2F16">
        <w:rPr>
          <w:rFonts w:asciiTheme="minorBidi" w:hAnsiTheme="minorBidi" w:cstheme="minorBidi"/>
          <w:color w:val="000000"/>
          <w:sz w:val="28"/>
          <w:szCs w:val="28"/>
        </w:rPr>
        <w:t xml:space="preserve"> facilitates phagocytosis by macrophages and neutrophils through </w:t>
      </w:r>
      <w:proofErr w:type="spellStart"/>
      <w:r w:rsidRPr="00AD2F16">
        <w:rPr>
          <w:rFonts w:asciiTheme="minorBidi" w:hAnsiTheme="minorBidi" w:cstheme="minorBidi"/>
          <w:color w:val="000000"/>
          <w:sz w:val="28"/>
          <w:szCs w:val="28"/>
        </w:rPr>
        <w:t>Fcγ</w:t>
      </w:r>
      <w:proofErr w:type="spellEnd"/>
      <w:r w:rsidRPr="00AD2F16">
        <w:rPr>
          <w:rFonts w:asciiTheme="minorBidi" w:hAnsiTheme="minorBidi" w:cstheme="minorBidi"/>
          <w:color w:val="000000"/>
          <w:sz w:val="28"/>
          <w:szCs w:val="28"/>
        </w:rPr>
        <w:t xml:space="preserve"> receptors and receptors that bind C3b.</w:t>
      </w:r>
      <w:hyperlink r:id="rId8" w:history="1">
        <w:r w:rsidRPr="00AD2F16">
          <w:rPr>
            <w:rStyle w:val="Hyperlink"/>
            <w:rFonts w:asciiTheme="minorBidi" w:eastAsiaTheme="majorEastAsia" w:hAnsiTheme="minorBidi" w:cstheme="minorBidi"/>
            <w:color w:val="2F4A8B"/>
            <w:sz w:val="28"/>
            <w:szCs w:val="28"/>
          </w:rPr>
          <w:t>[12]</w:t>
        </w:r>
      </w:hyperlink>
      <w:r w:rsidRPr="00AD2F16">
        <w:rPr>
          <w:rFonts w:asciiTheme="minorBidi" w:hAnsiTheme="minorBidi" w:cstheme="minorBidi"/>
          <w:color w:val="000000"/>
          <w:sz w:val="28"/>
          <w:szCs w:val="28"/>
        </w:rPr>
        <w:t xml:space="preserve"> In other scenarios, antibody-dependent cellular cytotoxicity (ADCC) induces cell </w:t>
      </w:r>
      <w:proofErr w:type="spellStart"/>
      <w:r w:rsidRPr="00AD2F16">
        <w:rPr>
          <w:rFonts w:asciiTheme="minorBidi" w:hAnsiTheme="minorBidi" w:cstheme="minorBidi"/>
          <w:color w:val="000000"/>
          <w:sz w:val="28"/>
          <w:szCs w:val="28"/>
        </w:rPr>
        <w:t>lysis</w:t>
      </w:r>
      <w:proofErr w:type="spellEnd"/>
      <w:r w:rsidRPr="00AD2F16">
        <w:rPr>
          <w:rFonts w:asciiTheme="minorBidi" w:hAnsiTheme="minorBidi" w:cstheme="minorBidi"/>
          <w:color w:val="000000"/>
          <w:sz w:val="28"/>
          <w:szCs w:val="28"/>
        </w:rPr>
        <w:t xml:space="preserve"> by utilizing Fc receptors on NK cells, macrophages, neutrophils, and </w:t>
      </w:r>
      <w:proofErr w:type="spellStart"/>
      <w:r w:rsidRPr="00AD2F16">
        <w:rPr>
          <w:rFonts w:asciiTheme="minorBidi" w:hAnsiTheme="minorBidi" w:cstheme="minorBidi"/>
          <w:color w:val="000000"/>
          <w:sz w:val="28"/>
          <w:szCs w:val="28"/>
        </w:rPr>
        <w:t>eosinophils</w:t>
      </w:r>
      <w:proofErr w:type="spellEnd"/>
      <w:r w:rsidRPr="00AD2F16">
        <w:rPr>
          <w:rFonts w:asciiTheme="minorBidi" w:hAnsiTheme="minorBidi" w:cstheme="minorBidi"/>
          <w:color w:val="000000"/>
          <w:sz w:val="28"/>
          <w:szCs w:val="28"/>
        </w:rPr>
        <w:t xml:space="preserve">. Contact between these cells and the antibody-coated cell triggers the release of </w:t>
      </w:r>
      <w:proofErr w:type="spellStart"/>
      <w:r w:rsidRPr="00AD2F16">
        <w:rPr>
          <w:rFonts w:asciiTheme="minorBidi" w:hAnsiTheme="minorBidi" w:cstheme="minorBidi"/>
          <w:color w:val="000000"/>
          <w:sz w:val="28"/>
          <w:szCs w:val="28"/>
        </w:rPr>
        <w:t>perforin</w:t>
      </w:r>
      <w:proofErr w:type="spellEnd"/>
      <w:r w:rsidRPr="00AD2F16">
        <w:rPr>
          <w:rFonts w:asciiTheme="minorBidi" w:hAnsiTheme="minorBidi" w:cstheme="minorBidi"/>
          <w:color w:val="000000"/>
          <w:sz w:val="28"/>
          <w:szCs w:val="28"/>
        </w:rPr>
        <w:t xml:space="preserve"> and </w:t>
      </w:r>
      <w:proofErr w:type="spellStart"/>
      <w:r w:rsidRPr="00AD2F16">
        <w:rPr>
          <w:rFonts w:asciiTheme="minorBidi" w:hAnsiTheme="minorBidi" w:cstheme="minorBidi"/>
          <w:color w:val="000000"/>
          <w:sz w:val="28"/>
          <w:szCs w:val="28"/>
        </w:rPr>
        <w:t>granzymes</w:t>
      </w:r>
      <w:proofErr w:type="spellEnd"/>
      <w:r w:rsidRPr="00AD2F16">
        <w:rPr>
          <w:rFonts w:asciiTheme="minorBidi" w:hAnsiTheme="minorBidi" w:cstheme="minorBidi"/>
          <w:color w:val="000000"/>
          <w:sz w:val="28"/>
          <w:szCs w:val="28"/>
        </w:rPr>
        <w:t xml:space="preserve">, leading to the induction of apoptosis. Clinically, these mechanisms underlie autoimmune hemolytic anemia, immune thrombocytopenia (ITP), hemolytic transfusion reactions, and </w:t>
      </w:r>
      <w:proofErr w:type="spellStart"/>
      <w:r w:rsidRPr="00AD2F16">
        <w:rPr>
          <w:rFonts w:asciiTheme="minorBidi" w:hAnsiTheme="minorBidi" w:cstheme="minorBidi"/>
          <w:color w:val="000000"/>
          <w:sz w:val="28"/>
          <w:szCs w:val="28"/>
        </w:rPr>
        <w:t>erythroblastosis</w:t>
      </w:r>
      <w:proofErr w:type="spellEnd"/>
      <w:r w:rsidRPr="00AD2F16">
        <w:rPr>
          <w:rFonts w:asciiTheme="minorBidi" w:hAnsiTheme="minorBidi" w:cstheme="minorBidi"/>
          <w:color w:val="000000"/>
          <w:sz w:val="28"/>
          <w:szCs w:val="28"/>
        </w:rPr>
        <w:t xml:space="preserve"> </w:t>
      </w:r>
      <w:proofErr w:type="spellStart"/>
      <w:r w:rsidRPr="00AD2F16">
        <w:rPr>
          <w:rFonts w:asciiTheme="minorBidi" w:hAnsiTheme="minorBidi" w:cstheme="minorBidi"/>
          <w:color w:val="000000"/>
          <w:sz w:val="28"/>
          <w:szCs w:val="28"/>
        </w:rPr>
        <w:t>fetalis</w:t>
      </w:r>
      <w:proofErr w:type="spellEnd"/>
      <w:r w:rsidRPr="00AD2F16">
        <w:rPr>
          <w:rFonts w:asciiTheme="minorBidi" w:hAnsiTheme="minorBidi" w:cstheme="minorBidi"/>
          <w:color w:val="000000"/>
          <w:sz w:val="28"/>
          <w:szCs w:val="28"/>
        </w:rPr>
        <w:t>.  </w:t>
      </w:r>
    </w:p>
    <w:p w:rsidR="00FF7325" w:rsidRPr="00AD2F16" w:rsidRDefault="00FF7325" w:rsidP="00AD2F16">
      <w:pPr>
        <w:pStyle w:val="NormalWeb"/>
        <w:numPr>
          <w:ilvl w:val="0"/>
          <w:numId w:val="1"/>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Complement-Mediated Inflammation </w:t>
      </w:r>
      <w:r w:rsidRPr="00AD2F16">
        <w:rPr>
          <w:rFonts w:asciiTheme="minorBidi" w:hAnsiTheme="minorBidi" w:cstheme="minorBidi"/>
          <w:color w:val="000000"/>
          <w:sz w:val="28"/>
          <w:szCs w:val="28"/>
        </w:rPr>
        <w:t>  </w:t>
      </w:r>
    </w:p>
    <w:p w:rsidR="00FF7325" w:rsidRPr="00AD2F16" w:rsidRDefault="00FF7325"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Autoantibodies may activate the classical complement pathway, generating the </w:t>
      </w:r>
      <w:proofErr w:type="spellStart"/>
      <w:r w:rsidRPr="00AD2F16">
        <w:rPr>
          <w:rFonts w:asciiTheme="minorBidi" w:hAnsiTheme="minorBidi" w:cstheme="minorBidi"/>
          <w:color w:val="000000"/>
          <w:sz w:val="28"/>
          <w:szCs w:val="28"/>
        </w:rPr>
        <w:t>anaphylatoxins</w:t>
      </w:r>
      <w:proofErr w:type="spellEnd"/>
      <w:r w:rsidRPr="00AD2F16">
        <w:rPr>
          <w:rFonts w:asciiTheme="minorBidi" w:hAnsiTheme="minorBidi" w:cstheme="minorBidi"/>
          <w:color w:val="000000"/>
          <w:sz w:val="28"/>
          <w:szCs w:val="28"/>
        </w:rPr>
        <w:t xml:space="preserve"> C3a and C5a, leading to the recruitment and activation of neutrophils. These effector cells release </w:t>
      </w:r>
      <w:proofErr w:type="spellStart"/>
      <w:r w:rsidRPr="00AD2F16">
        <w:rPr>
          <w:rFonts w:asciiTheme="minorBidi" w:hAnsiTheme="minorBidi" w:cstheme="minorBidi"/>
          <w:color w:val="000000"/>
          <w:sz w:val="28"/>
          <w:szCs w:val="28"/>
        </w:rPr>
        <w:t>proteolytic</w:t>
      </w:r>
      <w:proofErr w:type="spellEnd"/>
      <w:r w:rsidRPr="00AD2F16">
        <w:rPr>
          <w:rFonts w:asciiTheme="minorBidi" w:hAnsiTheme="minorBidi" w:cstheme="minorBidi"/>
          <w:color w:val="000000"/>
          <w:sz w:val="28"/>
          <w:szCs w:val="28"/>
        </w:rPr>
        <w:t xml:space="preserve"> enzymes and reactive oxygen species, damaging host tissues. This inflammatory pathway is exemplified by anti-glomerular basement disease (</w:t>
      </w:r>
      <w:proofErr w:type="spellStart"/>
      <w:r w:rsidRPr="00AD2F16">
        <w:rPr>
          <w:rFonts w:asciiTheme="minorBidi" w:hAnsiTheme="minorBidi" w:cstheme="minorBidi"/>
          <w:color w:val="000000"/>
          <w:sz w:val="28"/>
          <w:szCs w:val="28"/>
        </w:rPr>
        <w:t>Goodpasture</w:t>
      </w:r>
      <w:proofErr w:type="spellEnd"/>
      <w:r w:rsidRPr="00AD2F16">
        <w:rPr>
          <w:rFonts w:asciiTheme="minorBidi" w:hAnsiTheme="minorBidi" w:cstheme="minorBidi"/>
          <w:color w:val="000000"/>
          <w:sz w:val="28"/>
          <w:szCs w:val="28"/>
        </w:rPr>
        <w:t xml:space="preserve"> syndrome), where anti-collagen IV antibodies injure glomerular and alveolar basement membranes.</w:t>
      </w:r>
      <w:r w:rsidR="00551F7F" w:rsidRPr="00AD2F16">
        <w:rPr>
          <w:rFonts w:asciiTheme="minorBidi" w:hAnsiTheme="minorBidi" w:cstheme="minorBidi"/>
          <w:color w:val="000000"/>
          <w:sz w:val="28"/>
          <w:szCs w:val="28"/>
        </w:rPr>
        <w:t xml:space="preserve"> </w:t>
      </w:r>
      <w:r w:rsidRPr="00AD2F16">
        <w:rPr>
          <w:rFonts w:asciiTheme="minorBidi" w:hAnsiTheme="minorBidi" w:cstheme="minorBidi"/>
          <w:color w:val="000000"/>
          <w:sz w:val="28"/>
          <w:szCs w:val="28"/>
        </w:rPr>
        <w:t xml:space="preserve"> Similarly, antibodies against the streptococcal antigens M-protein and N-acetyl-beta-D-glucosamine (NABG) cross-react with cardiac myosin and </w:t>
      </w:r>
      <w:proofErr w:type="spellStart"/>
      <w:r w:rsidRPr="00AD2F16">
        <w:rPr>
          <w:rFonts w:asciiTheme="minorBidi" w:hAnsiTheme="minorBidi" w:cstheme="minorBidi"/>
          <w:color w:val="000000"/>
          <w:sz w:val="28"/>
          <w:szCs w:val="28"/>
        </w:rPr>
        <w:t>lysoganglioside</w:t>
      </w:r>
      <w:proofErr w:type="spellEnd"/>
      <w:r w:rsidRPr="00AD2F16">
        <w:rPr>
          <w:rFonts w:asciiTheme="minorBidi" w:hAnsiTheme="minorBidi" w:cstheme="minorBidi"/>
          <w:color w:val="000000"/>
          <w:sz w:val="28"/>
          <w:szCs w:val="28"/>
        </w:rPr>
        <w:t xml:space="preserve"> in the CNS through molecular mimicry in patients with acute rheumatic fever, triggering myocarditis and Sydenham chorea, respectively.</w:t>
      </w:r>
      <w:hyperlink r:id="rId9" w:history="1">
        <w:r w:rsidRPr="00AD2F16">
          <w:rPr>
            <w:rStyle w:val="Hyperlink"/>
            <w:rFonts w:asciiTheme="minorBidi" w:eastAsiaTheme="majorEastAsia" w:hAnsiTheme="minorBidi" w:cstheme="minorBidi"/>
            <w:color w:val="2F4A8B"/>
            <w:sz w:val="28"/>
            <w:szCs w:val="28"/>
          </w:rPr>
          <w:t>[14]</w:t>
        </w:r>
      </w:hyperlink>
      <w:r w:rsidRPr="00AD2F16">
        <w:rPr>
          <w:rFonts w:asciiTheme="minorBidi" w:hAnsiTheme="minorBidi" w:cstheme="minorBidi"/>
          <w:color w:val="000000"/>
          <w:sz w:val="28"/>
          <w:szCs w:val="28"/>
        </w:rPr>
        <w:t> Cross-reactivity with synovial proteins triggers the recruitment of neutrophils and the release of inflammatory cytokines, resulting in a </w:t>
      </w:r>
      <w:r w:rsidRPr="00AD2F16">
        <w:rPr>
          <w:rFonts w:asciiTheme="minorBidi" w:hAnsiTheme="minorBidi" w:cstheme="minorBidi"/>
          <w:b/>
          <w:bCs/>
          <w:color w:val="000000"/>
          <w:sz w:val="28"/>
          <w:szCs w:val="28"/>
        </w:rPr>
        <w:t>r</w:t>
      </w:r>
      <w:r w:rsidRPr="00AD2F16">
        <w:rPr>
          <w:rFonts w:asciiTheme="minorBidi" w:hAnsiTheme="minorBidi" w:cstheme="minorBidi"/>
          <w:color w:val="000000"/>
          <w:sz w:val="28"/>
          <w:szCs w:val="28"/>
        </w:rPr>
        <w:t>eversible migratory polyarthritis without long-term joint damage.</w:t>
      </w:r>
    </w:p>
    <w:p w:rsidR="00FF7325" w:rsidRPr="00AD2F16" w:rsidRDefault="00FF7325" w:rsidP="00AD2F16">
      <w:pPr>
        <w:pStyle w:val="NormalWeb"/>
        <w:numPr>
          <w:ilvl w:val="0"/>
          <w:numId w:val="1"/>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Cellular Functional Disruption </w:t>
      </w:r>
      <w:r w:rsidRPr="00AD2F16">
        <w:rPr>
          <w:rFonts w:asciiTheme="minorBidi" w:hAnsiTheme="minorBidi" w:cstheme="minorBidi"/>
          <w:color w:val="000000"/>
          <w:sz w:val="28"/>
          <w:szCs w:val="28"/>
        </w:rPr>
        <w:t>  </w:t>
      </w:r>
    </w:p>
    <w:p w:rsidR="00FF7325" w:rsidRPr="00AD2F16" w:rsidRDefault="00FF7325"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In certain conditions, antibodies bind to receptors on target cells, altering their normal function without causing cell death or inflammation. This occurs in patients with Graves' disease, where autoantibodies stimulate the TSH receptor, resulting in uncontrolled thyroid hormone synthesis. Conversely, in patients with myasthenia gravis, antibodies block acetylcholine receptors at the neuromuscular junction, thereby impairing synaptic transmission and </w:t>
      </w:r>
      <w:r w:rsidRPr="00AD2F16">
        <w:rPr>
          <w:rFonts w:asciiTheme="minorBidi" w:hAnsiTheme="minorBidi" w:cstheme="minorBidi"/>
          <w:color w:val="000000"/>
          <w:sz w:val="28"/>
          <w:szCs w:val="28"/>
        </w:rPr>
        <w:lastRenderedPageBreak/>
        <w:t>causing fluctuating muscle weakness.</w:t>
      </w:r>
      <w:r w:rsidR="00551F7F" w:rsidRPr="00AD2F16">
        <w:rPr>
          <w:rFonts w:asciiTheme="minorBidi" w:hAnsiTheme="minorBidi" w:cstheme="minorBidi"/>
          <w:color w:val="000000"/>
          <w:sz w:val="28"/>
          <w:szCs w:val="28"/>
        </w:rPr>
        <w:t xml:space="preserve"> </w:t>
      </w:r>
      <w:r w:rsidRPr="00AD2F16">
        <w:rPr>
          <w:rFonts w:asciiTheme="minorBidi" w:hAnsiTheme="minorBidi" w:cstheme="minorBidi"/>
          <w:color w:val="000000"/>
          <w:sz w:val="28"/>
          <w:szCs w:val="28"/>
        </w:rPr>
        <w:t xml:space="preserve">In patients with pemphigus vulgaris, </w:t>
      </w:r>
      <w:proofErr w:type="spellStart"/>
      <w:r w:rsidRPr="00AD2F16">
        <w:rPr>
          <w:rFonts w:asciiTheme="minorBidi" w:hAnsiTheme="minorBidi" w:cstheme="minorBidi"/>
          <w:color w:val="000000"/>
          <w:sz w:val="28"/>
          <w:szCs w:val="28"/>
        </w:rPr>
        <w:t>IgG</w:t>
      </w:r>
      <w:proofErr w:type="spellEnd"/>
      <w:r w:rsidRPr="00AD2F16">
        <w:rPr>
          <w:rFonts w:asciiTheme="minorBidi" w:hAnsiTheme="minorBidi" w:cstheme="minorBidi"/>
          <w:color w:val="000000"/>
          <w:sz w:val="28"/>
          <w:szCs w:val="28"/>
        </w:rPr>
        <w:t xml:space="preserve"> autoantibodies bind to </w:t>
      </w:r>
      <w:proofErr w:type="spellStart"/>
      <w:r w:rsidRPr="00AD2F16">
        <w:rPr>
          <w:rFonts w:asciiTheme="minorBidi" w:hAnsiTheme="minorBidi" w:cstheme="minorBidi"/>
          <w:color w:val="000000"/>
          <w:sz w:val="28"/>
          <w:szCs w:val="28"/>
        </w:rPr>
        <w:t>desmogleins</w:t>
      </w:r>
      <w:proofErr w:type="spellEnd"/>
      <w:r w:rsidRPr="00AD2F16">
        <w:rPr>
          <w:rFonts w:asciiTheme="minorBidi" w:hAnsiTheme="minorBidi" w:cstheme="minorBidi"/>
          <w:color w:val="000000"/>
          <w:sz w:val="28"/>
          <w:szCs w:val="28"/>
        </w:rPr>
        <w:t>, disrupting the adhesion of keratinocytes and leading to a loss of cohesion between epidermal cells.  </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b/>
          <w:bCs/>
          <w:color w:val="000000"/>
          <w:sz w:val="28"/>
          <w:szCs w:val="28"/>
        </w:rPr>
      </w:pPr>
      <w:r w:rsidRPr="00AD2F16">
        <w:rPr>
          <w:rFonts w:asciiTheme="minorBidi" w:hAnsiTheme="minorBidi" w:cstheme="minorBidi"/>
          <w:b/>
          <w:bCs/>
          <w:color w:val="000000"/>
          <w:sz w:val="28"/>
          <w:szCs w:val="28"/>
        </w:rPr>
        <w:t xml:space="preserve">The clinical manifestations of type II hypersensitivity reactions are closely tied to the underlying autoimmune or </w:t>
      </w:r>
      <w:proofErr w:type="spellStart"/>
      <w:r w:rsidRPr="00AD2F16">
        <w:rPr>
          <w:rFonts w:asciiTheme="minorBidi" w:hAnsiTheme="minorBidi" w:cstheme="minorBidi"/>
          <w:b/>
          <w:bCs/>
          <w:color w:val="000000"/>
          <w:sz w:val="28"/>
          <w:szCs w:val="28"/>
        </w:rPr>
        <w:t>alloimmune</w:t>
      </w:r>
      <w:proofErr w:type="spellEnd"/>
      <w:r w:rsidRPr="00AD2F16">
        <w:rPr>
          <w:rFonts w:asciiTheme="minorBidi" w:hAnsiTheme="minorBidi" w:cstheme="minorBidi"/>
          <w:b/>
          <w:bCs/>
          <w:color w:val="000000"/>
          <w:sz w:val="28"/>
          <w:szCs w:val="28"/>
        </w:rPr>
        <w:t xml:space="preserve"> condition. During history taking, patients may report multiple prior transfusions, Rh or ABO incompatibility, or recent drug exposure, notably to agents known to induce immune </w:t>
      </w:r>
      <w:proofErr w:type="spellStart"/>
      <w:r w:rsidRPr="00AD2F16">
        <w:rPr>
          <w:rFonts w:asciiTheme="minorBidi" w:hAnsiTheme="minorBidi" w:cstheme="minorBidi"/>
          <w:b/>
          <w:bCs/>
          <w:color w:val="000000"/>
          <w:sz w:val="28"/>
          <w:szCs w:val="28"/>
        </w:rPr>
        <w:t>cytopenias</w:t>
      </w:r>
      <w:proofErr w:type="spellEnd"/>
      <w:r w:rsidRPr="00AD2F16">
        <w:rPr>
          <w:rFonts w:asciiTheme="minorBidi" w:hAnsiTheme="minorBidi" w:cstheme="minorBidi"/>
          <w:b/>
          <w:bCs/>
          <w:color w:val="000000"/>
          <w:sz w:val="28"/>
          <w:szCs w:val="28"/>
        </w:rPr>
        <w:t xml:space="preserve">, such as methyldopa, </w:t>
      </w:r>
      <w:proofErr w:type="spellStart"/>
      <w:r w:rsidRPr="00AD2F16">
        <w:rPr>
          <w:rFonts w:asciiTheme="minorBidi" w:hAnsiTheme="minorBidi" w:cstheme="minorBidi"/>
          <w:b/>
          <w:bCs/>
          <w:color w:val="000000"/>
          <w:sz w:val="28"/>
          <w:szCs w:val="28"/>
        </w:rPr>
        <w:t>penicillins</w:t>
      </w:r>
      <w:proofErr w:type="spellEnd"/>
      <w:r w:rsidRPr="00AD2F16">
        <w:rPr>
          <w:rFonts w:asciiTheme="minorBidi" w:hAnsiTheme="minorBidi" w:cstheme="minorBidi"/>
          <w:b/>
          <w:bCs/>
          <w:color w:val="000000"/>
          <w:sz w:val="28"/>
          <w:szCs w:val="28"/>
        </w:rPr>
        <w:t xml:space="preserve">, or </w:t>
      </w:r>
      <w:proofErr w:type="spellStart"/>
      <w:r w:rsidRPr="00AD2F16">
        <w:rPr>
          <w:rFonts w:asciiTheme="minorBidi" w:hAnsiTheme="minorBidi" w:cstheme="minorBidi"/>
          <w:b/>
          <w:bCs/>
          <w:color w:val="000000"/>
          <w:sz w:val="28"/>
          <w:szCs w:val="28"/>
        </w:rPr>
        <w:t>cephalosporins</w:t>
      </w:r>
      <w:proofErr w:type="spellEnd"/>
      <w:r w:rsidRPr="00AD2F16">
        <w:rPr>
          <w:rFonts w:asciiTheme="minorBidi" w:hAnsiTheme="minorBidi" w:cstheme="minorBidi"/>
          <w:b/>
          <w:bCs/>
          <w:color w:val="000000"/>
          <w:sz w:val="28"/>
          <w:szCs w:val="28"/>
        </w:rPr>
        <w:t>. Presentation varies according to the affected hematologic or neuromuscular system.  </w:t>
      </w:r>
    </w:p>
    <w:p w:rsidR="00083CA7" w:rsidRPr="00AD2F16" w:rsidRDefault="00083CA7" w:rsidP="00AD2F16">
      <w:pPr>
        <w:pStyle w:val="Heading1"/>
        <w:numPr>
          <w:ilvl w:val="0"/>
          <w:numId w:val="2"/>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ABO Blood Group Incompatibility</w:t>
      </w:r>
    </w:p>
    <w:p w:rsidR="00083CA7" w:rsidRPr="00AD2F16" w:rsidRDefault="00083CA7"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The concept of different blood types was first introduced by Karl Landsteiner in the early 1900s. He discovered that serum from one person could cause clumping of red blood cells (RBCs) from another. This led to the identification of four distinct blood types based on the presence or absence of specific surface carbohydrates known as "A" and "B." These findings established the ABO blood group system, which is still used today.</w:t>
      </w:r>
    </w:p>
    <w:p w:rsidR="00083CA7" w:rsidRPr="00AD2F16" w:rsidRDefault="00083CA7"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All ABO blood types share a common protein receptor, but specific carbohydrates determine whether the blood type is A, B, or AB. The genes for these blood types encode enzymes that add the carbohydrate components. Individuals with type O blood have the protein receptor but lack the enzymes needed to add A or B carbohydrates.</w:t>
      </w:r>
    </w:p>
    <w:p w:rsidR="00083CA7" w:rsidRPr="00AD2F16" w:rsidRDefault="00083CA7"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In the plasma, </w:t>
      </w:r>
      <w:proofErr w:type="spellStart"/>
      <w:r w:rsidRPr="00AD2F16">
        <w:rPr>
          <w:rFonts w:asciiTheme="minorBidi" w:hAnsiTheme="minorBidi" w:cstheme="minorBidi"/>
          <w:sz w:val="28"/>
          <w:szCs w:val="28"/>
        </w:rPr>
        <w:t>IgM</w:t>
      </w:r>
      <w:proofErr w:type="spellEnd"/>
      <w:r w:rsidRPr="00AD2F16">
        <w:rPr>
          <w:rFonts w:asciiTheme="minorBidi" w:hAnsiTheme="minorBidi" w:cstheme="minorBidi"/>
          <w:sz w:val="28"/>
          <w:szCs w:val="28"/>
        </w:rPr>
        <w:t xml:space="preserve"> antibodies known as </w:t>
      </w:r>
      <w:proofErr w:type="spellStart"/>
      <w:r w:rsidRPr="00AD2F16">
        <w:rPr>
          <w:rFonts w:asciiTheme="minorBidi" w:hAnsiTheme="minorBidi" w:cstheme="minorBidi"/>
          <w:sz w:val="28"/>
          <w:szCs w:val="28"/>
        </w:rPr>
        <w:t>isohemagglutinins</w:t>
      </w:r>
      <w:proofErr w:type="spellEnd"/>
      <w:r w:rsidRPr="00AD2F16">
        <w:rPr>
          <w:rFonts w:asciiTheme="minorBidi" w:hAnsiTheme="minorBidi" w:cstheme="minorBidi"/>
          <w:sz w:val="28"/>
          <w:szCs w:val="28"/>
        </w:rPr>
        <w:t xml:space="preserve"> can react with blood group antigens that are not present on a person's own RBCs. These antibodies develop within weeks after birth due to exposure to environmental antigens from food and microorganisms. For example, a person with type </w:t>
      </w:r>
      <w:proofErr w:type="gramStart"/>
      <w:r w:rsidRPr="00AD2F16">
        <w:rPr>
          <w:rFonts w:asciiTheme="minorBidi" w:hAnsiTheme="minorBidi" w:cstheme="minorBidi"/>
          <w:sz w:val="28"/>
          <w:szCs w:val="28"/>
        </w:rPr>
        <w:t>A</w:t>
      </w:r>
      <w:proofErr w:type="gramEnd"/>
      <w:r w:rsidRPr="00AD2F16">
        <w:rPr>
          <w:rFonts w:asciiTheme="minorBidi" w:hAnsiTheme="minorBidi" w:cstheme="minorBidi"/>
          <w:sz w:val="28"/>
          <w:szCs w:val="28"/>
        </w:rPr>
        <w:t xml:space="preserve"> blood will produce anti-B antibodies in response to similar environmental antigens. Conversely, individuals with type B blood produce anti-</w:t>
      </w:r>
      <w:proofErr w:type="gramStart"/>
      <w:r w:rsidRPr="00AD2F16">
        <w:rPr>
          <w:rFonts w:asciiTheme="minorBidi" w:hAnsiTheme="minorBidi" w:cstheme="minorBidi"/>
          <w:sz w:val="28"/>
          <w:szCs w:val="28"/>
        </w:rPr>
        <w:t>A</w:t>
      </w:r>
      <w:proofErr w:type="gramEnd"/>
      <w:r w:rsidRPr="00AD2F16">
        <w:rPr>
          <w:rFonts w:asciiTheme="minorBidi" w:hAnsiTheme="minorBidi" w:cstheme="minorBidi"/>
          <w:sz w:val="28"/>
          <w:szCs w:val="28"/>
        </w:rPr>
        <w:t xml:space="preserve"> antibodies, while type O blood individuals produce both anti-A and anti-B antibodies. Individuals with AB blood lack these antibodies.</w:t>
      </w:r>
    </w:p>
    <w:p w:rsidR="00083CA7" w:rsidRPr="00AD2F16" w:rsidRDefault="00083CA7"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A patient might need a blood transfusion due to anemia or significant blood loss. It's crucial that the transfused blood matches the patient's ABO blood type. An incompatible transfusion can trigger a severe type II hypersensitivity reaction known as a hemolytic transfusion reaction (HTR).</w:t>
      </w:r>
    </w:p>
    <w:p w:rsidR="00083CA7" w:rsidRPr="00AD2F16" w:rsidRDefault="00083CA7"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For instance, if a person with type B blood receives type </w:t>
      </w:r>
      <w:proofErr w:type="gramStart"/>
      <w:r w:rsidRPr="00AD2F16">
        <w:rPr>
          <w:rFonts w:asciiTheme="minorBidi" w:hAnsiTheme="minorBidi" w:cstheme="minorBidi"/>
          <w:sz w:val="28"/>
          <w:szCs w:val="28"/>
        </w:rPr>
        <w:t>A</w:t>
      </w:r>
      <w:proofErr w:type="gramEnd"/>
      <w:r w:rsidRPr="00AD2F16">
        <w:rPr>
          <w:rFonts w:asciiTheme="minorBidi" w:hAnsiTheme="minorBidi" w:cstheme="minorBidi"/>
          <w:sz w:val="28"/>
          <w:szCs w:val="28"/>
        </w:rPr>
        <w:t xml:space="preserve"> blood, their anti-A antibodies will agglutinate the transfused RBCs. This activates the classical complement system, leading to inflammation and destruction of the transfused RBCs. The debris from these damaged cells can block blood vessels, causing severe complications like fever, chills, itching, and low blood pressure. In extreme cases, this can lead to shock, organ failure, and death.</w:t>
      </w:r>
    </w:p>
    <w:p w:rsidR="00CF7879" w:rsidRPr="00AD2F16" w:rsidRDefault="00CF7879" w:rsidP="00AD2F16">
      <w:pPr>
        <w:pStyle w:val="NormalWeb"/>
        <w:numPr>
          <w:ilvl w:val="0"/>
          <w:numId w:val="2"/>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Autoimmune Hemolytic Anemia</w:t>
      </w:r>
      <w:r w:rsidRPr="00AD2F16">
        <w:rPr>
          <w:rFonts w:asciiTheme="minorBidi" w:hAnsiTheme="minorBidi" w:cstheme="minorBidi"/>
          <w:color w:val="000000"/>
          <w:sz w:val="28"/>
          <w:szCs w:val="28"/>
        </w:rPr>
        <w:t>  </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Patients with autoimmune hemolytic anemia have autoantibodies that bind to antigens on their RBCs, causing hemolysis. Defined as warm or cold depending on the temperature at which the responsible antibodies react, </w:t>
      </w:r>
      <w:r w:rsidRPr="00AD2F16">
        <w:rPr>
          <w:rFonts w:asciiTheme="minorBidi" w:hAnsiTheme="minorBidi" w:cstheme="minorBidi"/>
          <w:color w:val="000000"/>
          <w:sz w:val="28"/>
          <w:szCs w:val="28"/>
        </w:rPr>
        <w:lastRenderedPageBreak/>
        <w:t>warm-type antibodies typically bind at 37 ° C, and affected patients generally present with weakness, fatigue, abdominal pain, fever, shortness of breath, dizziness, and pallor in addition to signs of hemolysis, including jaundice, icterus, and painless dark urine.</w:t>
      </w:r>
      <w:hyperlink r:id="rId10" w:anchor="ref_24847759" w:history="1">
        <w:r w:rsidRPr="00AD2F16">
          <w:rPr>
            <w:rStyle w:val="Hyperlink"/>
            <w:rFonts w:asciiTheme="minorBidi" w:hAnsiTheme="minorBidi" w:cstheme="minorBidi"/>
            <w:color w:val="2F4A8B"/>
            <w:sz w:val="28"/>
            <w:szCs w:val="28"/>
          </w:rPr>
          <w:t>[22]</w:t>
        </w:r>
      </w:hyperlink>
      <w:r w:rsidRPr="00AD2F16">
        <w:rPr>
          <w:rFonts w:asciiTheme="minorBidi" w:hAnsiTheme="minorBidi" w:cstheme="minorBidi"/>
          <w:color w:val="000000"/>
          <w:sz w:val="28"/>
          <w:szCs w:val="28"/>
        </w:rPr>
        <w:t xml:space="preserve"> Patients affected by cold agglutination disease experience </w:t>
      </w:r>
      <w:proofErr w:type="spellStart"/>
      <w:r w:rsidRPr="00AD2F16">
        <w:rPr>
          <w:rFonts w:asciiTheme="minorBidi" w:hAnsiTheme="minorBidi" w:cstheme="minorBidi"/>
          <w:color w:val="000000"/>
          <w:sz w:val="28"/>
          <w:szCs w:val="28"/>
        </w:rPr>
        <w:t>acrocyanosis</w:t>
      </w:r>
      <w:proofErr w:type="spellEnd"/>
      <w:r w:rsidRPr="00AD2F16">
        <w:rPr>
          <w:rFonts w:asciiTheme="minorBidi" w:hAnsiTheme="minorBidi" w:cstheme="minorBidi"/>
          <w:color w:val="000000"/>
          <w:sz w:val="28"/>
          <w:szCs w:val="28"/>
        </w:rPr>
        <w:t xml:space="preserve">, ulcerations, Raynaud phenomenon, </w:t>
      </w:r>
      <w:proofErr w:type="spellStart"/>
      <w:r w:rsidRPr="00AD2F16">
        <w:rPr>
          <w:rFonts w:asciiTheme="minorBidi" w:hAnsiTheme="minorBidi" w:cstheme="minorBidi"/>
          <w:color w:val="000000"/>
          <w:sz w:val="28"/>
          <w:szCs w:val="28"/>
        </w:rPr>
        <w:t>livido</w:t>
      </w:r>
      <w:proofErr w:type="spellEnd"/>
      <w:r w:rsidRPr="00AD2F16">
        <w:rPr>
          <w:rFonts w:asciiTheme="minorBidi" w:hAnsiTheme="minorBidi" w:cstheme="minorBidi"/>
          <w:color w:val="000000"/>
          <w:sz w:val="28"/>
          <w:szCs w:val="28"/>
        </w:rPr>
        <w:t xml:space="preserve"> </w:t>
      </w:r>
      <w:proofErr w:type="spellStart"/>
      <w:r w:rsidRPr="00AD2F16">
        <w:rPr>
          <w:rFonts w:asciiTheme="minorBidi" w:hAnsiTheme="minorBidi" w:cstheme="minorBidi"/>
          <w:color w:val="000000"/>
          <w:sz w:val="28"/>
          <w:szCs w:val="28"/>
        </w:rPr>
        <w:t>reticularis</w:t>
      </w:r>
      <w:proofErr w:type="spellEnd"/>
      <w:r w:rsidRPr="00AD2F16">
        <w:rPr>
          <w:rFonts w:asciiTheme="minorBidi" w:hAnsiTheme="minorBidi" w:cstheme="minorBidi"/>
          <w:color w:val="000000"/>
          <w:sz w:val="28"/>
          <w:szCs w:val="28"/>
        </w:rPr>
        <w:t>, and pain when swallowing cold foods or liquids, along with fatigue and an increased incidence of venous thromboembolism.  </w:t>
      </w:r>
    </w:p>
    <w:p w:rsidR="00CF7879" w:rsidRPr="00AD2F16" w:rsidRDefault="00CF7879" w:rsidP="00AD2F16">
      <w:pPr>
        <w:pStyle w:val="NormalWeb"/>
        <w:numPr>
          <w:ilvl w:val="0"/>
          <w:numId w:val="2"/>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Myasthenia gravis</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proofErr w:type="gramStart"/>
      <w:r w:rsidRPr="00AD2F16">
        <w:rPr>
          <w:rFonts w:asciiTheme="minorBidi" w:hAnsiTheme="minorBidi" w:cstheme="minorBidi"/>
          <w:color w:val="000000"/>
          <w:sz w:val="28"/>
          <w:szCs w:val="28"/>
        </w:rPr>
        <w:t>Characterized by fluctuating weakness affecting ocular, bulbar, and limb muscles, leading to diplopia, dysphagia, dysarthria, and fatigability during physical tasks.</w:t>
      </w:r>
      <w:proofErr w:type="gramEnd"/>
      <w:r w:rsidRPr="00AD2F16">
        <w:rPr>
          <w:rFonts w:asciiTheme="minorBidi" w:hAnsiTheme="minorBidi" w:cstheme="minorBidi"/>
          <w:color w:val="000000"/>
          <w:sz w:val="28"/>
          <w:szCs w:val="28"/>
        </w:rPr>
        <w:fldChar w:fldCharType="begin"/>
      </w:r>
      <w:r w:rsidRPr="00AD2F16">
        <w:rPr>
          <w:rFonts w:asciiTheme="minorBidi" w:hAnsiTheme="minorBidi" w:cstheme="minorBidi"/>
          <w:color w:val="000000"/>
          <w:sz w:val="28"/>
          <w:szCs w:val="28"/>
        </w:rPr>
        <w:instrText xml:space="preserve"> HYPERLINK "https://www.statpearls.com/keywords/edit/179176/?Return=https%3A%2F%2Fwww.statpearls.com%2Fhome%2Fcontributordashboard%2F" \l "ref_29655448" </w:instrText>
      </w:r>
      <w:r w:rsidRPr="00AD2F16">
        <w:rPr>
          <w:rFonts w:asciiTheme="minorBidi" w:hAnsiTheme="minorBidi" w:cstheme="minorBidi"/>
          <w:color w:val="000000"/>
          <w:sz w:val="28"/>
          <w:szCs w:val="28"/>
        </w:rPr>
        <w:fldChar w:fldCharType="separate"/>
      </w:r>
      <w:proofErr w:type="gramStart"/>
      <w:r w:rsidRPr="00AD2F16">
        <w:rPr>
          <w:rStyle w:val="Hyperlink"/>
          <w:rFonts w:asciiTheme="minorBidi" w:hAnsiTheme="minorBidi" w:cstheme="minorBidi"/>
          <w:color w:val="2F4A8B"/>
          <w:sz w:val="28"/>
          <w:szCs w:val="28"/>
        </w:rPr>
        <w:t>[23]</w:t>
      </w:r>
      <w:r w:rsidRPr="00AD2F16">
        <w:rPr>
          <w:rFonts w:asciiTheme="minorBidi" w:hAnsiTheme="minorBidi" w:cstheme="minorBidi"/>
          <w:color w:val="000000"/>
          <w:sz w:val="28"/>
          <w:szCs w:val="28"/>
        </w:rPr>
        <w:fldChar w:fldCharType="end"/>
      </w:r>
      <w:r w:rsidRPr="00AD2F16">
        <w:rPr>
          <w:rFonts w:asciiTheme="minorBidi" w:hAnsiTheme="minorBidi" w:cstheme="minorBidi"/>
          <w:color w:val="000000"/>
          <w:sz w:val="28"/>
          <w:szCs w:val="28"/>
        </w:rPr>
        <w:t xml:space="preserve"> See </w:t>
      </w:r>
      <w:proofErr w:type="spellStart"/>
      <w:r w:rsidRPr="00AD2F16">
        <w:rPr>
          <w:rFonts w:asciiTheme="minorBidi" w:hAnsiTheme="minorBidi" w:cstheme="minorBidi"/>
          <w:color w:val="000000"/>
          <w:sz w:val="28"/>
          <w:szCs w:val="28"/>
        </w:rPr>
        <w:t>StatPearls</w:t>
      </w:r>
      <w:proofErr w:type="spellEnd"/>
      <w:r w:rsidRPr="00AD2F16">
        <w:rPr>
          <w:rFonts w:asciiTheme="minorBidi" w:hAnsiTheme="minorBidi" w:cstheme="minorBidi"/>
          <w:color w:val="000000"/>
          <w:sz w:val="28"/>
          <w:szCs w:val="28"/>
        </w:rPr>
        <w:t>' companion topic," </w:t>
      </w:r>
      <w:hyperlink r:id="rId11" w:history="1">
        <w:r w:rsidRPr="00AD2F16">
          <w:rPr>
            <w:rStyle w:val="Hyperlink"/>
            <w:rFonts w:asciiTheme="minorBidi" w:hAnsiTheme="minorBidi" w:cstheme="minorBidi"/>
            <w:color w:val="2F4A8B"/>
            <w:sz w:val="28"/>
            <w:szCs w:val="28"/>
          </w:rPr>
          <w:t>Myasthenia Gravis</w:t>
        </w:r>
      </w:hyperlink>
      <w:r w:rsidRPr="00AD2F16">
        <w:rPr>
          <w:rFonts w:asciiTheme="minorBidi" w:hAnsiTheme="minorBidi" w:cstheme="minorBidi"/>
          <w:color w:val="000000"/>
          <w:sz w:val="28"/>
          <w:szCs w:val="28"/>
        </w:rPr>
        <w:t>," for an in-depth discussion of the clinical presentation as well as the evaluation and management of myasthenia gravis.</w:t>
      </w:r>
      <w:proofErr w:type="gramEnd"/>
      <w:r w:rsidRPr="00AD2F16">
        <w:rPr>
          <w:rFonts w:asciiTheme="minorBidi" w:hAnsiTheme="minorBidi" w:cstheme="minorBidi"/>
          <w:color w:val="000000"/>
          <w:sz w:val="28"/>
          <w:szCs w:val="28"/>
        </w:rPr>
        <w:t xml:space="preserve">  </w:t>
      </w:r>
    </w:p>
    <w:p w:rsidR="00CF7879" w:rsidRPr="00AD2F16" w:rsidRDefault="00CF7879" w:rsidP="00AD2F16">
      <w:pPr>
        <w:pStyle w:val="NormalWeb"/>
        <w:numPr>
          <w:ilvl w:val="0"/>
          <w:numId w:val="2"/>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Graves' Disease</w:t>
      </w:r>
    </w:p>
    <w:p w:rsidR="00AD2F16"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Patients with Graves’ disease typically present with signs of increased metabolic and cardiovascular activity, including weight loss despite increased appetite, tachycardia, widened pulse pressure, increased contractility, and decreased peripheral vascular resistance.</w:t>
      </w:r>
      <w:hyperlink r:id="rId12" w:anchor="ref_8175954" w:history="1">
        <w:r w:rsidRPr="00AD2F16">
          <w:rPr>
            <w:rStyle w:val="Hyperlink"/>
            <w:rFonts w:asciiTheme="minorBidi" w:hAnsiTheme="minorBidi" w:cstheme="minorBidi"/>
            <w:color w:val="2F4A8B"/>
            <w:sz w:val="28"/>
            <w:szCs w:val="28"/>
          </w:rPr>
          <w:t>[24]</w:t>
        </w:r>
      </w:hyperlink>
      <w:r w:rsidRPr="00AD2F16">
        <w:rPr>
          <w:rFonts w:asciiTheme="minorBidi" w:hAnsiTheme="minorBidi" w:cstheme="minorBidi"/>
          <w:color w:val="000000"/>
          <w:sz w:val="28"/>
          <w:szCs w:val="28"/>
        </w:rPr>
        <w:t xml:space="preserve"> Ocular findings are common, such as lid lag, stare, </w:t>
      </w:r>
      <w:proofErr w:type="spellStart"/>
      <w:r w:rsidRPr="00AD2F16">
        <w:rPr>
          <w:rFonts w:asciiTheme="minorBidi" w:hAnsiTheme="minorBidi" w:cstheme="minorBidi"/>
          <w:color w:val="000000"/>
          <w:sz w:val="28"/>
          <w:szCs w:val="28"/>
        </w:rPr>
        <w:t>proptosis</w:t>
      </w:r>
      <w:proofErr w:type="spellEnd"/>
      <w:r w:rsidRPr="00AD2F16">
        <w:rPr>
          <w:rFonts w:asciiTheme="minorBidi" w:hAnsiTheme="minorBidi" w:cstheme="minorBidi"/>
          <w:color w:val="000000"/>
          <w:sz w:val="28"/>
          <w:szCs w:val="28"/>
        </w:rPr>
        <w:t xml:space="preserve">, </w:t>
      </w:r>
      <w:proofErr w:type="spellStart"/>
      <w:r w:rsidRPr="00AD2F16">
        <w:rPr>
          <w:rFonts w:asciiTheme="minorBidi" w:hAnsiTheme="minorBidi" w:cstheme="minorBidi"/>
          <w:color w:val="000000"/>
          <w:sz w:val="28"/>
          <w:szCs w:val="28"/>
        </w:rPr>
        <w:t>periorbital</w:t>
      </w:r>
      <w:proofErr w:type="spellEnd"/>
      <w:r w:rsidRPr="00AD2F16">
        <w:rPr>
          <w:rFonts w:asciiTheme="minorBidi" w:hAnsiTheme="minorBidi" w:cstheme="minorBidi"/>
          <w:color w:val="000000"/>
          <w:sz w:val="28"/>
          <w:szCs w:val="28"/>
        </w:rPr>
        <w:t xml:space="preserve"> edema, and </w:t>
      </w:r>
      <w:proofErr w:type="spellStart"/>
      <w:r w:rsidRPr="00AD2F16">
        <w:rPr>
          <w:rFonts w:asciiTheme="minorBidi" w:hAnsiTheme="minorBidi" w:cstheme="minorBidi"/>
          <w:color w:val="000000"/>
          <w:sz w:val="28"/>
          <w:szCs w:val="28"/>
        </w:rPr>
        <w:t>extraocular</w:t>
      </w:r>
      <w:proofErr w:type="spellEnd"/>
      <w:r w:rsidRPr="00AD2F16">
        <w:rPr>
          <w:rFonts w:asciiTheme="minorBidi" w:hAnsiTheme="minorBidi" w:cstheme="minorBidi"/>
          <w:color w:val="000000"/>
          <w:sz w:val="28"/>
          <w:szCs w:val="28"/>
        </w:rPr>
        <w:t xml:space="preserve"> muscle dysfunction.</w:t>
      </w:r>
      <w:hyperlink r:id="rId13" w:anchor="ref_6317368" w:history="1">
        <w:r w:rsidRPr="00AD2F16">
          <w:rPr>
            <w:rStyle w:val="Hyperlink"/>
            <w:rFonts w:asciiTheme="minorBidi" w:hAnsiTheme="minorBidi" w:cstheme="minorBidi"/>
            <w:color w:val="2F4A8B"/>
            <w:sz w:val="28"/>
            <w:szCs w:val="28"/>
          </w:rPr>
          <w:t>[25]</w:t>
        </w:r>
      </w:hyperlink>
      <w:r w:rsidRPr="00AD2F16">
        <w:rPr>
          <w:rFonts w:asciiTheme="minorBidi" w:hAnsiTheme="minorBidi" w:cstheme="minorBidi"/>
          <w:color w:val="000000"/>
          <w:sz w:val="28"/>
          <w:szCs w:val="28"/>
        </w:rPr>
        <w:t xml:space="preserve"> Neurologic features include tremor, tremulousness, mood swings, behavioral disturbances, and, in children, neurodevelopmental delay. The skin is warm and smooth due to increased blood flow and reduced keratin, accompanied by frequent sweating resulting from heightened </w:t>
      </w:r>
      <w:proofErr w:type="spellStart"/>
      <w:r w:rsidRPr="00AD2F16">
        <w:rPr>
          <w:rFonts w:asciiTheme="minorBidi" w:hAnsiTheme="minorBidi" w:cstheme="minorBidi"/>
          <w:color w:val="000000"/>
          <w:sz w:val="28"/>
          <w:szCs w:val="28"/>
        </w:rPr>
        <w:t>calorigenesis</w:t>
      </w:r>
      <w:proofErr w:type="spellEnd"/>
      <w:r w:rsidRPr="00AD2F16">
        <w:rPr>
          <w:rFonts w:asciiTheme="minorBidi" w:hAnsiTheme="minorBidi" w:cstheme="minorBidi"/>
          <w:color w:val="000000"/>
          <w:sz w:val="28"/>
          <w:szCs w:val="28"/>
        </w:rPr>
        <w:t xml:space="preserve">. Nail and hair changes, such as </w:t>
      </w:r>
      <w:proofErr w:type="spellStart"/>
      <w:r w:rsidRPr="00AD2F16">
        <w:rPr>
          <w:rFonts w:asciiTheme="minorBidi" w:hAnsiTheme="minorBidi" w:cstheme="minorBidi"/>
          <w:color w:val="000000"/>
          <w:sz w:val="28"/>
          <w:szCs w:val="28"/>
        </w:rPr>
        <w:t>onycholysis</w:t>
      </w:r>
      <w:proofErr w:type="spellEnd"/>
      <w:r w:rsidRPr="00AD2F16">
        <w:rPr>
          <w:rFonts w:asciiTheme="minorBidi" w:hAnsiTheme="minorBidi" w:cstheme="minorBidi"/>
          <w:color w:val="000000"/>
          <w:sz w:val="28"/>
          <w:szCs w:val="28"/>
        </w:rPr>
        <w:t xml:space="preserve"> (Plummer nails), brittle nails, and hair thinning, may occur, along with associated autoimmune conditions like </w:t>
      </w:r>
      <w:proofErr w:type="spellStart"/>
      <w:r w:rsidRPr="00AD2F16">
        <w:rPr>
          <w:rFonts w:asciiTheme="minorBidi" w:hAnsiTheme="minorBidi" w:cstheme="minorBidi"/>
          <w:color w:val="000000"/>
          <w:sz w:val="28"/>
          <w:szCs w:val="28"/>
        </w:rPr>
        <w:t>vitiligo</w:t>
      </w:r>
      <w:proofErr w:type="spellEnd"/>
      <w:r w:rsidRPr="00AD2F16">
        <w:rPr>
          <w:rFonts w:asciiTheme="minorBidi" w:hAnsiTheme="minorBidi" w:cstheme="minorBidi"/>
          <w:color w:val="000000"/>
          <w:sz w:val="28"/>
          <w:szCs w:val="28"/>
        </w:rPr>
        <w:t xml:space="preserve"> and alopecia </w:t>
      </w:r>
      <w:proofErr w:type="spellStart"/>
      <w:r w:rsidRPr="00AD2F16">
        <w:rPr>
          <w:rFonts w:asciiTheme="minorBidi" w:hAnsiTheme="minorBidi" w:cstheme="minorBidi"/>
          <w:color w:val="000000"/>
          <w:sz w:val="28"/>
          <w:szCs w:val="28"/>
        </w:rPr>
        <w:t>areata</w:t>
      </w:r>
      <w:proofErr w:type="spellEnd"/>
      <w:r w:rsidRPr="00AD2F16">
        <w:rPr>
          <w:rFonts w:asciiTheme="minorBidi" w:hAnsiTheme="minorBidi" w:cstheme="minorBidi"/>
          <w:color w:val="000000"/>
          <w:sz w:val="28"/>
          <w:szCs w:val="28"/>
        </w:rPr>
        <w:t xml:space="preserve">. Additionally, a goiter is typically present. </w:t>
      </w:r>
    </w:p>
    <w:p w:rsidR="00CF7879" w:rsidRPr="00AD2F16" w:rsidRDefault="00CF7879" w:rsidP="00AD2F16">
      <w:pPr>
        <w:pStyle w:val="NormalWeb"/>
        <w:numPr>
          <w:ilvl w:val="0"/>
          <w:numId w:val="2"/>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Acute Rheumatic Fever and Rheumatic Heart Disease</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Acute rheumatic fever typically occurs 1 to 5 weeks after a Group </w:t>
      </w:r>
      <w:proofErr w:type="gramStart"/>
      <w:r w:rsidRPr="00AD2F16">
        <w:rPr>
          <w:rFonts w:asciiTheme="minorBidi" w:hAnsiTheme="minorBidi" w:cstheme="minorBidi"/>
          <w:color w:val="000000"/>
          <w:sz w:val="28"/>
          <w:szCs w:val="28"/>
        </w:rPr>
        <w:t>A</w:t>
      </w:r>
      <w:proofErr w:type="gramEnd"/>
      <w:r w:rsidRPr="00AD2F16">
        <w:rPr>
          <w:rFonts w:asciiTheme="minorBidi" w:hAnsiTheme="minorBidi" w:cstheme="minorBidi"/>
          <w:color w:val="000000"/>
          <w:sz w:val="28"/>
          <w:szCs w:val="28"/>
        </w:rPr>
        <w:t xml:space="preserve"> streptococcal pharyngitis infection. Patients commonly present with fever, fatigue, and migratory polyarthritis, typically affecting large joints. </w:t>
      </w:r>
      <w:proofErr w:type="spellStart"/>
      <w:r w:rsidRPr="00AD2F16">
        <w:rPr>
          <w:rFonts w:asciiTheme="minorBidi" w:hAnsiTheme="minorBidi" w:cstheme="minorBidi"/>
          <w:color w:val="000000"/>
          <w:sz w:val="28"/>
          <w:szCs w:val="28"/>
        </w:rPr>
        <w:t>Carditis</w:t>
      </w:r>
      <w:proofErr w:type="spellEnd"/>
      <w:r w:rsidRPr="00AD2F16">
        <w:rPr>
          <w:rFonts w:asciiTheme="minorBidi" w:hAnsiTheme="minorBidi" w:cstheme="minorBidi"/>
          <w:color w:val="000000"/>
          <w:sz w:val="28"/>
          <w:szCs w:val="28"/>
        </w:rPr>
        <w:t xml:space="preserve"> may manifest as tachycardia, a new murmur, pericardial rub, or evidence of heart failure. Sydenham chorea presents with involuntary movements, emotional </w:t>
      </w:r>
      <w:proofErr w:type="spellStart"/>
      <w:r w:rsidRPr="00AD2F16">
        <w:rPr>
          <w:rFonts w:asciiTheme="minorBidi" w:hAnsiTheme="minorBidi" w:cstheme="minorBidi"/>
          <w:color w:val="000000"/>
          <w:sz w:val="28"/>
          <w:szCs w:val="28"/>
        </w:rPr>
        <w:t>lability</w:t>
      </w:r>
      <w:proofErr w:type="spellEnd"/>
      <w:r w:rsidRPr="00AD2F16">
        <w:rPr>
          <w:rFonts w:asciiTheme="minorBidi" w:hAnsiTheme="minorBidi" w:cstheme="minorBidi"/>
          <w:color w:val="000000"/>
          <w:sz w:val="28"/>
          <w:szCs w:val="28"/>
        </w:rPr>
        <w:t xml:space="preserve">, and muscle weakness. Skin findings include erythema </w:t>
      </w:r>
      <w:proofErr w:type="spellStart"/>
      <w:r w:rsidRPr="00AD2F16">
        <w:rPr>
          <w:rFonts w:asciiTheme="minorBidi" w:hAnsiTheme="minorBidi" w:cstheme="minorBidi"/>
          <w:color w:val="000000"/>
          <w:sz w:val="28"/>
          <w:szCs w:val="28"/>
        </w:rPr>
        <w:t>marginatum</w:t>
      </w:r>
      <w:proofErr w:type="spellEnd"/>
      <w:r w:rsidRPr="00AD2F16">
        <w:rPr>
          <w:rFonts w:asciiTheme="minorBidi" w:hAnsiTheme="minorBidi" w:cstheme="minorBidi"/>
          <w:color w:val="000000"/>
          <w:sz w:val="28"/>
          <w:szCs w:val="28"/>
        </w:rPr>
        <w:t xml:space="preserve">, a faintly red, non-pruritic rash, and subcutaneous nodules over extensor surfaces. The presentation is variable, and diagnosis relies on the revised Jones criteria, which require evidence of a recent streptococcal infection, along with major and minor clinical features. See </w:t>
      </w:r>
      <w:proofErr w:type="spellStart"/>
      <w:r w:rsidRPr="00AD2F16">
        <w:rPr>
          <w:rFonts w:asciiTheme="minorBidi" w:hAnsiTheme="minorBidi" w:cstheme="minorBidi"/>
          <w:color w:val="000000"/>
          <w:sz w:val="28"/>
          <w:szCs w:val="28"/>
        </w:rPr>
        <w:t>StatPearls</w:t>
      </w:r>
      <w:proofErr w:type="spellEnd"/>
      <w:r w:rsidRPr="00AD2F16">
        <w:rPr>
          <w:rFonts w:asciiTheme="minorBidi" w:hAnsiTheme="minorBidi" w:cstheme="minorBidi"/>
          <w:color w:val="000000"/>
          <w:sz w:val="28"/>
          <w:szCs w:val="28"/>
        </w:rPr>
        <w:t>’ companion topic, "</w:t>
      </w:r>
      <w:hyperlink r:id="rId14" w:history="1">
        <w:r w:rsidRPr="00AD2F16">
          <w:rPr>
            <w:rStyle w:val="Hyperlink"/>
            <w:rFonts w:asciiTheme="minorBidi" w:hAnsiTheme="minorBidi" w:cstheme="minorBidi"/>
            <w:color w:val="2F4A8B"/>
            <w:sz w:val="28"/>
            <w:szCs w:val="28"/>
          </w:rPr>
          <w:t>Acute Rheumatic Fever</w:t>
        </w:r>
      </w:hyperlink>
      <w:r w:rsidRPr="00AD2F16">
        <w:rPr>
          <w:rFonts w:asciiTheme="minorBidi" w:hAnsiTheme="minorBidi" w:cstheme="minorBidi"/>
          <w:color w:val="000000"/>
          <w:sz w:val="28"/>
          <w:szCs w:val="28"/>
        </w:rPr>
        <w:t>," for further information regarding the diagnostic criteria and clinical presentation of acute rheumatic fever. </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Patients with rheumatic heart disease often develop </w:t>
      </w:r>
      <w:proofErr w:type="spellStart"/>
      <w:r w:rsidRPr="00AD2F16">
        <w:rPr>
          <w:rFonts w:asciiTheme="minorBidi" w:hAnsiTheme="minorBidi" w:cstheme="minorBidi"/>
          <w:color w:val="000000"/>
          <w:sz w:val="28"/>
          <w:szCs w:val="28"/>
        </w:rPr>
        <w:t>valvulitis</w:t>
      </w:r>
      <w:proofErr w:type="spellEnd"/>
      <w:r w:rsidRPr="00AD2F16">
        <w:rPr>
          <w:rFonts w:asciiTheme="minorBidi" w:hAnsiTheme="minorBidi" w:cstheme="minorBidi"/>
          <w:color w:val="000000"/>
          <w:sz w:val="28"/>
          <w:szCs w:val="28"/>
        </w:rPr>
        <w:t xml:space="preserve"> as a result of prior acute rheumatic fever, most commonly affecting the mitral valve and, in 20% to 30% of cases, the aortic valve. Clinical findings may include an apical </w:t>
      </w:r>
      <w:proofErr w:type="spellStart"/>
      <w:r w:rsidRPr="00AD2F16">
        <w:rPr>
          <w:rFonts w:asciiTheme="minorBidi" w:hAnsiTheme="minorBidi" w:cstheme="minorBidi"/>
          <w:color w:val="000000"/>
          <w:sz w:val="28"/>
          <w:szCs w:val="28"/>
        </w:rPr>
        <w:t>holosystolic</w:t>
      </w:r>
      <w:proofErr w:type="spellEnd"/>
      <w:r w:rsidRPr="00AD2F16">
        <w:rPr>
          <w:rFonts w:asciiTheme="minorBidi" w:hAnsiTheme="minorBidi" w:cstheme="minorBidi"/>
          <w:color w:val="000000"/>
          <w:sz w:val="28"/>
          <w:szCs w:val="28"/>
        </w:rPr>
        <w:t xml:space="preserve"> murmur of mitral regurgitation, an apical mid-diastolic rumble of mitral stenosis, and a basal early diastolic murmur of aortic </w:t>
      </w:r>
      <w:r w:rsidRPr="00AD2F16">
        <w:rPr>
          <w:rFonts w:asciiTheme="minorBidi" w:hAnsiTheme="minorBidi" w:cstheme="minorBidi"/>
          <w:color w:val="000000"/>
          <w:sz w:val="28"/>
          <w:szCs w:val="28"/>
        </w:rPr>
        <w:lastRenderedPageBreak/>
        <w:t>regurgitation. Additional manifestations include dyspnea, atrial fibrillation, thromboembolic stroke, and pulmonary hypertension.  </w:t>
      </w:r>
    </w:p>
    <w:p w:rsidR="00CF7879" w:rsidRPr="00AD2F16" w:rsidRDefault="00CF7879" w:rsidP="00AD2F16">
      <w:pPr>
        <w:pStyle w:val="NormalWeb"/>
        <w:numPr>
          <w:ilvl w:val="0"/>
          <w:numId w:val="2"/>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Hemolytic Disease of the Fetus and Newborn</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Maternal </w:t>
      </w:r>
      <w:proofErr w:type="spellStart"/>
      <w:r w:rsidRPr="00AD2F16">
        <w:rPr>
          <w:rFonts w:asciiTheme="minorBidi" w:hAnsiTheme="minorBidi" w:cstheme="minorBidi"/>
          <w:color w:val="000000"/>
          <w:sz w:val="28"/>
          <w:szCs w:val="28"/>
        </w:rPr>
        <w:t>IgG</w:t>
      </w:r>
      <w:proofErr w:type="spellEnd"/>
      <w:r w:rsidRPr="00AD2F16">
        <w:rPr>
          <w:rFonts w:asciiTheme="minorBidi" w:hAnsiTheme="minorBidi" w:cstheme="minorBidi"/>
          <w:color w:val="000000"/>
          <w:sz w:val="28"/>
          <w:szCs w:val="28"/>
        </w:rPr>
        <w:t xml:space="preserve"> antibodies can destroy fetal or neonatal RBCs in the setting of blood group incompatibility, most often involving the Rh system, as well as the ABO system and, less commonly, the </w:t>
      </w:r>
      <w:proofErr w:type="spellStart"/>
      <w:r w:rsidRPr="00AD2F16">
        <w:rPr>
          <w:rFonts w:asciiTheme="minorBidi" w:hAnsiTheme="minorBidi" w:cstheme="minorBidi"/>
          <w:color w:val="000000"/>
          <w:sz w:val="28"/>
          <w:szCs w:val="28"/>
        </w:rPr>
        <w:t>Kell</w:t>
      </w:r>
      <w:proofErr w:type="spellEnd"/>
      <w:r w:rsidRPr="00AD2F16">
        <w:rPr>
          <w:rFonts w:asciiTheme="minorBidi" w:hAnsiTheme="minorBidi" w:cstheme="minorBidi"/>
          <w:color w:val="000000"/>
          <w:sz w:val="28"/>
          <w:szCs w:val="28"/>
        </w:rPr>
        <w:t xml:space="preserve">, Duffy, MNS, P, and Diego antigens. Hemolytic disease of the newborn can range from mild, self-limited </w:t>
      </w:r>
      <w:proofErr w:type="spellStart"/>
      <w:r w:rsidRPr="00AD2F16">
        <w:rPr>
          <w:rFonts w:asciiTheme="minorBidi" w:hAnsiTheme="minorBidi" w:cstheme="minorBidi"/>
          <w:color w:val="000000"/>
          <w:sz w:val="28"/>
          <w:szCs w:val="28"/>
        </w:rPr>
        <w:t>hyperbilirubinemia</w:t>
      </w:r>
      <w:proofErr w:type="spellEnd"/>
      <w:r w:rsidRPr="00AD2F16">
        <w:rPr>
          <w:rFonts w:asciiTheme="minorBidi" w:hAnsiTheme="minorBidi" w:cstheme="minorBidi"/>
          <w:color w:val="000000"/>
          <w:sz w:val="28"/>
          <w:szCs w:val="28"/>
        </w:rPr>
        <w:t xml:space="preserve"> to life-threatening anemia. ABO incompatibility typically presents with mild to moderate jaundice and unconjugated </w:t>
      </w:r>
      <w:proofErr w:type="spellStart"/>
      <w:r w:rsidRPr="00AD2F16">
        <w:rPr>
          <w:rFonts w:asciiTheme="minorBidi" w:hAnsiTheme="minorBidi" w:cstheme="minorBidi"/>
          <w:color w:val="000000"/>
          <w:sz w:val="28"/>
          <w:szCs w:val="28"/>
        </w:rPr>
        <w:t>hyperbilirubinemia</w:t>
      </w:r>
      <w:proofErr w:type="spellEnd"/>
      <w:r w:rsidRPr="00AD2F16">
        <w:rPr>
          <w:rFonts w:asciiTheme="minorBidi" w:hAnsiTheme="minorBidi" w:cstheme="minorBidi"/>
          <w:color w:val="000000"/>
          <w:sz w:val="28"/>
          <w:szCs w:val="28"/>
        </w:rPr>
        <w:t xml:space="preserve"> within the first 24 hours of life, sometimes accompanied by symptomatic anemia manifesting as lethargy, tachycardia, and poor feeding, but usually without circulatory collapse. In contrast, Rh incompatibility often causes more severe hemolysis, which may require transfusion, and in the most serious cases, can result in </w:t>
      </w:r>
      <w:proofErr w:type="spellStart"/>
      <w:r w:rsidRPr="00AD2F16">
        <w:rPr>
          <w:rFonts w:asciiTheme="minorBidi" w:hAnsiTheme="minorBidi" w:cstheme="minorBidi"/>
          <w:color w:val="000000"/>
          <w:sz w:val="28"/>
          <w:szCs w:val="28"/>
        </w:rPr>
        <w:t>hydrops</w:t>
      </w:r>
      <w:proofErr w:type="spellEnd"/>
      <w:r w:rsidRPr="00AD2F16">
        <w:rPr>
          <w:rFonts w:asciiTheme="minorBidi" w:hAnsiTheme="minorBidi" w:cstheme="minorBidi"/>
          <w:color w:val="000000"/>
          <w:sz w:val="28"/>
          <w:szCs w:val="28"/>
        </w:rPr>
        <w:t xml:space="preserve"> </w:t>
      </w:r>
      <w:proofErr w:type="spellStart"/>
      <w:r w:rsidRPr="00AD2F16">
        <w:rPr>
          <w:rFonts w:asciiTheme="minorBidi" w:hAnsiTheme="minorBidi" w:cstheme="minorBidi"/>
          <w:color w:val="000000"/>
          <w:sz w:val="28"/>
          <w:szCs w:val="28"/>
        </w:rPr>
        <w:t>fetalis</w:t>
      </w:r>
      <w:proofErr w:type="spellEnd"/>
      <w:r w:rsidRPr="00AD2F16">
        <w:rPr>
          <w:rFonts w:asciiTheme="minorBidi" w:hAnsiTheme="minorBidi" w:cstheme="minorBidi"/>
          <w:color w:val="000000"/>
          <w:sz w:val="28"/>
          <w:szCs w:val="28"/>
        </w:rPr>
        <w:t xml:space="preserve">, characterized by diffuse edema, pleural and pericardial effusions, and ascites. See </w:t>
      </w:r>
      <w:proofErr w:type="spellStart"/>
      <w:r w:rsidRPr="00AD2F16">
        <w:rPr>
          <w:rFonts w:asciiTheme="minorBidi" w:hAnsiTheme="minorBidi" w:cstheme="minorBidi"/>
          <w:color w:val="000000"/>
          <w:sz w:val="28"/>
          <w:szCs w:val="28"/>
        </w:rPr>
        <w:t>StatPearls</w:t>
      </w:r>
      <w:proofErr w:type="spellEnd"/>
      <w:r w:rsidRPr="00AD2F16">
        <w:rPr>
          <w:rFonts w:asciiTheme="minorBidi" w:hAnsiTheme="minorBidi" w:cstheme="minorBidi"/>
          <w:color w:val="000000"/>
          <w:sz w:val="28"/>
          <w:szCs w:val="28"/>
        </w:rPr>
        <w:t>' companion topic, "</w:t>
      </w:r>
      <w:hyperlink r:id="rId15" w:history="1">
        <w:r w:rsidRPr="00AD2F16">
          <w:rPr>
            <w:rStyle w:val="Hyperlink"/>
            <w:rFonts w:asciiTheme="minorBidi" w:hAnsiTheme="minorBidi" w:cstheme="minorBidi"/>
            <w:color w:val="2F4A8B"/>
            <w:sz w:val="28"/>
            <w:szCs w:val="28"/>
          </w:rPr>
          <w:t>Hemolytic Disease of the Fetus and Newborn</w:t>
        </w:r>
      </w:hyperlink>
      <w:r w:rsidRPr="00AD2F16">
        <w:rPr>
          <w:rFonts w:asciiTheme="minorBidi" w:hAnsiTheme="minorBidi" w:cstheme="minorBidi"/>
          <w:color w:val="000000"/>
          <w:sz w:val="28"/>
          <w:szCs w:val="28"/>
        </w:rPr>
        <w:t>," for an in-depth discussion on hemolytic disease of the fetus and newborn.  </w:t>
      </w:r>
    </w:p>
    <w:p w:rsidR="00CF7879" w:rsidRPr="00AD2F16" w:rsidRDefault="00CF7879" w:rsidP="00AD2F16">
      <w:pPr>
        <w:pStyle w:val="NormalWeb"/>
        <w:numPr>
          <w:ilvl w:val="0"/>
          <w:numId w:val="2"/>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Anti-Glomerular Basement Membrane Disease</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Patients with anti-GBM disease typically present with malaise, weight loss, fever, or arthralgia, which usually lasts for a few weeks. Additional symptoms include hemoptysis, shortness of breath, fatigue, hematuria, proteinuria, edema, and hypertension.</w:t>
      </w:r>
    </w:p>
    <w:p w:rsidR="00CF7879" w:rsidRPr="00AD2F16" w:rsidRDefault="00CF7879" w:rsidP="00AD2F16">
      <w:pPr>
        <w:pStyle w:val="NormalWeb"/>
        <w:numPr>
          <w:ilvl w:val="0"/>
          <w:numId w:val="2"/>
        </w:numPr>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b/>
          <w:bCs/>
          <w:color w:val="000000"/>
          <w:sz w:val="28"/>
          <w:szCs w:val="28"/>
        </w:rPr>
        <w:t>Drug-Induced Lupus</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Drug-induced lupus, in which medications such as hydralazine or procainamide trigger the formation of autoantibodies, notably anti-</w:t>
      </w:r>
      <w:proofErr w:type="spellStart"/>
      <w:r w:rsidRPr="00AD2F16">
        <w:rPr>
          <w:rFonts w:asciiTheme="minorBidi" w:hAnsiTheme="minorBidi" w:cstheme="minorBidi"/>
          <w:color w:val="000000"/>
          <w:sz w:val="28"/>
          <w:szCs w:val="28"/>
        </w:rPr>
        <w:t>dsDNA</w:t>
      </w:r>
      <w:proofErr w:type="spellEnd"/>
      <w:r w:rsidRPr="00AD2F16">
        <w:rPr>
          <w:rFonts w:asciiTheme="minorBidi" w:hAnsiTheme="minorBidi" w:cstheme="minorBidi"/>
          <w:color w:val="000000"/>
          <w:sz w:val="28"/>
          <w:szCs w:val="28"/>
        </w:rPr>
        <w:t xml:space="preserve"> or anti-erythrocyte antibodies, results in systemic or hematologic involvement. The most common presenting symptoms of drug-induced lupus are fever, </w:t>
      </w:r>
      <w:proofErr w:type="spellStart"/>
      <w:r w:rsidRPr="00AD2F16">
        <w:rPr>
          <w:rFonts w:asciiTheme="minorBidi" w:hAnsiTheme="minorBidi" w:cstheme="minorBidi"/>
          <w:color w:val="000000"/>
          <w:sz w:val="28"/>
          <w:szCs w:val="28"/>
        </w:rPr>
        <w:t>arthralgias</w:t>
      </w:r>
      <w:proofErr w:type="spellEnd"/>
      <w:r w:rsidRPr="00AD2F16">
        <w:rPr>
          <w:rFonts w:asciiTheme="minorBidi" w:hAnsiTheme="minorBidi" w:cstheme="minorBidi"/>
          <w:color w:val="000000"/>
          <w:sz w:val="28"/>
          <w:szCs w:val="28"/>
        </w:rPr>
        <w:t xml:space="preserve">, arthritis, </w:t>
      </w:r>
      <w:proofErr w:type="spellStart"/>
      <w:r w:rsidRPr="00AD2F16">
        <w:rPr>
          <w:rFonts w:asciiTheme="minorBidi" w:hAnsiTheme="minorBidi" w:cstheme="minorBidi"/>
          <w:color w:val="000000"/>
          <w:sz w:val="28"/>
          <w:szCs w:val="28"/>
        </w:rPr>
        <w:t>myalgias</w:t>
      </w:r>
      <w:proofErr w:type="spellEnd"/>
      <w:r w:rsidRPr="00AD2F16">
        <w:rPr>
          <w:rFonts w:asciiTheme="minorBidi" w:hAnsiTheme="minorBidi" w:cstheme="minorBidi"/>
          <w:color w:val="000000"/>
          <w:sz w:val="28"/>
          <w:szCs w:val="28"/>
        </w:rPr>
        <w:t xml:space="preserve">, rash, and </w:t>
      </w:r>
      <w:proofErr w:type="spellStart"/>
      <w:r w:rsidRPr="00AD2F16">
        <w:rPr>
          <w:rFonts w:asciiTheme="minorBidi" w:hAnsiTheme="minorBidi" w:cstheme="minorBidi"/>
          <w:color w:val="000000"/>
          <w:sz w:val="28"/>
          <w:szCs w:val="28"/>
        </w:rPr>
        <w:t>serositis</w:t>
      </w:r>
      <w:proofErr w:type="spellEnd"/>
      <w:r w:rsidRPr="00AD2F16">
        <w:rPr>
          <w:rFonts w:asciiTheme="minorBidi" w:hAnsiTheme="minorBidi" w:cstheme="minorBidi"/>
          <w:color w:val="000000"/>
          <w:sz w:val="28"/>
          <w:szCs w:val="28"/>
        </w:rPr>
        <w:t xml:space="preserve">. Affected patients may rarely experience the organ-threatening manifestations associated with traditional systemic lupus </w:t>
      </w:r>
      <w:proofErr w:type="spellStart"/>
      <w:r w:rsidRPr="00AD2F16">
        <w:rPr>
          <w:rFonts w:asciiTheme="minorBidi" w:hAnsiTheme="minorBidi" w:cstheme="minorBidi"/>
          <w:color w:val="000000"/>
          <w:sz w:val="28"/>
          <w:szCs w:val="28"/>
        </w:rPr>
        <w:t>erythematosus</w:t>
      </w:r>
      <w:proofErr w:type="spellEnd"/>
      <w:r w:rsidRPr="00AD2F16">
        <w:rPr>
          <w:rFonts w:asciiTheme="minorBidi" w:hAnsiTheme="minorBidi" w:cstheme="minorBidi"/>
          <w:color w:val="000000"/>
          <w:sz w:val="28"/>
          <w:szCs w:val="28"/>
        </w:rPr>
        <w:t>. Symptoms onset may be soon after drug administration or manifest after years on the offending drug.</w:t>
      </w:r>
    </w:p>
    <w:p w:rsidR="00CF7879" w:rsidRPr="00AD2F16" w:rsidRDefault="00CF7879"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The clinical manifestations of type II hypersensitivity reactions are closely tied to the underlying autoimmune or </w:t>
      </w:r>
      <w:proofErr w:type="spellStart"/>
      <w:r w:rsidRPr="00AD2F16">
        <w:rPr>
          <w:rFonts w:asciiTheme="minorBidi" w:hAnsiTheme="minorBidi" w:cstheme="minorBidi"/>
          <w:color w:val="000000"/>
          <w:sz w:val="28"/>
          <w:szCs w:val="28"/>
        </w:rPr>
        <w:t>alloimmune</w:t>
      </w:r>
      <w:proofErr w:type="spellEnd"/>
      <w:r w:rsidRPr="00AD2F16">
        <w:rPr>
          <w:rFonts w:asciiTheme="minorBidi" w:hAnsiTheme="minorBidi" w:cstheme="minorBidi"/>
          <w:color w:val="000000"/>
          <w:sz w:val="28"/>
          <w:szCs w:val="28"/>
        </w:rPr>
        <w:t xml:space="preserve"> condition. During history taking, patients may report multiple prior transfusions, Rh or ABO incompatibility, or recent drug exposure, notably to agents known to induce immune </w:t>
      </w:r>
      <w:proofErr w:type="spellStart"/>
      <w:r w:rsidRPr="00AD2F16">
        <w:rPr>
          <w:rFonts w:asciiTheme="minorBidi" w:hAnsiTheme="minorBidi" w:cstheme="minorBidi"/>
          <w:color w:val="000000"/>
          <w:sz w:val="28"/>
          <w:szCs w:val="28"/>
        </w:rPr>
        <w:t>cytopenias</w:t>
      </w:r>
      <w:proofErr w:type="spellEnd"/>
      <w:r w:rsidRPr="00AD2F16">
        <w:rPr>
          <w:rFonts w:asciiTheme="minorBidi" w:hAnsiTheme="minorBidi" w:cstheme="minorBidi"/>
          <w:color w:val="000000"/>
          <w:sz w:val="28"/>
          <w:szCs w:val="28"/>
        </w:rPr>
        <w:t xml:space="preserve">, such as methyldopa, </w:t>
      </w:r>
      <w:proofErr w:type="spellStart"/>
      <w:r w:rsidRPr="00AD2F16">
        <w:rPr>
          <w:rFonts w:asciiTheme="minorBidi" w:hAnsiTheme="minorBidi" w:cstheme="minorBidi"/>
          <w:color w:val="000000"/>
          <w:sz w:val="28"/>
          <w:szCs w:val="28"/>
        </w:rPr>
        <w:t>penicillins</w:t>
      </w:r>
      <w:proofErr w:type="spellEnd"/>
      <w:r w:rsidRPr="00AD2F16">
        <w:rPr>
          <w:rFonts w:asciiTheme="minorBidi" w:hAnsiTheme="minorBidi" w:cstheme="minorBidi"/>
          <w:color w:val="000000"/>
          <w:sz w:val="28"/>
          <w:szCs w:val="28"/>
        </w:rPr>
        <w:t xml:space="preserve">, or </w:t>
      </w:r>
      <w:proofErr w:type="spellStart"/>
      <w:r w:rsidRPr="00AD2F16">
        <w:rPr>
          <w:rFonts w:asciiTheme="minorBidi" w:hAnsiTheme="minorBidi" w:cstheme="minorBidi"/>
          <w:color w:val="000000"/>
          <w:sz w:val="28"/>
          <w:szCs w:val="28"/>
        </w:rPr>
        <w:t>cephalosporins</w:t>
      </w:r>
      <w:proofErr w:type="spellEnd"/>
      <w:r w:rsidRPr="00AD2F16">
        <w:rPr>
          <w:rFonts w:asciiTheme="minorBidi" w:hAnsiTheme="minorBidi" w:cstheme="minorBidi"/>
          <w:color w:val="000000"/>
          <w:sz w:val="28"/>
          <w:szCs w:val="28"/>
        </w:rPr>
        <w:t>.</w:t>
      </w:r>
      <w:r w:rsidR="00AD2F16" w:rsidRPr="00AD2F16">
        <w:rPr>
          <w:rFonts w:asciiTheme="minorBidi" w:hAnsiTheme="minorBidi" w:cstheme="minorBidi"/>
          <w:color w:val="000000"/>
          <w:sz w:val="28"/>
          <w:szCs w:val="28"/>
        </w:rPr>
        <w:t xml:space="preserve"> </w:t>
      </w:r>
      <w:r w:rsidRPr="00AD2F16">
        <w:rPr>
          <w:rFonts w:asciiTheme="minorBidi" w:hAnsiTheme="minorBidi" w:cstheme="minorBidi"/>
          <w:color w:val="000000"/>
          <w:sz w:val="28"/>
          <w:szCs w:val="28"/>
        </w:rPr>
        <w:t>Presentation varies according to the affected hematologic or neuromuscular system.  </w:t>
      </w:r>
    </w:p>
    <w:p w:rsidR="00FD7283" w:rsidRPr="00AD2F16" w:rsidRDefault="00FD7283" w:rsidP="00AD2F16">
      <w:pPr>
        <w:pStyle w:val="Heading1"/>
        <w:shd w:val="clear" w:color="auto" w:fill="FFFFFF"/>
        <w:spacing w:before="0" w:beforeAutospacing="0" w:after="0" w:afterAutospacing="0" w:line="324" w:lineRule="atLeast"/>
        <w:rPr>
          <w:rFonts w:asciiTheme="minorBidi" w:hAnsiTheme="minorBidi" w:cstheme="minorBidi"/>
          <w:color w:val="000000"/>
          <w:sz w:val="28"/>
          <w:szCs w:val="28"/>
        </w:rPr>
      </w:pPr>
      <w:r w:rsidRPr="00AD2F16">
        <w:rPr>
          <w:rStyle w:val="term-highlight"/>
          <w:rFonts w:asciiTheme="minorBidi" w:eastAsiaTheme="majorEastAsia" w:hAnsiTheme="minorBidi" w:cstheme="minorBidi"/>
          <w:color w:val="000000"/>
          <w:sz w:val="28"/>
          <w:szCs w:val="28"/>
        </w:rPr>
        <w:t>Type</w:t>
      </w:r>
      <w:r w:rsidRPr="00AD2F16">
        <w:rPr>
          <w:rStyle w:val="title"/>
          <w:rFonts w:asciiTheme="minorBidi" w:hAnsiTheme="minorBidi" w:cstheme="minorBidi"/>
          <w:color w:val="000000"/>
          <w:sz w:val="28"/>
          <w:szCs w:val="28"/>
        </w:rPr>
        <w:t> </w:t>
      </w:r>
      <w:r w:rsidRPr="00AD2F16">
        <w:rPr>
          <w:rStyle w:val="term-highlight"/>
          <w:rFonts w:asciiTheme="minorBidi" w:eastAsiaTheme="majorEastAsia" w:hAnsiTheme="minorBidi" w:cstheme="minorBidi"/>
          <w:color w:val="000000"/>
          <w:sz w:val="28"/>
          <w:szCs w:val="28"/>
        </w:rPr>
        <w:t>III</w:t>
      </w:r>
      <w:r w:rsidRPr="00AD2F16">
        <w:rPr>
          <w:rStyle w:val="title"/>
          <w:rFonts w:asciiTheme="minorBidi" w:hAnsiTheme="minorBidi" w:cstheme="minorBidi"/>
          <w:color w:val="000000"/>
          <w:sz w:val="28"/>
          <w:szCs w:val="28"/>
        </w:rPr>
        <w:t> </w:t>
      </w:r>
      <w:r w:rsidRPr="00AD2F16">
        <w:rPr>
          <w:rStyle w:val="term-highlight"/>
          <w:rFonts w:asciiTheme="minorBidi" w:eastAsiaTheme="majorEastAsia" w:hAnsiTheme="minorBidi" w:cstheme="minorBidi"/>
          <w:color w:val="000000"/>
          <w:sz w:val="28"/>
          <w:szCs w:val="28"/>
        </w:rPr>
        <w:t>Hypersensitivity</w:t>
      </w:r>
      <w:r w:rsidRPr="00AD2F16">
        <w:rPr>
          <w:rStyle w:val="title"/>
          <w:rFonts w:asciiTheme="minorBidi" w:hAnsiTheme="minorBidi" w:cstheme="minorBidi"/>
          <w:color w:val="000000"/>
          <w:sz w:val="28"/>
          <w:szCs w:val="28"/>
        </w:rPr>
        <w:t> </w:t>
      </w:r>
      <w:r w:rsidRPr="00AD2F16">
        <w:rPr>
          <w:rStyle w:val="term-highlight"/>
          <w:rFonts w:asciiTheme="minorBidi" w:eastAsiaTheme="majorEastAsia" w:hAnsiTheme="minorBidi" w:cstheme="minorBidi"/>
          <w:color w:val="000000"/>
          <w:sz w:val="28"/>
          <w:szCs w:val="28"/>
        </w:rPr>
        <w:t>Reaction</w:t>
      </w:r>
    </w:p>
    <w:p w:rsidR="00CF7879" w:rsidRPr="00AD2F16" w:rsidRDefault="00CF7879" w:rsidP="00AD2F16">
      <w:pPr>
        <w:spacing w:after="0"/>
        <w:rPr>
          <w:rFonts w:asciiTheme="minorBidi" w:hAnsiTheme="minorBidi"/>
          <w:sz w:val="28"/>
          <w:szCs w:val="28"/>
          <w:lang w:bidi="ar-IQ"/>
        </w:rPr>
      </w:pPr>
      <w:proofErr w:type="gramStart"/>
      <w:r w:rsidRPr="00AD2F16">
        <w:rPr>
          <w:rFonts w:asciiTheme="minorBidi" w:hAnsiTheme="minorBidi"/>
          <w:color w:val="000000"/>
          <w:sz w:val="28"/>
          <w:szCs w:val="28"/>
          <w:shd w:val="clear" w:color="auto" w:fill="FFFFFF"/>
        </w:rPr>
        <w:t>Antigen–antibody </w:t>
      </w:r>
      <w:r w:rsidRPr="00AD2F16">
        <w:rPr>
          <w:rStyle w:val="term-highlight"/>
          <w:rFonts w:asciiTheme="minorBidi" w:hAnsiTheme="minorBidi"/>
          <w:b/>
          <w:bCs/>
          <w:color w:val="000000"/>
          <w:sz w:val="28"/>
          <w:szCs w:val="28"/>
          <w:shd w:val="clear" w:color="auto" w:fill="FFFFFF"/>
        </w:rPr>
        <w:t>immune</w:t>
      </w:r>
      <w:r w:rsidRPr="00AD2F16">
        <w:rPr>
          <w:rFonts w:asciiTheme="minorBidi" w:hAnsiTheme="minorBidi"/>
          <w:color w:val="000000"/>
          <w:sz w:val="28"/>
          <w:szCs w:val="28"/>
          <w:shd w:val="clear" w:color="auto" w:fill="FFFFFF"/>
        </w:rPr>
        <w:t> complexes that form in circulation and subsequently deposit in tissues, trigger inflammation and tissue injury, and mediate </w:t>
      </w:r>
      <w:r w:rsidRPr="00AD2F16">
        <w:rPr>
          <w:rStyle w:val="term-highlight"/>
          <w:rFonts w:asciiTheme="minorBidi" w:hAnsiTheme="minorBidi"/>
          <w:b/>
          <w:bCs/>
          <w:color w:val="000000"/>
          <w:sz w:val="28"/>
          <w:szCs w:val="28"/>
          <w:shd w:val="clear" w:color="auto" w:fill="FFFFFF"/>
        </w:rPr>
        <w:t>type</w:t>
      </w:r>
      <w:r w:rsidRPr="00AD2F16">
        <w:rPr>
          <w:rFonts w:asciiTheme="minorBidi" w:hAnsiTheme="minorBidi"/>
          <w:color w:val="000000"/>
          <w:sz w:val="28"/>
          <w:szCs w:val="28"/>
          <w:shd w:val="clear" w:color="auto" w:fill="FFFFFF"/>
        </w:rPr>
        <w:t> </w:t>
      </w:r>
      <w:r w:rsidRPr="00AD2F16">
        <w:rPr>
          <w:rStyle w:val="term-highlight"/>
          <w:rFonts w:asciiTheme="minorBidi" w:hAnsiTheme="minorBidi"/>
          <w:b/>
          <w:bCs/>
          <w:color w:val="000000"/>
          <w:sz w:val="28"/>
          <w:szCs w:val="28"/>
          <w:shd w:val="clear" w:color="auto" w:fill="FFFFFF"/>
        </w:rPr>
        <w:t>III</w:t>
      </w:r>
      <w:r w:rsidRPr="00AD2F16">
        <w:rPr>
          <w:rFonts w:asciiTheme="minorBidi" w:hAnsiTheme="minorBidi"/>
          <w:color w:val="000000"/>
          <w:sz w:val="28"/>
          <w:szCs w:val="28"/>
          <w:shd w:val="clear" w:color="auto" w:fill="FFFFFF"/>
        </w:rPr>
        <w:t> </w:t>
      </w:r>
      <w:r w:rsidRPr="00AD2F16">
        <w:rPr>
          <w:rStyle w:val="term-highlight"/>
          <w:rFonts w:asciiTheme="minorBidi" w:hAnsiTheme="minorBidi"/>
          <w:b/>
          <w:bCs/>
          <w:color w:val="000000"/>
          <w:sz w:val="28"/>
          <w:szCs w:val="28"/>
          <w:shd w:val="clear" w:color="auto" w:fill="FFFFFF"/>
        </w:rPr>
        <w:t>hypersensitivity</w:t>
      </w:r>
      <w:r w:rsidRPr="00AD2F16">
        <w:rPr>
          <w:rFonts w:asciiTheme="minorBidi" w:hAnsiTheme="minorBidi"/>
          <w:color w:val="000000"/>
          <w:sz w:val="28"/>
          <w:szCs w:val="28"/>
          <w:shd w:val="clear" w:color="auto" w:fill="FFFFFF"/>
        </w:rPr>
        <w:t> reactions.</w:t>
      </w:r>
      <w:proofErr w:type="gramEnd"/>
      <w:r w:rsidRPr="00AD2F16">
        <w:rPr>
          <w:rFonts w:asciiTheme="minorBidi" w:hAnsiTheme="minorBidi"/>
          <w:color w:val="000000"/>
          <w:sz w:val="28"/>
          <w:szCs w:val="28"/>
          <w:shd w:val="clear" w:color="auto" w:fill="FFFFFF"/>
        </w:rPr>
        <w:t> A </w:t>
      </w:r>
      <w:r w:rsidRPr="00AD2F16">
        <w:rPr>
          <w:rStyle w:val="term-highlight"/>
          <w:rFonts w:asciiTheme="minorBidi" w:hAnsiTheme="minorBidi"/>
          <w:b/>
          <w:bCs/>
          <w:color w:val="000000"/>
          <w:sz w:val="28"/>
          <w:szCs w:val="28"/>
          <w:shd w:val="clear" w:color="auto" w:fill="FFFFFF"/>
        </w:rPr>
        <w:t>hypersensitivity</w:t>
      </w:r>
      <w:r w:rsidRPr="00AD2F16">
        <w:rPr>
          <w:rFonts w:asciiTheme="minorBidi" w:hAnsiTheme="minorBidi"/>
          <w:color w:val="000000"/>
          <w:sz w:val="28"/>
          <w:szCs w:val="28"/>
          <w:shd w:val="clear" w:color="auto" w:fill="FFFFFF"/>
        </w:rPr>
        <w:t> </w:t>
      </w:r>
      <w:r w:rsidRPr="00AD2F16">
        <w:rPr>
          <w:rStyle w:val="term-highlight"/>
          <w:rFonts w:asciiTheme="minorBidi" w:hAnsiTheme="minorBidi"/>
          <w:b/>
          <w:bCs/>
          <w:color w:val="000000"/>
          <w:sz w:val="28"/>
          <w:szCs w:val="28"/>
          <w:shd w:val="clear" w:color="auto" w:fill="FFFFFF"/>
        </w:rPr>
        <w:t>reaction</w:t>
      </w:r>
      <w:r w:rsidRPr="00AD2F16">
        <w:rPr>
          <w:rFonts w:asciiTheme="minorBidi" w:hAnsiTheme="minorBidi"/>
          <w:color w:val="000000"/>
          <w:sz w:val="28"/>
          <w:szCs w:val="28"/>
          <w:shd w:val="clear" w:color="auto" w:fill="FFFFFF"/>
        </w:rPr>
        <w:t xml:space="preserve"> is an exaggerated or </w:t>
      </w:r>
      <w:proofErr w:type="spellStart"/>
      <w:r w:rsidRPr="00AD2F16">
        <w:rPr>
          <w:rFonts w:asciiTheme="minorBidi" w:hAnsiTheme="minorBidi"/>
          <w:color w:val="000000"/>
          <w:sz w:val="28"/>
          <w:szCs w:val="28"/>
          <w:shd w:val="clear" w:color="auto" w:fill="FFFFFF"/>
        </w:rPr>
        <w:t>dysregulated</w:t>
      </w:r>
      <w:proofErr w:type="spellEnd"/>
      <w:r w:rsidRPr="00AD2F16">
        <w:rPr>
          <w:rFonts w:asciiTheme="minorBidi" w:hAnsiTheme="minorBidi"/>
          <w:color w:val="000000"/>
          <w:sz w:val="28"/>
          <w:szCs w:val="28"/>
          <w:shd w:val="clear" w:color="auto" w:fill="FFFFFF"/>
        </w:rPr>
        <w:t> </w:t>
      </w:r>
      <w:r w:rsidRPr="00AD2F16">
        <w:rPr>
          <w:rStyle w:val="term-highlight"/>
          <w:rFonts w:asciiTheme="minorBidi" w:hAnsiTheme="minorBidi"/>
          <w:b/>
          <w:bCs/>
          <w:color w:val="000000"/>
          <w:sz w:val="28"/>
          <w:szCs w:val="28"/>
          <w:shd w:val="clear" w:color="auto" w:fill="FFFFFF"/>
        </w:rPr>
        <w:t>immune</w:t>
      </w:r>
      <w:r w:rsidRPr="00AD2F16">
        <w:rPr>
          <w:rFonts w:asciiTheme="minorBidi" w:hAnsiTheme="minorBidi"/>
          <w:color w:val="000000"/>
          <w:sz w:val="28"/>
          <w:szCs w:val="28"/>
          <w:shd w:val="clear" w:color="auto" w:fill="FFFFFF"/>
        </w:rPr>
        <w:t> response to an antigen, leading to tissue injury in the host. These reactions typically occur in individuals</w:t>
      </w:r>
      <w:r w:rsidR="00FD7283" w:rsidRPr="00AD2F16">
        <w:rPr>
          <w:rFonts w:asciiTheme="minorBidi" w:hAnsiTheme="minorBidi"/>
          <w:color w:val="000000"/>
          <w:sz w:val="28"/>
          <w:szCs w:val="28"/>
          <w:shd w:val="clear" w:color="auto" w:fill="FFFFFF"/>
        </w:rPr>
        <w:t xml:space="preserve"> </w:t>
      </w:r>
      <w:r w:rsidRPr="00AD2F16">
        <w:rPr>
          <w:rFonts w:asciiTheme="minorBidi" w:hAnsiTheme="minorBidi"/>
          <w:color w:val="000000"/>
          <w:sz w:val="28"/>
          <w:szCs w:val="28"/>
          <w:shd w:val="clear" w:color="auto" w:fill="FFFFFF"/>
        </w:rPr>
        <w:lastRenderedPageBreak/>
        <w:t>previously sensiti</w:t>
      </w:r>
      <w:r w:rsidR="00FD7283" w:rsidRPr="00AD2F16">
        <w:rPr>
          <w:rFonts w:asciiTheme="minorBidi" w:hAnsiTheme="minorBidi"/>
          <w:color w:val="000000"/>
          <w:sz w:val="28"/>
          <w:szCs w:val="28"/>
          <w:shd w:val="clear" w:color="auto" w:fill="FFFFFF"/>
        </w:rPr>
        <w:t xml:space="preserve">zed to the antigen, implicating </w:t>
      </w:r>
      <w:r w:rsidRPr="00AD2F16">
        <w:rPr>
          <w:rFonts w:asciiTheme="minorBidi" w:hAnsiTheme="minorBidi"/>
          <w:color w:val="000000"/>
          <w:sz w:val="28"/>
          <w:szCs w:val="28"/>
          <w:shd w:val="clear" w:color="auto" w:fill="FFFFFF"/>
        </w:rPr>
        <w:t>memory </w:t>
      </w:r>
      <w:r w:rsidRPr="00AD2F16">
        <w:rPr>
          <w:rStyle w:val="term-highlight"/>
          <w:rFonts w:asciiTheme="minorBidi" w:hAnsiTheme="minorBidi"/>
          <w:b/>
          <w:bCs/>
          <w:color w:val="000000"/>
          <w:sz w:val="28"/>
          <w:szCs w:val="28"/>
          <w:shd w:val="clear" w:color="auto" w:fill="FFFFFF"/>
        </w:rPr>
        <w:t>immune</w:t>
      </w:r>
      <w:r w:rsidRPr="00AD2F16">
        <w:rPr>
          <w:rFonts w:asciiTheme="minorBidi" w:hAnsiTheme="minorBidi"/>
          <w:color w:val="000000"/>
          <w:sz w:val="28"/>
          <w:szCs w:val="28"/>
          <w:shd w:val="clear" w:color="auto" w:fill="FFFFFF"/>
        </w:rPr>
        <w:t> components in the response.</w:t>
      </w:r>
      <w:r w:rsidR="00FD7283" w:rsidRPr="00AD2F16">
        <w:rPr>
          <w:rFonts w:asciiTheme="minorBidi" w:hAnsiTheme="minorBidi"/>
          <w:sz w:val="28"/>
          <w:szCs w:val="28"/>
          <w:lang w:bidi="ar-IQ"/>
        </w:rPr>
        <w:t xml:space="preserve"> </w:t>
      </w:r>
    </w:p>
    <w:p w:rsidR="00FD7283" w:rsidRPr="00AD2F16" w:rsidRDefault="00FD7283" w:rsidP="00AD2F16">
      <w:pPr>
        <w:spacing w:after="0"/>
        <w:rPr>
          <w:rFonts w:asciiTheme="minorBidi" w:hAnsiTheme="minorBidi"/>
          <w:sz w:val="28"/>
          <w:szCs w:val="28"/>
          <w:lang w:bidi="ar-IQ"/>
        </w:rPr>
      </w:pPr>
      <w:r w:rsidRPr="00AD2F16">
        <w:rPr>
          <w:rFonts w:asciiTheme="minorBidi" w:hAnsiTheme="minorBidi"/>
          <w:color w:val="000000"/>
          <w:sz w:val="28"/>
          <w:szCs w:val="28"/>
          <w:shd w:val="clear" w:color="auto" w:fill="FFFFFF"/>
        </w:rPr>
        <w:t xml:space="preserve">Circulating antigen-antibody complexes deposit in tissues, activating complement and recruiting neutrophils, leading to inflammation and tissue injury, causing conditions such as serum sickness, systemic lupus </w:t>
      </w:r>
      <w:proofErr w:type="spellStart"/>
      <w:r w:rsidRPr="00AD2F16">
        <w:rPr>
          <w:rFonts w:asciiTheme="minorBidi" w:hAnsiTheme="minorBidi"/>
          <w:color w:val="000000"/>
          <w:sz w:val="28"/>
          <w:szCs w:val="28"/>
          <w:shd w:val="clear" w:color="auto" w:fill="FFFFFF"/>
        </w:rPr>
        <w:t>erythematosus</w:t>
      </w:r>
      <w:proofErr w:type="spellEnd"/>
      <w:r w:rsidRPr="00AD2F16">
        <w:rPr>
          <w:rFonts w:asciiTheme="minorBidi" w:hAnsiTheme="minorBidi"/>
          <w:color w:val="000000"/>
          <w:sz w:val="28"/>
          <w:szCs w:val="28"/>
          <w:shd w:val="clear" w:color="auto" w:fill="FFFFFF"/>
        </w:rPr>
        <w:t xml:space="preserve"> (SLE), post-streptococcal glomerulonephritis (PSGN), and </w:t>
      </w:r>
      <w:r w:rsidRPr="00AD2F16">
        <w:rPr>
          <w:rStyle w:val="term-highlight"/>
          <w:rFonts w:asciiTheme="minorBidi" w:hAnsiTheme="minorBidi"/>
          <w:b/>
          <w:bCs/>
          <w:color w:val="000000"/>
          <w:sz w:val="28"/>
          <w:szCs w:val="28"/>
          <w:shd w:val="clear" w:color="auto" w:fill="FFFFFF"/>
        </w:rPr>
        <w:t>hypersensitivity</w:t>
      </w:r>
      <w:r w:rsidRPr="00AD2F16">
        <w:rPr>
          <w:rFonts w:asciiTheme="minorBidi" w:hAnsiTheme="minorBidi"/>
          <w:color w:val="000000"/>
          <w:sz w:val="28"/>
          <w:szCs w:val="28"/>
          <w:shd w:val="clear" w:color="auto" w:fill="FFFFFF"/>
        </w:rPr>
        <w:t> </w:t>
      </w:r>
      <w:proofErr w:type="spellStart"/>
      <w:r w:rsidRPr="00AD2F16">
        <w:rPr>
          <w:rFonts w:asciiTheme="minorBidi" w:hAnsiTheme="minorBidi"/>
          <w:color w:val="000000"/>
          <w:sz w:val="28"/>
          <w:szCs w:val="28"/>
          <w:shd w:val="clear" w:color="auto" w:fill="FFFFFF"/>
        </w:rPr>
        <w:t>vasculitides</w:t>
      </w:r>
      <w:proofErr w:type="spellEnd"/>
      <w:r w:rsidRPr="00AD2F16">
        <w:rPr>
          <w:rFonts w:asciiTheme="minorBidi" w:hAnsiTheme="minorBidi"/>
          <w:color w:val="000000"/>
          <w:sz w:val="28"/>
          <w:szCs w:val="28"/>
          <w:shd w:val="clear" w:color="auto" w:fill="FFFFFF"/>
        </w:rPr>
        <w:t xml:space="preserve"> such as IgA </w:t>
      </w:r>
      <w:proofErr w:type="spellStart"/>
      <w:r w:rsidRPr="00AD2F16">
        <w:rPr>
          <w:rFonts w:asciiTheme="minorBidi" w:hAnsiTheme="minorBidi"/>
          <w:color w:val="000000"/>
          <w:sz w:val="28"/>
          <w:szCs w:val="28"/>
          <w:shd w:val="clear" w:color="auto" w:fill="FFFFFF"/>
        </w:rPr>
        <w:t>vasculitis</w:t>
      </w:r>
      <w:proofErr w:type="spellEnd"/>
      <w:r w:rsidRPr="00AD2F16">
        <w:rPr>
          <w:rFonts w:asciiTheme="minorBidi" w:hAnsiTheme="minorBidi"/>
          <w:color w:val="000000"/>
          <w:sz w:val="28"/>
          <w:szCs w:val="28"/>
          <w:shd w:val="clear" w:color="auto" w:fill="FFFFFF"/>
        </w:rPr>
        <w:t xml:space="preserve"> or </w:t>
      </w:r>
      <w:proofErr w:type="spellStart"/>
      <w:r w:rsidRPr="00AD2F16">
        <w:rPr>
          <w:rFonts w:asciiTheme="minorBidi" w:hAnsiTheme="minorBidi"/>
          <w:color w:val="000000"/>
          <w:sz w:val="28"/>
          <w:szCs w:val="28"/>
          <w:shd w:val="clear" w:color="auto" w:fill="FFFFFF"/>
        </w:rPr>
        <w:t>cryoglobulinemia</w:t>
      </w:r>
      <w:proofErr w:type="spellEnd"/>
      <w:r w:rsidRPr="00AD2F16">
        <w:rPr>
          <w:rFonts w:asciiTheme="minorBidi" w:hAnsiTheme="minorBidi"/>
          <w:color w:val="000000"/>
          <w:sz w:val="28"/>
          <w:szCs w:val="28"/>
          <w:shd w:val="clear" w:color="auto" w:fill="FFFFFF"/>
        </w:rPr>
        <w:t>.</w:t>
      </w:r>
    </w:p>
    <w:p w:rsidR="00FD7283" w:rsidRPr="00AD2F16" w:rsidRDefault="00FD7283" w:rsidP="00AD2F16">
      <w:pPr>
        <w:pStyle w:val="Heading2"/>
        <w:pBdr>
          <w:bottom w:val="single" w:sz="6" w:space="0" w:color="97B0C8"/>
        </w:pBdr>
        <w:shd w:val="clear" w:color="auto" w:fill="FFFFFF"/>
        <w:spacing w:before="0" w:line="267" w:lineRule="atLeast"/>
        <w:rPr>
          <w:rFonts w:asciiTheme="minorBidi" w:hAnsiTheme="minorBidi" w:cstheme="minorBidi"/>
          <w:color w:val="985735"/>
          <w:sz w:val="28"/>
          <w:szCs w:val="28"/>
        </w:rPr>
      </w:pPr>
      <w:r w:rsidRPr="00AD2F16">
        <w:rPr>
          <w:rFonts w:asciiTheme="minorBidi" w:hAnsiTheme="minorBidi" w:cstheme="minorBidi"/>
          <w:color w:val="985735"/>
          <w:sz w:val="28"/>
          <w:szCs w:val="28"/>
        </w:rPr>
        <w:t>Pathophysiology</w:t>
      </w:r>
    </w:p>
    <w:p w:rsidR="00FD7283" w:rsidRPr="00AD2F16" w:rsidRDefault="00FD7283" w:rsidP="00AD2F16">
      <w:pPr>
        <w:pStyle w:val="NormalWeb"/>
        <w:shd w:val="clear" w:color="auto" w:fill="FFFFFF"/>
        <w:spacing w:before="0" w:beforeAutospacing="0" w:after="0" w:afterAutospacing="0"/>
        <w:rPr>
          <w:rFonts w:asciiTheme="minorBidi" w:hAnsiTheme="minorBidi" w:cstheme="minorBidi"/>
          <w:color w:val="000000"/>
          <w:sz w:val="28"/>
          <w:szCs w:val="28"/>
        </w:rPr>
      </w:pPr>
      <w:proofErr w:type="gramStart"/>
      <w:r w:rsidRPr="00AD2F16">
        <w:rPr>
          <w:rFonts w:asciiTheme="minorBidi" w:hAnsiTheme="minorBidi" w:cstheme="minorBidi"/>
          <w:color w:val="000000"/>
          <w:sz w:val="28"/>
          <w:szCs w:val="28"/>
        </w:rPr>
        <w:t>Antigen–antibody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complexes that form in circulation and subsequently deposit in tissues, triggering inflammation and tissue injury, mediate </w:t>
      </w:r>
      <w:r w:rsidRPr="00AD2F16">
        <w:rPr>
          <w:rStyle w:val="term-highlight"/>
          <w:rFonts w:asciiTheme="minorBidi" w:eastAsiaTheme="majorEastAsia" w:hAnsiTheme="minorBidi" w:cstheme="minorBidi"/>
          <w:b/>
          <w:bCs/>
          <w:color w:val="000000"/>
          <w:sz w:val="28"/>
          <w:szCs w:val="28"/>
        </w:rPr>
        <w:t>type</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III</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hypersensitivity</w:t>
      </w:r>
      <w:r w:rsidRPr="00AD2F16">
        <w:rPr>
          <w:rFonts w:asciiTheme="minorBidi" w:hAnsiTheme="minorBidi" w:cstheme="minorBidi"/>
          <w:color w:val="000000"/>
          <w:sz w:val="28"/>
          <w:szCs w:val="28"/>
        </w:rPr>
        <w:t> reactions.</w:t>
      </w:r>
      <w:proofErr w:type="gramEnd"/>
      <w:r w:rsidRPr="00AD2F16">
        <w:rPr>
          <w:rFonts w:asciiTheme="minorBidi" w:hAnsiTheme="minorBidi" w:cstheme="minorBidi"/>
          <w:color w:val="000000"/>
          <w:sz w:val="28"/>
          <w:szCs w:val="28"/>
        </w:rPr>
        <w:t xml:space="preserve"> Following exposure to an antigen, the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xml:space="preserve"> system produces </w:t>
      </w:r>
      <w:proofErr w:type="spellStart"/>
      <w:r w:rsidRPr="00AD2F16">
        <w:rPr>
          <w:rFonts w:asciiTheme="minorBidi" w:hAnsiTheme="minorBidi" w:cstheme="minorBidi"/>
          <w:color w:val="000000"/>
          <w:sz w:val="28"/>
          <w:szCs w:val="28"/>
        </w:rPr>
        <w:t>IgG</w:t>
      </w:r>
      <w:proofErr w:type="spellEnd"/>
      <w:r w:rsidRPr="00AD2F16">
        <w:rPr>
          <w:rFonts w:asciiTheme="minorBidi" w:hAnsiTheme="minorBidi" w:cstheme="minorBidi"/>
          <w:color w:val="000000"/>
          <w:sz w:val="28"/>
          <w:szCs w:val="28"/>
        </w:rPr>
        <w:t xml:space="preserve"> or </w:t>
      </w:r>
      <w:proofErr w:type="spellStart"/>
      <w:r w:rsidRPr="00AD2F16">
        <w:rPr>
          <w:rFonts w:asciiTheme="minorBidi" w:hAnsiTheme="minorBidi" w:cstheme="minorBidi"/>
          <w:color w:val="000000"/>
          <w:sz w:val="28"/>
          <w:szCs w:val="28"/>
        </w:rPr>
        <w:t>IgM</w:t>
      </w:r>
      <w:proofErr w:type="spellEnd"/>
      <w:r w:rsidRPr="00AD2F16">
        <w:rPr>
          <w:rFonts w:asciiTheme="minorBidi" w:hAnsiTheme="minorBidi" w:cstheme="minorBidi"/>
          <w:color w:val="000000"/>
          <w:sz w:val="28"/>
          <w:szCs w:val="28"/>
        </w:rPr>
        <w:t xml:space="preserve"> antibodies within 7 to 10 days. These antibodies bind to endogenous or exogenous (</w:t>
      </w:r>
      <w:proofErr w:type="spellStart"/>
      <w:r w:rsidRPr="00AD2F16">
        <w:rPr>
          <w:rFonts w:asciiTheme="minorBidi" w:hAnsiTheme="minorBidi" w:cstheme="minorBidi"/>
          <w:color w:val="000000"/>
          <w:sz w:val="28"/>
          <w:szCs w:val="28"/>
        </w:rPr>
        <w:t>eg</w:t>
      </w:r>
      <w:proofErr w:type="spellEnd"/>
      <w:r w:rsidRPr="00AD2F16">
        <w:rPr>
          <w:rFonts w:asciiTheme="minorBidi" w:hAnsiTheme="minorBidi" w:cstheme="minorBidi"/>
          <w:color w:val="000000"/>
          <w:sz w:val="28"/>
          <w:szCs w:val="28"/>
        </w:rPr>
        <w:t>, pathogens or drugs) soluble antigens, forming circulating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complexes. When not cleared efficiently, these complexes deposit in tissues such as glomeruli, synovia, blood vessels, or alveoli, initiating </w:t>
      </w:r>
      <w:r w:rsidRPr="00AD2F16">
        <w:rPr>
          <w:rStyle w:val="term-highlight"/>
          <w:rFonts w:asciiTheme="minorBidi" w:eastAsiaTheme="majorEastAsia" w:hAnsiTheme="minorBidi" w:cstheme="minorBidi"/>
          <w:b/>
          <w:bCs/>
          <w:color w:val="000000"/>
          <w:sz w:val="28"/>
          <w:szCs w:val="28"/>
        </w:rPr>
        <w:t>type</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III</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hypersensitivity</w:t>
      </w:r>
      <w:r w:rsidRPr="00AD2F16">
        <w:rPr>
          <w:rFonts w:asciiTheme="minorBidi" w:hAnsiTheme="minorBidi" w:cstheme="minorBidi"/>
          <w:color w:val="000000"/>
          <w:sz w:val="28"/>
          <w:szCs w:val="28"/>
        </w:rPr>
        <w:t> reactions.</w:t>
      </w:r>
      <w:hyperlink r:id="rId16" w:history="1">
        <w:r w:rsidRPr="00AD2F16">
          <w:rPr>
            <w:rStyle w:val="Hyperlink"/>
            <w:rFonts w:asciiTheme="minorBidi" w:hAnsiTheme="minorBidi" w:cstheme="minorBidi"/>
            <w:color w:val="2F4A8B"/>
            <w:sz w:val="28"/>
            <w:szCs w:val="28"/>
          </w:rPr>
          <w:t>[20</w:t>
        </w:r>
        <w:proofErr w:type="gramStart"/>
        <w:r w:rsidRPr="00AD2F16">
          <w:rPr>
            <w:rStyle w:val="Hyperlink"/>
            <w:rFonts w:asciiTheme="minorBidi" w:hAnsiTheme="minorBidi" w:cstheme="minorBidi"/>
            <w:color w:val="2F4A8B"/>
            <w:sz w:val="28"/>
            <w:szCs w:val="28"/>
          </w:rPr>
          <w:t>]</w:t>
        </w:r>
        <w:proofErr w:type="gramEnd"/>
      </w:hyperlink>
      <w:hyperlink r:id="rId17" w:history="1">
        <w:r w:rsidRPr="00AD2F16">
          <w:rPr>
            <w:rStyle w:val="Hyperlink"/>
            <w:rFonts w:asciiTheme="minorBidi" w:hAnsiTheme="minorBidi" w:cstheme="minorBidi"/>
            <w:color w:val="2F4A8B"/>
            <w:sz w:val="28"/>
            <w:szCs w:val="28"/>
          </w:rPr>
          <w:t>[21]</w:t>
        </w:r>
      </w:hyperlink>
      <w:r w:rsidRPr="00AD2F16">
        <w:rPr>
          <w:rFonts w:asciiTheme="minorBidi" w:hAnsiTheme="minorBidi" w:cstheme="minorBidi"/>
          <w:color w:val="000000"/>
          <w:sz w:val="28"/>
          <w:szCs w:val="28"/>
        </w:rPr>
        <w:t> The 3 key steps of </w:t>
      </w:r>
      <w:r w:rsidRPr="00AD2F16">
        <w:rPr>
          <w:rStyle w:val="term-highlight"/>
          <w:rFonts w:asciiTheme="minorBidi" w:eastAsiaTheme="majorEastAsia" w:hAnsiTheme="minorBidi" w:cstheme="minorBidi"/>
          <w:b/>
          <w:bCs/>
          <w:color w:val="000000"/>
          <w:sz w:val="28"/>
          <w:szCs w:val="28"/>
        </w:rPr>
        <w:t>type</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III</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hypersensitivity</w:t>
      </w:r>
      <w:r w:rsidRPr="00AD2F16">
        <w:rPr>
          <w:rFonts w:asciiTheme="minorBidi" w:hAnsiTheme="minorBidi" w:cstheme="minorBidi"/>
          <w:color w:val="000000"/>
          <w:sz w:val="28"/>
          <w:szCs w:val="28"/>
        </w:rPr>
        <w:t> reactions are as follows:</w:t>
      </w:r>
    </w:p>
    <w:p w:rsidR="00FD7283" w:rsidRPr="00AD2F16" w:rsidRDefault="00FD7283" w:rsidP="00AD2F16">
      <w:pPr>
        <w:numPr>
          <w:ilvl w:val="0"/>
          <w:numId w:val="3"/>
        </w:numPr>
        <w:shd w:val="clear" w:color="auto" w:fill="FFFFFF"/>
        <w:spacing w:after="0" w:line="240" w:lineRule="auto"/>
        <w:rPr>
          <w:rFonts w:asciiTheme="minorBidi" w:hAnsiTheme="minorBidi"/>
          <w:color w:val="000000"/>
          <w:sz w:val="28"/>
          <w:szCs w:val="28"/>
        </w:rPr>
      </w:pPr>
      <w:r w:rsidRPr="00AD2F16">
        <w:rPr>
          <w:rFonts w:asciiTheme="minorBidi" w:hAnsiTheme="minorBidi"/>
          <w:b/>
          <w:bCs/>
          <w:color w:val="000000"/>
          <w:sz w:val="28"/>
          <w:szCs w:val="28"/>
        </w:rPr>
        <w:t>Formation:</w:t>
      </w:r>
      <w:r w:rsidRPr="00AD2F16">
        <w:rPr>
          <w:rFonts w:asciiTheme="minorBidi" w:hAnsiTheme="minorBidi"/>
          <w:color w:val="000000"/>
          <w:sz w:val="28"/>
          <w:szCs w:val="28"/>
        </w:rPr>
        <w:t> In antigen excess, small soluble </w:t>
      </w:r>
      <w:r w:rsidRPr="00AD2F16">
        <w:rPr>
          <w:rStyle w:val="term-highlight"/>
          <w:rFonts w:asciiTheme="minorBidi" w:hAnsiTheme="minorBidi"/>
          <w:b/>
          <w:bCs/>
          <w:color w:val="000000"/>
          <w:sz w:val="28"/>
          <w:szCs w:val="28"/>
        </w:rPr>
        <w:t>immune</w:t>
      </w:r>
      <w:r w:rsidRPr="00AD2F16">
        <w:rPr>
          <w:rFonts w:asciiTheme="minorBidi" w:hAnsiTheme="minorBidi"/>
          <w:color w:val="000000"/>
          <w:sz w:val="28"/>
          <w:szCs w:val="28"/>
        </w:rPr>
        <w:t> complexes form. Unlike large complexes, macrophages do not efficiently clear small </w:t>
      </w:r>
      <w:r w:rsidRPr="00AD2F16">
        <w:rPr>
          <w:rStyle w:val="term-highlight"/>
          <w:rFonts w:asciiTheme="minorBidi" w:hAnsiTheme="minorBidi"/>
          <w:b/>
          <w:bCs/>
          <w:color w:val="000000"/>
          <w:sz w:val="28"/>
          <w:szCs w:val="28"/>
        </w:rPr>
        <w:t>immune</w:t>
      </w:r>
      <w:r w:rsidRPr="00AD2F16">
        <w:rPr>
          <w:rFonts w:asciiTheme="minorBidi" w:hAnsiTheme="minorBidi"/>
          <w:color w:val="000000"/>
          <w:sz w:val="28"/>
          <w:szCs w:val="28"/>
        </w:rPr>
        <w:t> complexes, and they persist in circulation.</w:t>
      </w:r>
    </w:p>
    <w:p w:rsidR="00FD7283" w:rsidRPr="00AD2F16" w:rsidRDefault="00FD7283" w:rsidP="00AD2F16">
      <w:pPr>
        <w:numPr>
          <w:ilvl w:val="0"/>
          <w:numId w:val="3"/>
        </w:numPr>
        <w:shd w:val="clear" w:color="auto" w:fill="FFFFFF"/>
        <w:spacing w:after="0" w:line="240" w:lineRule="auto"/>
        <w:rPr>
          <w:rFonts w:asciiTheme="minorBidi" w:hAnsiTheme="minorBidi"/>
          <w:color w:val="000000"/>
          <w:sz w:val="28"/>
          <w:szCs w:val="28"/>
        </w:rPr>
      </w:pPr>
      <w:r w:rsidRPr="00AD2F16">
        <w:rPr>
          <w:rFonts w:asciiTheme="minorBidi" w:hAnsiTheme="minorBidi"/>
          <w:b/>
          <w:bCs/>
          <w:color w:val="000000"/>
          <w:sz w:val="28"/>
          <w:szCs w:val="28"/>
        </w:rPr>
        <w:t>Deposition:</w:t>
      </w:r>
      <w:r w:rsidRPr="00AD2F16">
        <w:rPr>
          <w:rFonts w:asciiTheme="minorBidi" w:hAnsiTheme="minorBidi"/>
          <w:color w:val="000000"/>
          <w:sz w:val="28"/>
          <w:szCs w:val="28"/>
        </w:rPr>
        <w:t> Due to ineffective macrophage clearance, complement depletion, and phagocyte overload, small and larger </w:t>
      </w:r>
      <w:r w:rsidRPr="00AD2F16">
        <w:rPr>
          <w:rStyle w:val="term-highlight"/>
          <w:rFonts w:asciiTheme="minorBidi" w:hAnsiTheme="minorBidi"/>
          <w:b/>
          <w:bCs/>
          <w:color w:val="000000"/>
          <w:sz w:val="28"/>
          <w:szCs w:val="28"/>
        </w:rPr>
        <w:t>immune</w:t>
      </w:r>
      <w:r w:rsidRPr="00AD2F16">
        <w:rPr>
          <w:rFonts w:asciiTheme="minorBidi" w:hAnsiTheme="minorBidi"/>
          <w:color w:val="000000"/>
          <w:sz w:val="28"/>
          <w:szCs w:val="28"/>
        </w:rPr>
        <w:t> complexes deposit in tissues.</w:t>
      </w:r>
    </w:p>
    <w:p w:rsidR="00FD7283" w:rsidRPr="00AD2F16" w:rsidRDefault="00FD7283" w:rsidP="00AD2F16">
      <w:pPr>
        <w:numPr>
          <w:ilvl w:val="0"/>
          <w:numId w:val="3"/>
        </w:numPr>
        <w:shd w:val="clear" w:color="auto" w:fill="FFFFFF"/>
        <w:spacing w:after="0" w:line="240" w:lineRule="auto"/>
        <w:rPr>
          <w:rFonts w:asciiTheme="minorBidi" w:hAnsiTheme="minorBidi"/>
          <w:color w:val="000000"/>
          <w:sz w:val="28"/>
          <w:szCs w:val="28"/>
        </w:rPr>
      </w:pPr>
      <w:r w:rsidRPr="00AD2F16">
        <w:rPr>
          <w:rFonts w:asciiTheme="minorBidi" w:hAnsiTheme="minorBidi"/>
          <w:b/>
          <w:bCs/>
          <w:color w:val="000000"/>
          <w:sz w:val="28"/>
          <w:szCs w:val="28"/>
        </w:rPr>
        <w:t>Inflammation:</w:t>
      </w:r>
      <w:r w:rsidRPr="00AD2F16">
        <w:rPr>
          <w:rFonts w:asciiTheme="minorBidi" w:hAnsiTheme="minorBidi"/>
          <w:color w:val="000000"/>
          <w:sz w:val="28"/>
          <w:szCs w:val="28"/>
        </w:rPr>
        <w:t xml:space="preserve"> Deposited complexes, primarily medium-sized, activate the classical complement pathway, generating C3a and C5a, which increase vascular permeability and recruit neutrophils and monocytes. Activated leukocytes release </w:t>
      </w:r>
      <w:proofErr w:type="spellStart"/>
      <w:r w:rsidRPr="00AD2F16">
        <w:rPr>
          <w:rFonts w:asciiTheme="minorBidi" w:hAnsiTheme="minorBidi"/>
          <w:color w:val="000000"/>
          <w:sz w:val="28"/>
          <w:szCs w:val="28"/>
        </w:rPr>
        <w:t>proteolytic</w:t>
      </w:r>
      <w:proofErr w:type="spellEnd"/>
      <w:r w:rsidRPr="00AD2F16">
        <w:rPr>
          <w:rFonts w:asciiTheme="minorBidi" w:hAnsiTheme="minorBidi"/>
          <w:color w:val="000000"/>
          <w:sz w:val="28"/>
          <w:szCs w:val="28"/>
        </w:rPr>
        <w:t xml:space="preserve"> enzymes and reactive oxygen species, while platelets aggregate and promote </w:t>
      </w:r>
      <w:proofErr w:type="spellStart"/>
      <w:r w:rsidRPr="00AD2F16">
        <w:rPr>
          <w:rFonts w:asciiTheme="minorBidi" w:hAnsiTheme="minorBidi"/>
          <w:color w:val="000000"/>
          <w:sz w:val="28"/>
          <w:szCs w:val="28"/>
        </w:rPr>
        <w:t>microthrombi</w:t>
      </w:r>
      <w:proofErr w:type="spellEnd"/>
      <w:r w:rsidRPr="00AD2F16">
        <w:rPr>
          <w:rFonts w:asciiTheme="minorBidi" w:hAnsiTheme="minorBidi"/>
          <w:color w:val="000000"/>
          <w:sz w:val="28"/>
          <w:szCs w:val="28"/>
        </w:rPr>
        <w:t>, collectively causing tissue damage.</w:t>
      </w:r>
    </w:p>
    <w:p w:rsidR="00FD7283" w:rsidRPr="00AD2F16" w:rsidRDefault="00FD7283"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Fonts w:asciiTheme="minorBidi" w:hAnsiTheme="minorBidi" w:cstheme="minorBidi"/>
          <w:color w:val="000000"/>
          <w:sz w:val="28"/>
          <w:szCs w:val="28"/>
        </w:rPr>
        <w:t xml:space="preserve">Clinically, this manifests as </w:t>
      </w:r>
      <w:proofErr w:type="spellStart"/>
      <w:r w:rsidRPr="00AD2F16">
        <w:rPr>
          <w:rFonts w:asciiTheme="minorBidi" w:hAnsiTheme="minorBidi" w:cstheme="minorBidi"/>
          <w:color w:val="000000"/>
          <w:sz w:val="28"/>
          <w:szCs w:val="28"/>
        </w:rPr>
        <w:t>vasculitis</w:t>
      </w:r>
      <w:proofErr w:type="spellEnd"/>
      <w:r w:rsidRPr="00AD2F16">
        <w:rPr>
          <w:rFonts w:asciiTheme="minorBidi" w:hAnsiTheme="minorBidi" w:cstheme="minorBidi"/>
          <w:color w:val="000000"/>
          <w:sz w:val="28"/>
          <w:szCs w:val="28"/>
        </w:rPr>
        <w:t>, arthritis, or glomerulonephritis, depending on the site of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complex</w:t>
      </w:r>
      <w:r w:rsidRPr="00AD2F16">
        <w:rPr>
          <w:rFonts w:asciiTheme="minorBidi" w:hAnsiTheme="minorBidi" w:cstheme="minorBidi"/>
          <w:color w:val="000000"/>
          <w:sz w:val="28"/>
          <w:szCs w:val="28"/>
        </w:rPr>
        <w:t> deposition. PSGN results from glomerular deposition of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xml:space="preserve"> complexes formed in response to </w:t>
      </w:r>
      <w:proofErr w:type="spellStart"/>
      <w:r w:rsidRPr="00AD2F16">
        <w:rPr>
          <w:rFonts w:asciiTheme="minorBidi" w:hAnsiTheme="minorBidi" w:cstheme="minorBidi"/>
          <w:color w:val="000000"/>
          <w:sz w:val="28"/>
          <w:szCs w:val="28"/>
        </w:rPr>
        <w:t>nephritogenic</w:t>
      </w:r>
      <w:proofErr w:type="spellEnd"/>
      <w:r w:rsidRPr="00AD2F16">
        <w:rPr>
          <w:rFonts w:asciiTheme="minorBidi" w:hAnsiTheme="minorBidi" w:cstheme="minorBidi"/>
          <w:color w:val="000000"/>
          <w:sz w:val="28"/>
          <w:szCs w:val="28"/>
        </w:rPr>
        <w:t xml:space="preserve"> strains of </w:t>
      </w:r>
      <w:r w:rsidRPr="00AD2F16">
        <w:rPr>
          <w:rFonts w:asciiTheme="minorBidi" w:hAnsiTheme="minorBidi" w:cstheme="minorBidi"/>
          <w:i/>
          <w:iCs/>
          <w:color w:val="000000"/>
          <w:sz w:val="28"/>
          <w:szCs w:val="28"/>
        </w:rPr>
        <w:t xml:space="preserve">S </w:t>
      </w:r>
      <w:proofErr w:type="spellStart"/>
      <w:r w:rsidRPr="00AD2F16">
        <w:rPr>
          <w:rFonts w:asciiTheme="minorBidi" w:hAnsiTheme="minorBidi" w:cstheme="minorBidi"/>
          <w:i/>
          <w:iCs/>
          <w:color w:val="000000"/>
          <w:sz w:val="28"/>
          <w:szCs w:val="28"/>
        </w:rPr>
        <w:t>pyogenes</w:t>
      </w:r>
      <w:proofErr w:type="spellEnd"/>
      <w:r w:rsidRPr="00AD2F16">
        <w:rPr>
          <w:rFonts w:asciiTheme="minorBidi" w:hAnsiTheme="minorBidi" w:cstheme="minorBidi"/>
          <w:color w:val="000000"/>
          <w:sz w:val="28"/>
          <w:szCs w:val="28"/>
        </w:rPr>
        <w:t>.</w:t>
      </w:r>
      <w:hyperlink r:id="rId18" w:history="1">
        <w:r w:rsidRPr="00AD2F16">
          <w:rPr>
            <w:rStyle w:val="Hyperlink"/>
            <w:rFonts w:asciiTheme="minorBidi" w:hAnsiTheme="minorBidi" w:cstheme="minorBidi"/>
            <w:color w:val="2F4A8B"/>
            <w:sz w:val="28"/>
            <w:szCs w:val="28"/>
          </w:rPr>
          <w:t>[22]</w:t>
        </w:r>
      </w:hyperlink>
      <w:r w:rsidRPr="00AD2F16">
        <w:rPr>
          <w:rFonts w:asciiTheme="minorBidi" w:hAnsiTheme="minorBidi" w:cstheme="minorBidi"/>
          <w:color w:val="000000"/>
          <w:sz w:val="28"/>
          <w:szCs w:val="28"/>
        </w:rPr>
        <w:t> SLE is a prototypical systemic autoimmune disease driven by circulating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xml:space="preserve"> complexes formed by </w:t>
      </w:r>
      <w:proofErr w:type="spellStart"/>
      <w:r w:rsidRPr="00AD2F16">
        <w:rPr>
          <w:rFonts w:asciiTheme="minorBidi" w:hAnsiTheme="minorBidi" w:cstheme="minorBidi"/>
          <w:color w:val="000000"/>
          <w:sz w:val="28"/>
          <w:szCs w:val="28"/>
        </w:rPr>
        <w:t>IgG</w:t>
      </w:r>
      <w:proofErr w:type="spellEnd"/>
      <w:r w:rsidRPr="00AD2F16">
        <w:rPr>
          <w:rFonts w:asciiTheme="minorBidi" w:hAnsiTheme="minorBidi" w:cstheme="minorBidi"/>
          <w:color w:val="000000"/>
          <w:sz w:val="28"/>
          <w:szCs w:val="28"/>
        </w:rPr>
        <w:t xml:space="preserve"> and </w:t>
      </w:r>
      <w:proofErr w:type="spellStart"/>
      <w:r w:rsidRPr="00AD2F16">
        <w:rPr>
          <w:rFonts w:asciiTheme="minorBidi" w:hAnsiTheme="minorBidi" w:cstheme="minorBidi"/>
          <w:color w:val="000000"/>
          <w:sz w:val="28"/>
          <w:szCs w:val="28"/>
        </w:rPr>
        <w:t>IgM</w:t>
      </w:r>
      <w:proofErr w:type="spellEnd"/>
      <w:r w:rsidRPr="00AD2F16">
        <w:rPr>
          <w:rFonts w:asciiTheme="minorBidi" w:hAnsiTheme="minorBidi" w:cstheme="minorBidi"/>
          <w:color w:val="000000"/>
          <w:sz w:val="28"/>
          <w:szCs w:val="28"/>
        </w:rPr>
        <w:t xml:space="preserve"> autoantibodies that target nuclear antigens, such as double-stranded DNA (</w:t>
      </w:r>
      <w:proofErr w:type="spellStart"/>
      <w:r w:rsidRPr="00AD2F16">
        <w:rPr>
          <w:rFonts w:asciiTheme="minorBidi" w:hAnsiTheme="minorBidi" w:cstheme="minorBidi"/>
          <w:color w:val="000000"/>
          <w:sz w:val="28"/>
          <w:szCs w:val="28"/>
        </w:rPr>
        <w:t>dsDNA</w:t>
      </w:r>
      <w:proofErr w:type="spellEnd"/>
      <w:r w:rsidRPr="00AD2F16">
        <w:rPr>
          <w:rFonts w:asciiTheme="minorBidi" w:hAnsiTheme="minorBidi" w:cstheme="minorBidi"/>
          <w:color w:val="000000"/>
          <w:sz w:val="28"/>
          <w:szCs w:val="28"/>
        </w:rPr>
        <w:t xml:space="preserve">), histones, and </w:t>
      </w:r>
      <w:proofErr w:type="spellStart"/>
      <w:r w:rsidRPr="00AD2F16">
        <w:rPr>
          <w:rFonts w:asciiTheme="minorBidi" w:hAnsiTheme="minorBidi" w:cstheme="minorBidi"/>
          <w:color w:val="000000"/>
          <w:sz w:val="28"/>
          <w:szCs w:val="28"/>
        </w:rPr>
        <w:t>ribonucleoproteins</w:t>
      </w:r>
      <w:proofErr w:type="spellEnd"/>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complex</w:t>
      </w:r>
      <w:r w:rsidRPr="00AD2F16">
        <w:rPr>
          <w:rFonts w:asciiTheme="minorBidi" w:hAnsiTheme="minorBidi" w:cstheme="minorBidi"/>
          <w:color w:val="000000"/>
          <w:sz w:val="28"/>
          <w:szCs w:val="28"/>
        </w:rPr>
        <w:t> deposition leads to widespread tissue inflammation and damage in multiple organ systems.</w:t>
      </w:r>
      <w:hyperlink r:id="rId19" w:history="1">
        <w:r w:rsidRPr="00AD2F16">
          <w:rPr>
            <w:rStyle w:val="Hyperlink"/>
            <w:rFonts w:asciiTheme="minorBidi" w:hAnsiTheme="minorBidi" w:cstheme="minorBidi"/>
            <w:color w:val="2F4A8B"/>
            <w:sz w:val="28"/>
            <w:szCs w:val="28"/>
          </w:rPr>
          <w:t>[23]</w:t>
        </w:r>
      </w:hyperlink>
      <w:r w:rsidRPr="00AD2F16">
        <w:rPr>
          <w:rFonts w:asciiTheme="minorBidi" w:hAnsiTheme="minorBidi" w:cstheme="minorBidi"/>
          <w:color w:val="000000"/>
          <w:sz w:val="28"/>
          <w:szCs w:val="28"/>
        </w:rPr>
        <w:t>    </w:t>
      </w:r>
    </w:p>
    <w:p w:rsidR="00FD7283" w:rsidRPr="00AD2F16" w:rsidRDefault="00FD7283" w:rsidP="00AD2F16">
      <w:pPr>
        <w:pStyle w:val="NormalWeb"/>
        <w:shd w:val="clear" w:color="auto" w:fill="FFFFFF"/>
        <w:spacing w:before="0" w:beforeAutospacing="0" w:after="0" w:afterAutospacing="0"/>
        <w:rPr>
          <w:rFonts w:asciiTheme="minorBidi" w:hAnsiTheme="minorBidi" w:cstheme="minorBidi"/>
          <w:color w:val="000000"/>
          <w:sz w:val="28"/>
          <w:szCs w:val="28"/>
        </w:rPr>
      </w:pPr>
      <w:r w:rsidRPr="00AD2F16">
        <w:rPr>
          <w:rStyle w:val="term-highlight"/>
          <w:rFonts w:asciiTheme="minorBidi" w:eastAsiaTheme="majorEastAsia" w:hAnsiTheme="minorBidi" w:cstheme="minorBidi"/>
          <w:b/>
          <w:bCs/>
          <w:color w:val="000000"/>
          <w:sz w:val="28"/>
          <w:szCs w:val="28"/>
        </w:rPr>
        <w:t>Hypersensitivity</w:t>
      </w:r>
      <w:r w:rsidRPr="00AD2F16">
        <w:rPr>
          <w:rFonts w:asciiTheme="minorBidi" w:hAnsiTheme="minorBidi" w:cstheme="minorBidi"/>
          <w:color w:val="000000"/>
          <w:sz w:val="28"/>
          <w:szCs w:val="28"/>
        </w:rPr>
        <w:t xml:space="preserve"> pneumonitis, also known as extrinsic allergic </w:t>
      </w:r>
      <w:proofErr w:type="spellStart"/>
      <w:r w:rsidRPr="00AD2F16">
        <w:rPr>
          <w:rFonts w:asciiTheme="minorBidi" w:hAnsiTheme="minorBidi" w:cstheme="minorBidi"/>
          <w:color w:val="000000"/>
          <w:sz w:val="28"/>
          <w:szCs w:val="28"/>
        </w:rPr>
        <w:t>alveolitis</w:t>
      </w:r>
      <w:proofErr w:type="spellEnd"/>
      <w:r w:rsidRPr="00AD2F16">
        <w:rPr>
          <w:rFonts w:asciiTheme="minorBidi" w:hAnsiTheme="minorBidi" w:cstheme="minorBidi"/>
          <w:color w:val="000000"/>
          <w:sz w:val="28"/>
          <w:szCs w:val="28"/>
        </w:rPr>
        <w:t xml:space="preserve">, occurs due to repeated inhalation of environmental antigens such as microbial spores or animal proteins, causing </w:t>
      </w:r>
      <w:proofErr w:type="spellStart"/>
      <w:r w:rsidRPr="00AD2F16">
        <w:rPr>
          <w:rFonts w:asciiTheme="minorBidi" w:hAnsiTheme="minorBidi" w:cstheme="minorBidi"/>
          <w:color w:val="000000"/>
          <w:sz w:val="28"/>
          <w:szCs w:val="28"/>
        </w:rPr>
        <w:t>IgG</w:t>
      </w:r>
      <w:proofErr w:type="spellEnd"/>
      <w:r w:rsidRPr="00AD2F16">
        <w:rPr>
          <w:rFonts w:asciiTheme="minorBidi" w:hAnsiTheme="minorBidi" w:cstheme="minorBidi"/>
          <w:color w:val="000000"/>
          <w:sz w:val="28"/>
          <w:szCs w:val="28"/>
        </w:rPr>
        <w:t>-mediated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complex</w:t>
      </w:r>
      <w:r w:rsidRPr="00AD2F16">
        <w:rPr>
          <w:rFonts w:asciiTheme="minorBidi" w:hAnsiTheme="minorBidi" w:cstheme="minorBidi"/>
          <w:color w:val="000000"/>
          <w:sz w:val="28"/>
          <w:szCs w:val="28"/>
        </w:rPr>
        <w:t xml:space="preserve"> deposition in alveolar and interstitial </w:t>
      </w:r>
      <w:r w:rsidRPr="00AD2F16">
        <w:rPr>
          <w:rFonts w:asciiTheme="minorBidi" w:hAnsiTheme="minorBidi" w:cstheme="minorBidi"/>
          <w:color w:val="000000"/>
          <w:sz w:val="28"/>
          <w:szCs w:val="28"/>
        </w:rPr>
        <w:lastRenderedPageBreak/>
        <w:t>tissues.</w:t>
      </w:r>
      <w:hyperlink r:id="rId20" w:history="1">
        <w:r w:rsidRPr="00AD2F16">
          <w:rPr>
            <w:rStyle w:val="Hyperlink"/>
            <w:rFonts w:asciiTheme="minorBidi" w:hAnsiTheme="minorBidi" w:cstheme="minorBidi"/>
            <w:color w:val="2F4A8B"/>
            <w:sz w:val="28"/>
            <w:szCs w:val="28"/>
          </w:rPr>
          <w:t>[24]</w:t>
        </w:r>
      </w:hyperlink>
      <w:r w:rsidRPr="00AD2F16">
        <w:rPr>
          <w:rFonts w:asciiTheme="minorBidi" w:hAnsiTheme="minorBidi" w:cstheme="minorBidi"/>
          <w:color w:val="000000"/>
          <w:sz w:val="28"/>
          <w:szCs w:val="28"/>
        </w:rPr>
        <w:t xml:space="preserve"> Notable causes include </w:t>
      </w:r>
      <w:proofErr w:type="spellStart"/>
      <w:r w:rsidRPr="00AD2F16">
        <w:rPr>
          <w:rFonts w:asciiTheme="minorBidi" w:hAnsiTheme="minorBidi" w:cstheme="minorBidi"/>
          <w:color w:val="000000"/>
          <w:sz w:val="28"/>
          <w:szCs w:val="28"/>
        </w:rPr>
        <w:t>thermophilic</w:t>
      </w:r>
      <w:proofErr w:type="spellEnd"/>
      <w:r w:rsidRPr="00AD2F16">
        <w:rPr>
          <w:rFonts w:asciiTheme="minorBidi" w:hAnsiTheme="minorBidi" w:cstheme="minorBidi"/>
          <w:color w:val="000000"/>
          <w:sz w:val="28"/>
          <w:szCs w:val="28"/>
        </w:rPr>
        <w:t xml:space="preserve"> molds like </w:t>
      </w:r>
      <w:proofErr w:type="spellStart"/>
      <w:r w:rsidRPr="00AD2F16">
        <w:rPr>
          <w:rFonts w:asciiTheme="minorBidi" w:hAnsiTheme="minorBidi" w:cstheme="minorBidi"/>
          <w:i/>
          <w:iCs/>
          <w:color w:val="000000"/>
          <w:sz w:val="28"/>
          <w:szCs w:val="28"/>
        </w:rPr>
        <w:t>Micropolyspora</w:t>
      </w:r>
      <w:proofErr w:type="spellEnd"/>
      <w:r w:rsidRPr="00AD2F16">
        <w:rPr>
          <w:rFonts w:asciiTheme="minorBidi" w:hAnsiTheme="minorBidi" w:cstheme="minorBidi"/>
          <w:i/>
          <w:iCs/>
          <w:color w:val="000000"/>
          <w:sz w:val="28"/>
          <w:szCs w:val="28"/>
        </w:rPr>
        <w:t xml:space="preserve"> </w:t>
      </w:r>
      <w:proofErr w:type="spellStart"/>
      <w:r w:rsidRPr="00AD2F16">
        <w:rPr>
          <w:rFonts w:asciiTheme="minorBidi" w:hAnsiTheme="minorBidi" w:cstheme="minorBidi"/>
          <w:i/>
          <w:iCs/>
          <w:color w:val="000000"/>
          <w:sz w:val="28"/>
          <w:szCs w:val="28"/>
        </w:rPr>
        <w:t>faeni</w:t>
      </w:r>
      <w:proofErr w:type="spellEnd"/>
      <w:r w:rsidRPr="00AD2F16">
        <w:rPr>
          <w:rFonts w:asciiTheme="minorBidi" w:hAnsiTheme="minorBidi" w:cstheme="minorBidi"/>
          <w:color w:val="000000"/>
          <w:sz w:val="28"/>
          <w:szCs w:val="28"/>
        </w:rPr>
        <w:t> in farmer’s lung and bird-derived proteins in bird fancier’s disease.</w:t>
      </w:r>
      <w:hyperlink r:id="rId21" w:history="1">
        <w:r w:rsidRPr="00AD2F16">
          <w:rPr>
            <w:rStyle w:val="Hyperlink"/>
            <w:rFonts w:asciiTheme="minorBidi" w:hAnsiTheme="minorBidi" w:cstheme="minorBidi"/>
            <w:color w:val="2F4A8B"/>
            <w:sz w:val="28"/>
            <w:szCs w:val="28"/>
          </w:rPr>
          <w:t>[25</w:t>
        </w:r>
        <w:proofErr w:type="gramStart"/>
        <w:r w:rsidRPr="00AD2F16">
          <w:rPr>
            <w:rStyle w:val="Hyperlink"/>
            <w:rFonts w:asciiTheme="minorBidi" w:hAnsiTheme="minorBidi" w:cstheme="minorBidi"/>
            <w:color w:val="2F4A8B"/>
            <w:sz w:val="28"/>
            <w:szCs w:val="28"/>
          </w:rPr>
          <w:t>]</w:t>
        </w:r>
        <w:proofErr w:type="gramEnd"/>
      </w:hyperlink>
      <w:hyperlink r:id="rId22" w:history="1">
        <w:r w:rsidRPr="00AD2F16">
          <w:rPr>
            <w:rStyle w:val="Hyperlink"/>
            <w:rFonts w:asciiTheme="minorBidi" w:hAnsiTheme="minorBidi" w:cstheme="minorBidi"/>
            <w:color w:val="2F4A8B"/>
            <w:sz w:val="28"/>
            <w:szCs w:val="28"/>
          </w:rPr>
          <w:t>[26]</w:t>
        </w:r>
      </w:hyperlink>
      <w:r w:rsidRPr="00AD2F16">
        <w:rPr>
          <w:rFonts w:asciiTheme="minorBidi" w:hAnsiTheme="minorBidi" w:cstheme="minorBidi"/>
          <w:color w:val="000000"/>
          <w:sz w:val="28"/>
          <w:szCs w:val="28"/>
        </w:rPr>
        <w:t> Patients with hepatitis B may develop PAN due to antibodies formed against the hepatitis B surface antigen.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xml:space="preserve"> complexes deposit in medium-sized blood vessel walls, causing the symptoms associated with PAN. An </w:t>
      </w:r>
      <w:proofErr w:type="spellStart"/>
      <w:r w:rsidRPr="00AD2F16">
        <w:rPr>
          <w:rFonts w:asciiTheme="minorBidi" w:hAnsiTheme="minorBidi" w:cstheme="minorBidi"/>
          <w:color w:val="000000"/>
          <w:sz w:val="28"/>
          <w:szCs w:val="28"/>
        </w:rPr>
        <w:t>Arthus</w:t>
      </w:r>
      <w:proofErr w:type="spellEnd"/>
      <w:r w:rsidRPr="00AD2F16">
        <w:rPr>
          <w:rFonts w:asciiTheme="minorBidi" w:hAnsiTheme="minorBidi" w:cstheme="minorBidi"/>
          <w:color w:val="000000"/>
          <w:sz w:val="28"/>
          <w:szCs w:val="28"/>
        </w:rPr>
        <w:t> </w:t>
      </w:r>
      <w:r w:rsidRPr="00AD2F16">
        <w:rPr>
          <w:rStyle w:val="term-highlight"/>
          <w:rFonts w:asciiTheme="minorBidi" w:eastAsiaTheme="majorEastAsia" w:hAnsiTheme="minorBidi" w:cstheme="minorBidi"/>
          <w:b/>
          <w:bCs/>
          <w:color w:val="000000"/>
          <w:sz w:val="28"/>
          <w:szCs w:val="28"/>
        </w:rPr>
        <w:t>reaction</w:t>
      </w:r>
      <w:r w:rsidRPr="00AD2F16">
        <w:rPr>
          <w:rFonts w:asciiTheme="minorBidi" w:hAnsiTheme="minorBidi" w:cstheme="minorBidi"/>
          <w:color w:val="000000"/>
          <w:sz w:val="28"/>
          <w:szCs w:val="28"/>
        </w:rPr>
        <w:t> involves the formation of </w:t>
      </w:r>
      <w:r w:rsidRPr="00AD2F16">
        <w:rPr>
          <w:rStyle w:val="term-highlight"/>
          <w:rFonts w:asciiTheme="minorBidi" w:eastAsiaTheme="majorEastAsia" w:hAnsiTheme="minorBidi" w:cstheme="minorBidi"/>
          <w:b/>
          <w:bCs/>
          <w:color w:val="000000"/>
          <w:sz w:val="28"/>
          <w:szCs w:val="28"/>
        </w:rPr>
        <w:t>immune</w:t>
      </w:r>
      <w:r w:rsidRPr="00AD2F16">
        <w:rPr>
          <w:rFonts w:asciiTheme="minorBidi" w:hAnsiTheme="minorBidi" w:cstheme="minorBidi"/>
          <w:color w:val="000000"/>
          <w:sz w:val="28"/>
          <w:szCs w:val="28"/>
        </w:rPr>
        <w:t> complexes within the small blood vessels of the skin at the injection site of a booster vaccine.</w:t>
      </w:r>
    </w:p>
    <w:p w:rsidR="00FD7283" w:rsidRPr="00AD2F16" w:rsidRDefault="00FD7283" w:rsidP="00AD2F16">
      <w:pPr>
        <w:pStyle w:val="ListParagraph"/>
        <w:numPr>
          <w:ilvl w:val="0"/>
          <w:numId w:val="4"/>
        </w:numPr>
        <w:shd w:val="clear" w:color="auto" w:fill="FFFFFF"/>
        <w:spacing w:after="0" w:line="240" w:lineRule="auto"/>
        <w:rPr>
          <w:rFonts w:asciiTheme="minorBidi" w:eastAsia="Times New Roman" w:hAnsiTheme="minorBidi"/>
          <w:color w:val="000000"/>
          <w:sz w:val="28"/>
          <w:szCs w:val="28"/>
        </w:rPr>
      </w:pPr>
      <w:proofErr w:type="spellStart"/>
      <w:r w:rsidRPr="00AD2F16">
        <w:rPr>
          <w:rFonts w:asciiTheme="minorBidi" w:eastAsia="Times New Roman" w:hAnsiTheme="minorBidi"/>
          <w:b/>
          <w:bCs/>
          <w:color w:val="000000"/>
          <w:sz w:val="28"/>
          <w:szCs w:val="28"/>
        </w:rPr>
        <w:t>Arthus</w:t>
      </w:r>
      <w:proofErr w:type="spellEnd"/>
      <w:r w:rsidRPr="00AD2F16">
        <w:rPr>
          <w:rFonts w:asciiTheme="minorBidi" w:eastAsia="Times New Roman" w:hAnsiTheme="minorBidi"/>
          <w:b/>
          <w:bCs/>
          <w:color w:val="000000"/>
          <w:sz w:val="28"/>
          <w:szCs w:val="28"/>
        </w:rPr>
        <w:t> Reaction</w:t>
      </w:r>
    </w:p>
    <w:p w:rsidR="00FD7283" w:rsidRPr="00AD2F16" w:rsidRDefault="00FD7283" w:rsidP="00AD2F16">
      <w:pPr>
        <w:shd w:val="clear" w:color="auto" w:fill="FFFFFF"/>
        <w:spacing w:after="0" w:line="240" w:lineRule="auto"/>
        <w:rPr>
          <w:rFonts w:asciiTheme="minorBidi" w:hAnsiTheme="minorBidi"/>
          <w:sz w:val="28"/>
          <w:szCs w:val="28"/>
        </w:rPr>
      </w:pPr>
      <w:r w:rsidRPr="00FD7283">
        <w:rPr>
          <w:rFonts w:asciiTheme="minorBidi" w:eastAsia="Times New Roman" w:hAnsiTheme="minorBidi"/>
          <w:color w:val="000000"/>
          <w:sz w:val="28"/>
          <w:szCs w:val="28"/>
        </w:rPr>
        <w:t xml:space="preserve">An </w:t>
      </w:r>
      <w:proofErr w:type="spellStart"/>
      <w:r w:rsidRPr="00FD7283">
        <w:rPr>
          <w:rFonts w:asciiTheme="minorBidi" w:eastAsia="Times New Roman" w:hAnsiTheme="minorBidi"/>
          <w:color w:val="000000"/>
          <w:sz w:val="28"/>
          <w:szCs w:val="28"/>
        </w:rPr>
        <w:t>Arthus</w:t>
      </w:r>
      <w:proofErr w:type="spellEnd"/>
      <w:r w:rsidRPr="00FD7283">
        <w:rPr>
          <w:rFonts w:asciiTheme="minorBidi" w:eastAsia="Times New Roman" w:hAnsiTheme="minorBidi"/>
          <w:color w:val="000000"/>
          <w:sz w:val="28"/>
          <w:szCs w:val="28"/>
        </w:rPr>
        <w:t> </w:t>
      </w:r>
      <w:r w:rsidRPr="00AD2F16">
        <w:rPr>
          <w:rFonts w:asciiTheme="minorBidi" w:eastAsia="Times New Roman" w:hAnsiTheme="minorBidi"/>
          <w:b/>
          <w:bCs/>
          <w:color w:val="000000"/>
          <w:sz w:val="28"/>
          <w:szCs w:val="28"/>
        </w:rPr>
        <w:t>reaction</w:t>
      </w:r>
      <w:r w:rsidRPr="00FD7283">
        <w:rPr>
          <w:rFonts w:asciiTheme="minorBidi" w:eastAsia="Times New Roman" w:hAnsiTheme="minorBidi"/>
          <w:color w:val="000000"/>
          <w:sz w:val="28"/>
          <w:szCs w:val="28"/>
        </w:rPr>
        <w:t> presents as painful local swelling and erythema that typically occurs within a few hours at the site of a vaccine booster. Symptoms typically peak within 24 hours, and if severe, can cause localized skin necrosis.</w:t>
      </w:r>
      <w:r w:rsidR="00FB2D9F" w:rsidRPr="00AD2F16">
        <w:rPr>
          <w:rFonts w:asciiTheme="minorBidi" w:eastAsia="Times New Roman" w:hAnsiTheme="minorBidi"/>
          <w:color w:val="2F4A8B"/>
          <w:sz w:val="28"/>
          <w:szCs w:val="28"/>
          <w:u w:val="single"/>
        </w:rPr>
        <w:t xml:space="preserve"> </w:t>
      </w:r>
      <w:r w:rsidR="00FB2D9F" w:rsidRPr="00AD2F16">
        <w:rPr>
          <w:rFonts w:asciiTheme="minorBidi" w:hAnsiTheme="minorBidi"/>
          <w:sz w:val="28"/>
          <w:szCs w:val="28"/>
        </w:rPr>
        <w:t xml:space="preserve">The </w:t>
      </w:r>
      <w:proofErr w:type="spellStart"/>
      <w:r w:rsidR="00FB2D9F" w:rsidRPr="00AD2F16">
        <w:rPr>
          <w:rStyle w:val="Strong"/>
          <w:rFonts w:asciiTheme="minorBidi" w:hAnsiTheme="minorBidi"/>
          <w:sz w:val="28"/>
          <w:szCs w:val="28"/>
        </w:rPr>
        <w:t>Arthus</w:t>
      </w:r>
      <w:proofErr w:type="spellEnd"/>
      <w:r w:rsidR="00FB2D9F" w:rsidRPr="00AD2F16">
        <w:rPr>
          <w:rStyle w:val="Strong"/>
          <w:rFonts w:asciiTheme="minorBidi" w:hAnsiTheme="minorBidi"/>
          <w:sz w:val="28"/>
          <w:szCs w:val="28"/>
        </w:rPr>
        <w:t xml:space="preserve"> reaction</w:t>
      </w:r>
      <w:r w:rsidR="00FB2D9F" w:rsidRPr="00AD2F16">
        <w:rPr>
          <w:rFonts w:asciiTheme="minorBidi" w:hAnsiTheme="minorBidi"/>
          <w:sz w:val="28"/>
          <w:szCs w:val="28"/>
        </w:rPr>
        <w:t xml:space="preserve"> is a </w:t>
      </w:r>
      <w:r w:rsidR="00FB2D9F" w:rsidRPr="00AD2F16">
        <w:rPr>
          <w:rStyle w:val="Strong"/>
          <w:rFonts w:asciiTheme="minorBidi" w:hAnsiTheme="minorBidi"/>
          <w:sz w:val="28"/>
          <w:szCs w:val="28"/>
        </w:rPr>
        <w:t xml:space="preserve">localized </w:t>
      </w:r>
      <w:proofErr w:type="spellStart"/>
      <w:r w:rsidR="00FB2D9F" w:rsidRPr="00AD2F16">
        <w:rPr>
          <w:rStyle w:val="Strong"/>
          <w:rFonts w:asciiTheme="minorBidi" w:hAnsiTheme="minorBidi"/>
          <w:sz w:val="28"/>
          <w:szCs w:val="28"/>
        </w:rPr>
        <w:t>vasculitis</w:t>
      </w:r>
      <w:proofErr w:type="spellEnd"/>
      <w:r w:rsidR="00FB2D9F" w:rsidRPr="00AD2F16">
        <w:rPr>
          <w:rFonts w:asciiTheme="minorBidi" w:hAnsiTheme="minorBidi"/>
          <w:sz w:val="28"/>
          <w:szCs w:val="28"/>
        </w:rPr>
        <w:t xml:space="preserve"> resulting from the </w:t>
      </w:r>
      <w:r w:rsidR="00FB2D9F" w:rsidRPr="00AD2F16">
        <w:rPr>
          <w:rStyle w:val="Strong"/>
          <w:rFonts w:asciiTheme="minorBidi" w:hAnsiTheme="minorBidi"/>
          <w:sz w:val="28"/>
          <w:szCs w:val="28"/>
        </w:rPr>
        <w:t>formation and deposition of immune complexes (Ag–</w:t>
      </w:r>
      <w:proofErr w:type="spellStart"/>
      <w:r w:rsidR="00FB2D9F" w:rsidRPr="00AD2F16">
        <w:rPr>
          <w:rStyle w:val="Strong"/>
          <w:rFonts w:asciiTheme="minorBidi" w:hAnsiTheme="minorBidi"/>
          <w:sz w:val="28"/>
          <w:szCs w:val="28"/>
        </w:rPr>
        <w:t>Ab</w:t>
      </w:r>
      <w:proofErr w:type="spellEnd"/>
      <w:r w:rsidR="00FB2D9F" w:rsidRPr="00AD2F16">
        <w:rPr>
          <w:rStyle w:val="Strong"/>
          <w:rFonts w:asciiTheme="minorBidi" w:hAnsiTheme="minorBidi"/>
          <w:sz w:val="28"/>
          <w:szCs w:val="28"/>
        </w:rPr>
        <w:t xml:space="preserve"> complexes)</w:t>
      </w:r>
      <w:r w:rsidR="00FB2D9F" w:rsidRPr="00AD2F16">
        <w:rPr>
          <w:rFonts w:asciiTheme="minorBidi" w:hAnsiTheme="minorBidi"/>
          <w:sz w:val="28"/>
          <w:szCs w:val="28"/>
        </w:rPr>
        <w:t xml:space="preserve"> in the walls of small blood vessels, leading to </w:t>
      </w:r>
      <w:r w:rsidR="00FB2D9F" w:rsidRPr="00AD2F16">
        <w:rPr>
          <w:rStyle w:val="Strong"/>
          <w:rFonts w:asciiTheme="minorBidi" w:hAnsiTheme="minorBidi"/>
          <w:sz w:val="28"/>
          <w:szCs w:val="28"/>
        </w:rPr>
        <w:t>complement activation</w:t>
      </w:r>
      <w:r w:rsidR="00FB2D9F" w:rsidRPr="00AD2F16">
        <w:rPr>
          <w:rFonts w:asciiTheme="minorBidi" w:hAnsiTheme="minorBidi"/>
          <w:sz w:val="28"/>
          <w:szCs w:val="28"/>
        </w:rPr>
        <w:t xml:space="preserve">, </w:t>
      </w:r>
      <w:r w:rsidR="00FB2D9F" w:rsidRPr="00AD2F16">
        <w:rPr>
          <w:rStyle w:val="Strong"/>
          <w:rFonts w:asciiTheme="minorBidi" w:hAnsiTheme="minorBidi"/>
          <w:sz w:val="28"/>
          <w:szCs w:val="28"/>
        </w:rPr>
        <w:t>neutrophil recruitment</w:t>
      </w:r>
      <w:r w:rsidR="00FB2D9F" w:rsidRPr="00AD2F16">
        <w:rPr>
          <w:rFonts w:asciiTheme="minorBidi" w:hAnsiTheme="minorBidi"/>
          <w:sz w:val="28"/>
          <w:szCs w:val="28"/>
        </w:rPr>
        <w:t xml:space="preserve">, and </w:t>
      </w:r>
      <w:r w:rsidR="00FB2D9F" w:rsidRPr="00AD2F16">
        <w:rPr>
          <w:rStyle w:val="Strong"/>
          <w:rFonts w:asciiTheme="minorBidi" w:hAnsiTheme="minorBidi"/>
          <w:sz w:val="28"/>
          <w:szCs w:val="28"/>
        </w:rPr>
        <w:t>acute inflammation and tissue damage</w:t>
      </w:r>
      <w:r w:rsidR="00FB2D9F" w:rsidRPr="00AD2F16">
        <w:rPr>
          <w:rFonts w:asciiTheme="minorBidi" w:hAnsiTheme="minorBidi"/>
          <w:sz w:val="28"/>
          <w:szCs w:val="28"/>
        </w:rPr>
        <w:t>.</w:t>
      </w:r>
    </w:p>
    <w:p w:rsidR="00AD2F16" w:rsidRPr="00AD2F16" w:rsidRDefault="00AD2F16" w:rsidP="00AD2F16">
      <w:pPr>
        <w:pStyle w:val="Heading3"/>
        <w:spacing w:before="0"/>
        <w:rPr>
          <w:rFonts w:asciiTheme="minorBidi" w:hAnsiTheme="minorBidi" w:cstheme="minorBidi"/>
          <w:sz w:val="28"/>
          <w:szCs w:val="28"/>
        </w:rPr>
      </w:pPr>
      <w:r w:rsidRPr="00AD2F16">
        <w:rPr>
          <w:rFonts w:asciiTheme="minorBidi" w:hAnsiTheme="minorBidi" w:cstheme="minorBidi"/>
          <w:sz w:val="28"/>
          <w:szCs w:val="28"/>
        </w:rPr>
        <w:t>Pathophysiology</w:t>
      </w:r>
    </w:p>
    <w:p w:rsidR="00AD2F16" w:rsidRPr="00AD2F16" w:rsidRDefault="00AD2F16" w:rsidP="00AD2F16">
      <w:pPr>
        <w:pStyle w:val="NormalWeb"/>
        <w:numPr>
          <w:ilvl w:val="0"/>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First exposure (sensitization):</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Individual is exposed to a </w:t>
      </w:r>
      <w:r w:rsidRPr="00AD2F16">
        <w:rPr>
          <w:rStyle w:val="Strong"/>
          <w:rFonts w:asciiTheme="minorBidi" w:eastAsiaTheme="majorEastAsia" w:hAnsiTheme="minorBidi" w:cstheme="minorBidi"/>
          <w:sz w:val="28"/>
          <w:szCs w:val="28"/>
        </w:rPr>
        <w:t>soluble protein antigen</w:t>
      </w:r>
      <w:r w:rsidRPr="00AD2F16">
        <w:rPr>
          <w:rFonts w:asciiTheme="minorBidi" w:hAnsiTheme="minorBidi" w:cstheme="minorBidi"/>
          <w:sz w:val="28"/>
          <w:szCs w:val="28"/>
        </w:rPr>
        <w:t xml:space="preserve"> (e.g., vaccine component, serum protein).</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This induces </w:t>
      </w:r>
      <w:proofErr w:type="spellStart"/>
      <w:r w:rsidRPr="00AD2F16">
        <w:rPr>
          <w:rStyle w:val="Strong"/>
          <w:rFonts w:asciiTheme="minorBidi" w:eastAsiaTheme="majorEastAsia" w:hAnsiTheme="minorBidi" w:cstheme="minorBidi"/>
          <w:sz w:val="28"/>
          <w:szCs w:val="28"/>
        </w:rPr>
        <w:t>IgG</w:t>
      </w:r>
      <w:proofErr w:type="spellEnd"/>
      <w:r w:rsidRPr="00AD2F16">
        <w:rPr>
          <w:rStyle w:val="Strong"/>
          <w:rFonts w:asciiTheme="minorBidi" w:eastAsiaTheme="majorEastAsia" w:hAnsiTheme="minorBidi" w:cstheme="minorBidi"/>
          <w:sz w:val="28"/>
          <w:szCs w:val="28"/>
        </w:rPr>
        <w:t xml:space="preserve"> antibodies</w:t>
      </w:r>
      <w:r w:rsidRPr="00AD2F16">
        <w:rPr>
          <w:rFonts w:asciiTheme="minorBidi" w:hAnsiTheme="minorBidi" w:cstheme="minorBidi"/>
          <w:sz w:val="28"/>
          <w:szCs w:val="28"/>
        </w:rPr>
        <w:t xml:space="preserve"> against the antigen.</w:t>
      </w:r>
    </w:p>
    <w:p w:rsidR="00AD2F16" w:rsidRPr="00AD2F16" w:rsidRDefault="00AD2F16" w:rsidP="00AD2F16">
      <w:pPr>
        <w:pStyle w:val="NormalWeb"/>
        <w:numPr>
          <w:ilvl w:val="0"/>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Subsequent exposure (challenge):</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When the antigen is </w:t>
      </w:r>
      <w:r w:rsidRPr="00AD2F16">
        <w:rPr>
          <w:rStyle w:val="Strong"/>
          <w:rFonts w:asciiTheme="minorBidi" w:eastAsiaTheme="majorEastAsia" w:hAnsiTheme="minorBidi" w:cstheme="minorBidi"/>
          <w:sz w:val="28"/>
          <w:szCs w:val="28"/>
        </w:rPr>
        <w:t>injected again into the same site</w:t>
      </w:r>
      <w:r w:rsidRPr="00AD2F16">
        <w:rPr>
          <w:rFonts w:asciiTheme="minorBidi" w:hAnsiTheme="minorBidi" w:cstheme="minorBidi"/>
          <w:sz w:val="28"/>
          <w:szCs w:val="28"/>
        </w:rPr>
        <w:t xml:space="preserve">, it </w:t>
      </w:r>
      <w:r w:rsidRPr="00AD2F16">
        <w:rPr>
          <w:rStyle w:val="Strong"/>
          <w:rFonts w:asciiTheme="minorBidi" w:eastAsiaTheme="majorEastAsia" w:hAnsiTheme="minorBidi" w:cstheme="minorBidi"/>
          <w:sz w:val="28"/>
          <w:szCs w:val="28"/>
        </w:rPr>
        <w:t>diffuses into the tissues</w:t>
      </w:r>
      <w:r w:rsidRPr="00AD2F16">
        <w:rPr>
          <w:rFonts w:asciiTheme="minorBidi" w:hAnsiTheme="minorBidi" w:cstheme="minorBidi"/>
          <w:sz w:val="28"/>
          <w:szCs w:val="28"/>
        </w:rPr>
        <w:t xml:space="preserve"> and binds to the </w:t>
      </w:r>
      <w:r w:rsidRPr="00AD2F16">
        <w:rPr>
          <w:rStyle w:val="Strong"/>
          <w:rFonts w:asciiTheme="minorBidi" w:eastAsiaTheme="majorEastAsia" w:hAnsiTheme="minorBidi" w:cstheme="minorBidi"/>
          <w:sz w:val="28"/>
          <w:szCs w:val="28"/>
        </w:rPr>
        <w:t xml:space="preserve">circulating </w:t>
      </w:r>
      <w:proofErr w:type="spellStart"/>
      <w:r w:rsidRPr="00AD2F16">
        <w:rPr>
          <w:rStyle w:val="Strong"/>
          <w:rFonts w:asciiTheme="minorBidi" w:eastAsiaTheme="majorEastAsia" w:hAnsiTheme="minorBidi" w:cstheme="minorBidi"/>
          <w:sz w:val="28"/>
          <w:szCs w:val="28"/>
        </w:rPr>
        <w:t>IgG</w:t>
      </w:r>
      <w:proofErr w:type="spellEnd"/>
      <w:r w:rsidRPr="00AD2F16">
        <w:rPr>
          <w:rStyle w:val="Strong"/>
          <w:rFonts w:asciiTheme="minorBidi" w:eastAsiaTheme="majorEastAsia" w:hAnsiTheme="minorBidi" w:cstheme="minorBidi"/>
          <w:sz w:val="28"/>
          <w:szCs w:val="28"/>
        </w:rPr>
        <w:t xml:space="preserve"> antibodies</w:t>
      </w:r>
      <w:r w:rsidRPr="00AD2F16">
        <w:rPr>
          <w:rFonts w:asciiTheme="minorBidi" w:hAnsiTheme="minorBidi" w:cstheme="minorBidi"/>
          <w:sz w:val="28"/>
          <w:szCs w:val="28"/>
        </w:rPr>
        <w:t>.</w:t>
      </w:r>
    </w:p>
    <w:p w:rsidR="00AD2F16" w:rsidRPr="00AD2F16" w:rsidRDefault="00AD2F16" w:rsidP="00AD2F16">
      <w:pPr>
        <w:pStyle w:val="NormalWeb"/>
        <w:numPr>
          <w:ilvl w:val="0"/>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Immune complex formation:</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Antigen–antibody complexes</w:t>
      </w:r>
      <w:r w:rsidRPr="00AD2F16">
        <w:rPr>
          <w:rFonts w:asciiTheme="minorBidi" w:hAnsiTheme="minorBidi" w:cstheme="minorBidi"/>
          <w:sz w:val="28"/>
          <w:szCs w:val="28"/>
        </w:rPr>
        <w:t xml:space="preserve"> form </w:t>
      </w:r>
      <w:r w:rsidRPr="00AD2F16">
        <w:rPr>
          <w:rStyle w:val="Strong"/>
          <w:rFonts w:asciiTheme="minorBidi" w:eastAsiaTheme="majorEastAsia" w:hAnsiTheme="minorBidi" w:cstheme="minorBidi"/>
          <w:sz w:val="28"/>
          <w:szCs w:val="28"/>
        </w:rPr>
        <w:t>in situ</w:t>
      </w:r>
      <w:r w:rsidRPr="00AD2F16">
        <w:rPr>
          <w:rFonts w:asciiTheme="minorBidi" w:hAnsiTheme="minorBidi" w:cstheme="minorBidi"/>
          <w:sz w:val="28"/>
          <w:szCs w:val="28"/>
        </w:rPr>
        <w:t xml:space="preserve"> and deposit in the </w:t>
      </w:r>
      <w:r w:rsidRPr="00AD2F16">
        <w:rPr>
          <w:rStyle w:val="Strong"/>
          <w:rFonts w:asciiTheme="minorBidi" w:eastAsiaTheme="majorEastAsia" w:hAnsiTheme="minorBidi" w:cstheme="minorBidi"/>
          <w:sz w:val="28"/>
          <w:szCs w:val="28"/>
        </w:rPr>
        <w:t>vascular walls</w:t>
      </w:r>
      <w:r w:rsidRPr="00AD2F16">
        <w:rPr>
          <w:rFonts w:asciiTheme="minorBidi" w:hAnsiTheme="minorBidi" w:cstheme="minorBidi"/>
          <w:sz w:val="28"/>
          <w:szCs w:val="28"/>
        </w:rPr>
        <w:t>.</w:t>
      </w:r>
    </w:p>
    <w:p w:rsidR="00AD2F16" w:rsidRPr="00AD2F16" w:rsidRDefault="00AD2F16" w:rsidP="00AD2F16">
      <w:pPr>
        <w:pStyle w:val="NormalWeb"/>
        <w:numPr>
          <w:ilvl w:val="0"/>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Complement activation:</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Immune complexes trigger the </w:t>
      </w:r>
      <w:r w:rsidRPr="00AD2F16">
        <w:rPr>
          <w:rStyle w:val="Strong"/>
          <w:rFonts w:asciiTheme="minorBidi" w:eastAsiaTheme="majorEastAsia" w:hAnsiTheme="minorBidi" w:cstheme="minorBidi"/>
          <w:sz w:val="28"/>
          <w:szCs w:val="28"/>
        </w:rPr>
        <w:t>classical complement pathway</w:t>
      </w:r>
      <w:r w:rsidRPr="00AD2F16">
        <w:rPr>
          <w:rFonts w:asciiTheme="minorBidi" w:hAnsiTheme="minorBidi" w:cstheme="minorBidi"/>
          <w:sz w:val="28"/>
          <w:szCs w:val="28"/>
        </w:rPr>
        <w:t>.</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Complement components (</w:t>
      </w:r>
      <w:r w:rsidRPr="00AD2F16">
        <w:rPr>
          <w:rStyle w:val="Strong"/>
          <w:rFonts w:asciiTheme="minorBidi" w:eastAsiaTheme="majorEastAsia" w:hAnsiTheme="minorBidi" w:cstheme="minorBidi"/>
          <w:sz w:val="28"/>
          <w:szCs w:val="28"/>
        </w:rPr>
        <w:t>C3a, C5a</w:t>
      </w:r>
      <w:r w:rsidRPr="00AD2F16">
        <w:rPr>
          <w:rFonts w:asciiTheme="minorBidi" w:hAnsiTheme="minorBidi" w:cstheme="minorBidi"/>
          <w:sz w:val="28"/>
          <w:szCs w:val="28"/>
        </w:rPr>
        <w:t xml:space="preserve">) act as </w:t>
      </w:r>
      <w:proofErr w:type="spellStart"/>
      <w:r w:rsidRPr="00AD2F16">
        <w:rPr>
          <w:rStyle w:val="Strong"/>
          <w:rFonts w:asciiTheme="minorBidi" w:eastAsiaTheme="majorEastAsia" w:hAnsiTheme="minorBidi" w:cstheme="minorBidi"/>
          <w:sz w:val="28"/>
          <w:szCs w:val="28"/>
        </w:rPr>
        <w:t>anaphylatoxins</w:t>
      </w:r>
      <w:proofErr w:type="spellEnd"/>
      <w:r w:rsidRPr="00AD2F16">
        <w:rPr>
          <w:rFonts w:asciiTheme="minorBidi" w:hAnsiTheme="minorBidi" w:cstheme="minorBidi"/>
          <w:sz w:val="28"/>
          <w:szCs w:val="28"/>
        </w:rPr>
        <w:t xml:space="preserve">, increasing vascular permeability and recruiting </w:t>
      </w:r>
      <w:r w:rsidRPr="00AD2F16">
        <w:rPr>
          <w:rStyle w:val="Strong"/>
          <w:rFonts w:asciiTheme="minorBidi" w:eastAsiaTheme="majorEastAsia" w:hAnsiTheme="minorBidi" w:cstheme="minorBidi"/>
          <w:sz w:val="28"/>
          <w:szCs w:val="28"/>
        </w:rPr>
        <w:t>neutrophils</w:t>
      </w:r>
      <w:r w:rsidRPr="00AD2F16">
        <w:rPr>
          <w:rFonts w:asciiTheme="minorBidi" w:hAnsiTheme="minorBidi" w:cstheme="minorBidi"/>
          <w:sz w:val="28"/>
          <w:szCs w:val="28"/>
        </w:rPr>
        <w:t>.</w:t>
      </w:r>
    </w:p>
    <w:p w:rsidR="00AD2F16" w:rsidRPr="00AD2F16" w:rsidRDefault="00AD2F16" w:rsidP="00AD2F16">
      <w:pPr>
        <w:pStyle w:val="NormalWeb"/>
        <w:numPr>
          <w:ilvl w:val="0"/>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Inflammation and tissue damage:</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 xml:space="preserve">Neutrophils attempt to </w:t>
      </w:r>
      <w:proofErr w:type="spellStart"/>
      <w:r w:rsidRPr="00AD2F16">
        <w:rPr>
          <w:rStyle w:val="Strong"/>
          <w:rFonts w:asciiTheme="minorBidi" w:eastAsiaTheme="majorEastAsia" w:hAnsiTheme="minorBidi" w:cstheme="minorBidi"/>
          <w:sz w:val="28"/>
          <w:szCs w:val="28"/>
        </w:rPr>
        <w:t>phagocytose</w:t>
      </w:r>
      <w:proofErr w:type="spellEnd"/>
      <w:r w:rsidRPr="00AD2F16">
        <w:rPr>
          <w:rFonts w:asciiTheme="minorBidi" w:hAnsiTheme="minorBidi" w:cstheme="minorBidi"/>
          <w:sz w:val="28"/>
          <w:szCs w:val="28"/>
        </w:rPr>
        <w:t xml:space="preserve"> the immune complexes but fail (as they are deposited in tissues).</w:t>
      </w:r>
    </w:p>
    <w:p w:rsidR="00AD2F16" w:rsidRPr="00AD2F16" w:rsidRDefault="00AD2F16" w:rsidP="00AD2F16">
      <w:pPr>
        <w:pStyle w:val="NormalWeb"/>
        <w:numPr>
          <w:ilvl w:val="1"/>
          <w:numId w:val="9"/>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This results in the </w:t>
      </w:r>
      <w:r w:rsidRPr="00AD2F16">
        <w:rPr>
          <w:rStyle w:val="Strong"/>
          <w:rFonts w:asciiTheme="minorBidi" w:eastAsiaTheme="majorEastAsia" w:hAnsiTheme="minorBidi" w:cstheme="minorBidi"/>
          <w:sz w:val="28"/>
          <w:szCs w:val="28"/>
        </w:rPr>
        <w:t xml:space="preserve">release of </w:t>
      </w:r>
      <w:proofErr w:type="spellStart"/>
      <w:r w:rsidRPr="00AD2F16">
        <w:rPr>
          <w:rStyle w:val="Strong"/>
          <w:rFonts w:asciiTheme="minorBidi" w:eastAsiaTheme="majorEastAsia" w:hAnsiTheme="minorBidi" w:cstheme="minorBidi"/>
          <w:sz w:val="28"/>
          <w:szCs w:val="28"/>
        </w:rPr>
        <w:t>lysosomal</w:t>
      </w:r>
      <w:proofErr w:type="spellEnd"/>
      <w:r w:rsidRPr="00AD2F16">
        <w:rPr>
          <w:rStyle w:val="Strong"/>
          <w:rFonts w:asciiTheme="minorBidi" w:eastAsiaTheme="majorEastAsia" w:hAnsiTheme="minorBidi" w:cstheme="minorBidi"/>
          <w:sz w:val="28"/>
          <w:szCs w:val="28"/>
        </w:rPr>
        <w:t xml:space="preserve"> enzymes</w:t>
      </w:r>
      <w:r w:rsidRPr="00AD2F16">
        <w:rPr>
          <w:rFonts w:asciiTheme="minorBidi" w:hAnsiTheme="minorBidi" w:cstheme="minorBidi"/>
          <w:sz w:val="28"/>
          <w:szCs w:val="28"/>
        </w:rPr>
        <w:t xml:space="preserve">, </w:t>
      </w:r>
      <w:r w:rsidRPr="00AD2F16">
        <w:rPr>
          <w:rStyle w:val="Strong"/>
          <w:rFonts w:asciiTheme="minorBidi" w:eastAsiaTheme="majorEastAsia" w:hAnsiTheme="minorBidi" w:cstheme="minorBidi"/>
          <w:sz w:val="28"/>
          <w:szCs w:val="28"/>
        </w:rPr>
        <w:t>oxidative molecules</w:t>
      </w:r>
      <w:r w:rsidRPr="00AD2F16">
        <w:rPr>
          <w:rFonts w:asciiTheme="minorBidi" w:hAnsiTheme="minorBidi" w:cstheme="minorBidi"/>
          <w:sz w:val="28"/>
          <w:szCs w:val="28"/>
        </w:rPr>
        <w:t xml:space="preserve">, and </w:t>
      </w:r>
      <w:r w:rsidRPr="00AD2F16">
        <w:rPr>
          <w:rStyle w:val="Strong"/>
          <w:rFonts w:asciiTheme="minorBidi" w:eastAsiaTheme="majorEastAsia" w:hAnsiTheme="minorBidi" w:cstheme="minorBidi"/>
          <w:sz w:val="28"/>
          <w:szCs w:val="28"/>
        </w:rPr>
        <w:t>inflammatory mediators</w:t>
      </w:r>
      <w:r w:rsidRPr="00AD2F16">
        <w:rPr>
          <w:rFonts w:asciiTheme="minorBidi" w:hAnsiTheme="minorBidi" w:cstheme="minorBidi"/>
          <w:sz w:val="28"/>
          <w:szCs w:val="28"/>
        </w:rPr>
        <w:t>, leading to:</w:t>
      </w:r>
    </w:p>
    <w:p w:rsidR="00AD2F16" w:rsidRPr="00AD2F16" w:rsidRDefault="00AD2F16" w:rsidP="00AD2F16">
      <w:pPr>
        <w:pStyle w:val="NormalWeb"/>
        <w:numPr>
          <w:ilvl w:val="2"/>
          <w:numId w:val="9"/>
        </w:numPr>
        <w:spacing w:before="0" w:beforeAutospacing="0" w:after="0" w:afterAutospacing="0"/>
        <w:rPr>
          <w:rFonts w:asciiTheme="minorBidi" w:hAnsiTheme="minorBidi" w:cstheme="minorBidi"/>
          <w:sz w:val="28"/>
          <w:szCs w:val="28"/>
        </w:rPr>
      </w:pPr>
      <w:proofErr w:type="spellStart"/>
      <w:r w:rsidRPr="00AD2F16">
        <w:rPr>
          <w:rStyle w:val="Strong"/>
          <w:rFonts w:asciiTheme="minorBidi" w:eastAsiaTheme="majorEastAsia" w:hAnsiTheme="minorBidi" w:cstheme="minorBidi"/>
          <w:sz w:val="28"/>
          <w:szCs w:val="28"/>
        </w:rPr>
        <w:t>Fibrinoid</w:t>
      </w:r>
      <w:proofErr w:type="spellEnd"/>
      <w:r w:rsidRPr="00AD2F16">
        <w:rPr>
          <w:rStyle w:val="Strong"/>
          <w:rFonts w:asciiTheme="minorBidi" w:eastAsiaTheme="majorEastAsia" w:hAnsiTheme="minorBidi" w:cstheme="minorBidi"/>
          <w:sz w:val="28"/>
          <w:szCs w:val="28"/>
        </w:rPr>
        <w:t xml:space="preserve"> necrosis</w:t>
      </w:r>
      <w:r w:rsidRPr="00AD2F16">
        <w:rPr>
          <w:rFonts w:asciiTheme="minorBidi" w:hAnsiTheme="minorBidi" w:cstheme="minorBidi"/>
          <w:sz w:val="28"/>
          <w:szCs w:val="28"/>
        </w:rPr>
        <w:t xml:space="preserve"> of vessel walls</w:t>
      </w:r>
    </w:p>
    <w:p w:rsidR="00AD2F16" w:rsidRPr="00AD2F16" w:rsidRDefault="00AD2F16" w:rsidP="00AD2F16">
      <w:pPr>
        <w:pStyle w:val="NormalWeb"/>
        <w:numPr>
          <w:ilvl w:val="2"/>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Hemorrhage and edema</w:t>
      </w:r>
    </w:p>
    <w:p w:rsidR="00AD2F16" w:rsidRPr="00AD2F16" w:rsidRDefault="00AD2F16" w:rsidP="00AD2F16">
      <w:pPr>
        <w:pStyle w:val="NormalWeb"/>
        <w:numPr>
          <w:ilvl w:val="2"/>
          <w:numId w:val="9"/>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Tissue necrosis</w:t>
      </w:r>
    </w:p>
    <w:p w:rsidR="00AD2F16" w:rsidRPr="00AD2F16" w:rsidRDefault="00AD2F16" w:rsidP="00AD2F16">
      <w:pPr>
        <w:pStyle w:val="Heading3"/>
        <w:spacing w:before="0"/>
        <w:rPr>
          <w:rFonts w:asciiTheme="minorBidi" w:hAnsiTheme="minorBidi" w:cstheme="minorBidi"/>
          <w:sz w:val="28"/>
          <w:szCs w:val="28"/>
        </w:rPr>
      </w:pPr>
      <w:r w:rsidRPr="00AD2F16">
        <w:rPr>
          <w:rFonts w:ascii="Arial" w:hAnsi="Arial" w:cs="Arial"/>
          <w:sz w:val="28"/>
          <w:szCs w:val="28"/>
        </w:rPr>
        <w:t>🩹</w:t>
      </w:r>
      <w:r w:rsidRPr="00AD2F16">
        <w:rPr>
          <w:rFonts w:asciiTheme="minorBidi" w:hAnsiTheme="minorBidi" w:cstheme="minorBidi"/>
          <w:sz w:val="28"/>
          <w:szCs w:val="28"/>
        </w:rPr>
        <w:t xml:space="preserve"> Clinical Features</w:t>
      </w:r>
    </w:p>
    <w:p w:rsidR="00AD2F16" w:rsidRPr="00AD2F16" w:rsidRDefault="00AD2F16" w:rsidP="00AD2F16">
      <w:pPr>
        <w:pStyle w:val="NormalWeb"/>
        <w:numPr>
          <w:ilvl w:val="0"/>
          <w:numId w:val="10"/>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Onset:</w:t>
      </w:r>
      <w:r w:rsidRPr="00AD2F16">
        <w:rPr>
          <w:rFonts w:asciiTheme="minorBidi" w:hAnsiTheme="minorBidi" w:cstheme="minorBidi"/>
          <w:sz w:val="28"/>
          <w:szCs w:val="28"/>
        </w:rPr>
        <w:t xml:space="preserve"> 4–12 hours after intradermal or subcutaneous antigen injection</w:t>
      </w:r>
    </w:p>
    <w:p w:rsidR="00AD2F16" w:rsidRPr="00AD2F16" w:rsidRDefault="00AD2F16" w:rsidP="00AD2F16">
      <w:pPr>
        <w:pStyle w:val="NormalWeb"/>
        <w:numPr>
          <w:ilvl w:val="0"/>
          <w:numId w:val="10"/>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Location:</w:t>
      </w:r>
      <w:r w:rsidRPr="00AD2F16">
        <w:rPr>
          <w:rFonts w:asciiTheme="minorBidi" w:hAnsiTheme="minorBidi" w:cstheme="minorBidi"/>
          <w:sz w:val="28"/>
          <w:szCs w:val="28"/>
        </w:rPr>
        <w:t xml:space="preserve"> At or near the site of antigen exposure</w:t>
      </w:r>
    </w:p>
    <w:p w:rsidR="00AD2F16" w:rsidRPr="00AD2F16" w:rsidRDefault="00AD2F16" w:rsidP="00AD2F16">
      <w:pPr>
        <w:pStyle w:val="NormalWeb"/>
        <w:numPr>
          <w:ilvl w:val="0"/>
          <w:numId w:val="10"/>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Typical signs:</w:t>
      </w:r>
    </w:p>
    <w:p w:rsidR="00AD2F16" w:rsidRPr="00AD2F16" w:rsidRDefault="00AD2F16" w:rsidP="00AD2F16">
      <w:pPr>
        <w:pStyle w:val="NormalWeb"/>
        <w:numPr>
          <w:ilvl w:val="1"/>
          <w:numId w:val="10"/>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lastRenderedPageBreak/>
        <w:t>Redness (</w:t>
      </w:r>
      <w:r w:rsidRPr="00AD2F16">
        <w:rPr>
          <w:rStyle w:val="Strong"/>
          <w:rFonts w:asciiTheme="minorBidi" w:eastAsiaTheme="majorEastAsia" w:hAnsiTheme="minorBidi" w:cstheme="minorBidi"/>
          <w:sz w:val="28"/>
          <w:szCs w:val="28"/>
        </w:rPr>
        <w:t>erythema</w:t>
      </w:r>
      <w:r w:rsidRPr="00AD2F16">
        <w:rPr>
          <w:rFonts w:asciiTheme="minorBidi" w:hAnsiTheme="minorBidi" w:cstheme="minorBidi"/>
          <w:sz w:val="28"/>
          <w:szCs w:val="28"/>
        </w:rPr>
        <w:t>)</w:t>
      </w:r>
    </w:p>
    <w:p w:rsidR="00AD2F16" w:rsidRPr="00AD2F16" w:rsidRDefault="00AD2F16" w:rsidP="00AD2F16">
      <w:pPr>
        <w:pStyle w:val="NormalWeb"/>
        <w:numPr>
          <w:ilvl w:val="1"/>
          <w:numId w:val="10"/>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Swelling (</w:t>
      </w:r>
      <w:r w:rsidRPr="00AD2F16">
        <w:rPr>
          <w:rStyle w:val="Strong"/>
          <w:rFonts w:asciiTheme="minorBidi" w:eastAsiaTheme="majorEastAsia" w:hAnsiTheme="minorBidi" w:cstheme="minorBidi"/>
          <w:sz w:val="28"/>
          <w:szCs w:val="28"/>
        </w:rPr>
        <w:t>edema</w:t>
      </w:r>
      <w:r w:rsidRPr="00AD2F16">
        <w:rPr>
          <w:rFonts w:asciiTheme="minorBidi" w:hAnsiTheme="minorBidi" w:cstheme="minorBidi"/>
          <w:sz w:val="28"/>
          <w:szCs w:val="28"/>
        </w:rPr>
        <w:t>)</w:t>
      </w:r>
    </w:p>
    <w:p w:rsidR="00AD2F16" w:rsidRPr="00AD2F16" w:rsidRDefault="00AD2F16" w:rsidP="00AD2F16">
      <w:pPr>
        <w:pStyle w:val="NormalWeb"/>
        <w:numPr>
          <w:ilvl w:val="1"/>
          <w:numId w:val="10"/>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Local warmth</w:t>
      </w:r>
    </w:p>
    <w:p w:rsidR="00AD2F16" w:rsidRPr="00AD2F16" w:rsidRDefault="00AD2F16" w:rsidP="00AD2F16">
      <w:pPr>
        <w:pStyle w:val="NormalWeb"/>
        <w:numPr>
          <w:ilvl w:val="1"/>
          <w:numId w:val="10"/>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Pain and induration</w:t>
      </w:r>
    </w:p>
    <w:p w:rsidR="00AD2F16" w:rsidRPr="00AD2F16" w:rsidRDefault="00AD2F16" w:rsidP="00AD2F16">
      <w:pPr>
        <w:pStyle w:val="NormalWeb"/>
        <w:numPr>
          <w:ilvl w:val="1"/>
          <w:numId w:val="10"/>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Sometimes </w:t>
      </w:r>
      <w:r w:rsidRPr="00AD2F16">
        <w:rPr>
          <w:rStyle w:val="Strong"/>
          <w:rFonts w:asciiTheme="minorBidi" w:eastAsiaTheme="majorEastAsia" w:hAnsiTheme="minorBidi" w:cstheme="minorBidi"/>
          <w:sz w:val="28"/>
          <w:szCs w:val="28"/>
        </w:rPr>
        <w:t>necrosis</w:t>
      </w:r>
      <w:r w:rsidRPr="00AD2F16">
        <w:rPr>
          <w:rFonts w:asciiTheme="minorBidi" w:hAnsiTheme="minorBidi" w:cstheme="minorBidi"/>
          <w:sz w:val="28"/>
          <w:szCs w:val="28"/>
        </w:rPr>
        <w:t xml:space="preserve"> or </w:t>
      </w:r>
      <w:r w:rsidRPr="00AD2F16">
        <w:rPr>
          <w:rStyle w:val="Strong"/>
          <w:rFonts w:asciiTheme="minorBidi" w:eastAsiaTheme="majorEastAsia" w:hAnsiTheme="minorBidi" w:cstheme="minorBidi"/>
          <w:sz w:val="28"/>
          <w:szCs w:val="28"/>
        </w:rPr>
        <w:t>ulceration</w:t>
      </w:r>
      <w:r w:rsidRPr="00AD2F16">
        <w:rPr>
          <w:rFonts w:asciiTheme="minorBidi" w:hAnsiTheme="minorBidi" w:cstheme="minorBidi"/>
          <w:sz w:val="28"/>
          <w:szCs w:val="28"/>
        </w:rPr>
        <w:t xml:space="preserve"> in severe cases</w:t>
      </w:r>
    </w:p>
    <w:p w:rsidR="00AD2F16" w:rsidRPr="00AD2F16" w:rsidRDefault="00AD2F16" w:rsidP="00AD2F16">
      <w:pPr>
        <w:pStyle w:val="Heading3"/>
        <w:spacing w:before="0"/>
        <w:rPr>
          <w:rFonts w:asciiTheme="minorBidi" w:hAnsiTheme="minorBidi" w:cstheme="minorBidi"/>
          <w:sz w:val="28"/>
          <w:szCs w:val="28"/>
        </w:rPr>
      </w:pPr>
      <w:r w:rsidRPr="00AD2F16">
        <w:rPr>
          <w:rFonts w:ascii="Arial" w:hAnsi="Arial" w:cs="Arial"/>
          <w:sz w:val="28"/>
          <w:szCs w:val="28"/>
        </w:rPr>
        <w:t>🧬</w:t>
      </w:r>
      <w:r w:rsidRPr="00AD2F16">
        <w:rPr>
          <w:rFonts w:asciiTheme="minorBidi" w:hAnsiTheme="minorBidi" w:cstheme="minorBidi"/>
          <w:sz w:val="28"/>
          <w:szCs w:val="28"/>
        </w:rPr>
        <w:t xml:space="preserve"> Examples</w:t>
      </w:r>
    </w:p>
    <w:p w:rsidR="00AD2F16" w:rsidRPr="00AD2F16" w:rsidRDefault="00AD2F16" w:rsidP="00AD2F16">
      <w:pPr>
        <w:pStyle w:val="NormalWeb"/>
        <w:numPr>
          <w:ilvl w:val="0"/>
          <w:numId w:val="11"/>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Experimental:</w:t>
      </w:r>
      <w:r w:rsidRPr="00AD2F16">
        <w:rPr>
          <w:rFonts w:asciiTheme="minorBidi" w:hAnsiTheme="minorBidi" w:cstheme="minorBidi"/>
          <w:sz w:val="28"/>
          <w:szCs w:val="28"/>
        </w:rPr>
        <w:t xml:space="preserve"> </w:t>
      </w:r>
      <w:proofErr w:type="spellStart"/>
      <w:r w:rsidRPr="00AD2F16">
        <w:rPr>
          <w:rFonts w:asciiTheme="minorBidi" w:hAnsiTheme="minorBidi" w:cstheme="minorBidi"/>
          <w:sz w:val="28"/>
          <w:szCs w:val="28"/>
        </w:rPr>
        <w:t>Arthus</w:t>
      </w:r>
      <w:proofErr w:type="spellEnd"/>
      <w:r w:rsidRPr="00AD2F16">
        <w:rPr>
          <w:rFonts w:asciiTheme="minorBidi" w:hAnsiTheme="minorBidi" w:cstheme="minorBidi"/>
          <w:sz w:val="28"/>
          <w:szCs w:val="28"/>
        </w:rPr>
        <w:t xml:space="preserve"> reaction induced by repeated injection of a protein antigen in animals.</w:t>
      </w:r>
    </w:p>
    <w:p w:rsidR="00AD2F16" w:rsidRPr="00AD2F16" w:rsidRDefault="00AD2F16" w:rsidP="00AD2F16">
      <w:pPr>
        <w:pStyle w:val="NormalWeb"/>
        <w:numPr>
          <w:ilvl w:val="0"/>
          <w:numId w:val="11"/>
        </w:numPr>
        <w:spacing w:before="0" w:beforeAutospacing="0" w:after="0" w:afterAutospacing="0"/>
        <w:rPr>
          <w:rFonts w:asciiTheme="minorBidi" w:hAnsiTheme="minorBidi" w:cstheme="minorBidi"/>
          <w:sz w:val="28"/>
          <w:szCs w:val="28"/>
        </w:rPr>
      </w:pPr>
      <w:r w:rsidRPr="00AD2F16">
        <w:rPr>
          <w:rStyle w:val="Strong"/>
          <w:rFonts w:asciiTheme="minorBidi" w:eastAsiaTheme="majorEastAsia" w:hAnsiTheme="minorBidi" w:cstheme="minorBidi"/>
          <w:sz w:val="28"/>
          <w:szCs w:val="28"/>
        </w:rPr>
        <w:t>Clinical:</w:t>
      </w:r>
    </w:p>
    <w:p w:rsidR="00AD2F16" w:rsidRPr="00AD2F16" w:rsidRDefault="00AD2F16" w:rsidP="00AD2F16">
      <w:pPr>
        <w:pStyle w:val="NormalWeb"/>
        <w:numPr>
          <w:ilvl w:val="1"/>
          <w:numId w:val="11"/>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Localized reactions following </w:t>
      </w:r>
      <w:r w:rsidRPr="00AD2F16">
        <w:rPr>
          <w:rStyle w:val="Strong"/>
          <w:rFonts w:asciiTheme="minorBidi" w:eastAsiaTheme="majorEastAsia" w:hAnsiTheme="minorBidi" w:cstheme="minorBidi"/>
          <w:sz w:val="28"/>
          <w:szCs w:val="28"/>
        </w:rPr>
        <w:t>booster vaccination</w:t>
      </w:r>
      <w:r w:rsidRPr="00AD2F16">
        <w:rPr>
          <w:rFonts w:asciiTheme="minorBidi" w:hAnsiTheme="minorBidi" w:cstheme="minorBidi"/>
          <w:sz w:val="28"/>
          <w:szCs w:val="28"/>
        </w:rPr>
        <w:t xml:space="preserve"> (e.g., tetanus or diphtheria toxoid) in previously immunized individuals.</w:t>
      </w:r>
    </w:p>
    <w:p w:rsidR="00AD2F16" w:rsidRPr="00AD2F16" w:rsidRDefault="00AD2F16" w:rsidP="00AD2F16">
      <w:pPr>
        <w:pStyle w:val="NormalWeb"/>
        <w:numPr>
          <w:ilvl w:val="1"/>
          <w:numId w:val="11"/>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Rare local complications after </w:t>
      </w:r>
      <w:r w:rsidRPr="00AD2F16">
        <w:rPr>
          <w:rStyle w:val="Strong"/>
          <w:rFonts w:asciiTheme="minorBidi" w:eastAsiaTheme="majorEastAsia" w:hAnsiTheme="minorBidi" w:cstheme="minorBidi"/>
          <w:sz w:val="28"/>
          <w:szCs w:val="28"/>
        </w:rPr>
        <w:t>therapeutic antibody or serum injections</w:t>
      </w:r>
      <w:r w:rsidRPr="00AD2F16">
        <w:rPr>
          <w:rFonts w:asciiTheme="minorBidi" w:hAnsiTheme="minorBidi" w:cstheme="minorBidi"/>
          <w:sz w:val="28"/>
          <w:szCs w:val="28"/>
        </w:rPr>
        <w:t>.</w:t>
      </w:r>
    </w:p>
    <w:p w:rsidR="00FD7283" w:rsidRPr="00AD2F16" w:rsidRDefault="00FD7283" w:rsidP="00AD2F16">
      <w:pPr>
        <w:pStyle w:val="ListParagraph"/>
        <w:numPr>
          <w:ilvl w:val="0"/>
          <w:numId w:val="4"/>
        </w:numPr>
        <w:shd w:val="clear" w:color="auto" w:fill="FFFFFF"/>
        <w:spacing w:after="0" w:line="240" w:lineRule="auto"/>
        <w:rPr>
          <w:rFonts w:asciiTheme="minorBidi" w:eastAsia="Times New Roman" w:hAnsiTheme="minorBidi"/>
          <w:color w:val="000000"/>
          <w:sz w:val="28"/>
          <w:szCs w:val="28"/>
        </w:rPr>
      </w:pPr>
      <w:r w:rsidRPr="00AD2F16">
        <w:rPr>
          <w:rFonts w:asciiTheme="minorBidi" w:eastAsia="Times New Roman" w:hAnsiTheme="minorBidi"/>
          <w:b/>
          <w:bCs/>
          <w:color w:val="000000"/>
          <w:sz w:val="28"/>
          <w:szCs w:val="28"/>
        </w:rPr>
        <w:t>IgA Nephropathy</w:t>
      </w:r>
    </w:p>
    <w:p w:rsidR="00FD7283" w:rsidRPr="00FD7283" w:rsidRDefault="00FD7283" w:rsidP="00AD2F16">
      <w:pPr>
        <w:shd w:val="clear" w:color="auto" w:fill="FFFFFF"/>
        <w:spacing w:after="0" w:line="240" w:lineRule="auto"/>
        <w:rPr>
          <w:rFonts w:asciiTheme="minorBidi" w:eastAsia="Times New Roman" w:hAnsiTheme="minorBidi"/>
          <w:color w:val="000000"/>
          <w:sz w:val="28"/>
          <w:szCs w:val="28"/>
        </w:rPr>
      </w:pPr>
      <w:r w:rsidRPr="00FD7283">
        <w:rPr>
          <w:rFonts w:asciiTheme="minorBidi" w:eastAsia="Times New Roman" w:hAnsiTheme="minorBidi"/>
          <w:color w:val="000000"/>
          <w:sz w:val="28"/>
          <w:szCs w:val="28"/>
        </w:rPr>
        <w:t xml:space="preserve">Clinicians should suspect IgA nephropathy in patients who experience recurrent episodes of gross hematuria, particularly following an upper respiratory infection. It may also present as persistent microscopic hematuria with or without proteinuria and a gradual decline in kidney function. Some patients report flank pain or low-grade fever, while less commonly the disease manifests with acute kidney injury or </w:t>
      </w:r>
      <w:proofErr w:type="spellStart"/>
      <w:r w:rsidRPr="00FD7283">
        <w:rPr>
          <w:rFonts w:asciiTheme="minorBidi" w:eastAsia="Times New Roman" w:hAnsiTheme="minorBidi"/>
          <w:color w:val="000000"/>
          <w:sz w:val="28"/>
          <w:szCs w:val="28"/>
        </w:rPr>
        <w:t>nephrotic</w:t>
      </w:r>
      <w:proofErr w:type="spellEnd"/>
      <w:r w:rsidRPr="00FD7283">
        <w:rPr>
          <w:rFonts w:asciiTheme="minorBidi" w:eastAsia="Times New Roman" w:hAnsiTheme="minorBidi"/>
          <w:color w:val="000000"/>
          <w:sz w:val="28"/>
          <w:szCs w:val="28"/>
        </w:rPr>
        <w:t xml:space="preserve"> syndrome.</w:t>
      </w:r>
    </w:p>
    <w:p w:rsidR="00FD7283" w:rsidRPr="00AD2F16" w:rsidRDefault="00FD7283" w:rsidP="00AD2F16">
      <w:pPr>
        <w:pStyle w:val="ListParagraph"/>
        <w:numPr>
          <w:ilvl w:val="0"/>
          <w:numId w:val="4"/>
        </w:numPr>
        <w:shd w:val="clear" w:color="auto" w:fill="FFFFFF"/>
        <w:spacing w:after="0" w:line="240" w:lineRule="auto"/>
        <w:rPr>
          <w:rFonts w:asciiTheme="minorBidi" w:eastAsia="Times New Roman" w:hAnsiTheme="minorBidi"/>
          <w:color w:val="000000"/>
          <w:sz w:val="28"/>
          <w:szCs w:val="28"/>
        </w:rPr>
      </w:pPr>
      <w:r w:rsidRPr="00AD2F16">
        <w:rPr>
          <w:rFonts w:asciiTheme="minorBidi" w:eastAsia="Times New Roman" w:hAnsiTheme="minorBidi"/>
          <w:b/>
          <w:bCs/>
          <w:color w:val="000000"/>
          <w:sz w:val="28"/>
          <w:szCs w:val="28"/>
        </w:rPr>
        <w:t>Post-Streptococcal Glomerulonephritis</w:t>
      </w:r>
    </w:p>
    <w:p w:rsidR="00976973" w:rsidRPr="00AD2F16" w:rsidRDefault="00FD7283" w:rsidP="00AD2F16">
      <w:pPr>
        <w:shd w:val="clear" w:color="auto" w:fill="FFFFFF"/>
        <w:spacing w:after="0" w:line="240" w:lineRule="auto"/>
        <w:rPr>
          <w:rFonts w:asciiTheme="minorBidi" w:eastAsia="Times New Roman" w:hAnsiTheme="minorBidi"/>
          <w:color w:val="000000"/>
          <w:sz w:val="28"/>
          <w:szCs w:val="28"/>
        </w:rPr>
      </w:pPr>
      <w:r w:rsidRPr="00FD7283">
        <w:rPr>
          <w:rFonts w:asciiTheme="minorBidi" w:eastAsia="Times New Roman" w:hAnsiTheme="minorBidi"/>
          <w:color w:val="000000"/>
          <w:sz w:val="28"/>
          <w:szCs w:val="28"/>
        </w:rPr>
        <w:t xml:space="preserve">PSGN typically presents 1 to 3 weeks after streptococcal pharyngitis or 3 to 6 weeks after impetigo. Most children are asymptomatic. Symptomatic patients can present with microscopic hematuria or nephritic syndrome marked by red or brown urine, proteinuria, </w:t>
      </w:r>
      <w:proofErr w:type="spellStart"/>
      <w:r w:rsidRPr="00FD7283">
        <w:rPr>
          <w:rFonts w:asciiTheme="minorBidi" w:eastAsia="Times New Roman" w:hAnsiTheme="minorBidi"/>
          <w:color w:val="000000"/>
          <w:sz w:val="28"/>
          <w:szCs w:val="28"/>
        </w:rPr>
        <w:t>periorbital</w:t>
      </w:r>
      <w:proofErr w:type="spellEnd"/>
      <w:r w:rsidRPr="00FD7283">
        <w:rPr>
          <w:rFonts w:asciiTheme="minorBidi" w:eastAsia="Times New Roman" w:hAnsiTheme="minorBidi"/>
          <w:color w:val="000000"/>
          <w:sz w:val="28"/>
          <w:szCs w:val="28"/>
        </w:rPr>
        <w:t xml:space="preserve"> edema, hypertension, and elevated </w:t>
      </w:r>
      <w:proofErr w:type="spellStart"/>
      <w:r w:rsidRPr="00FD7283">
        <w:rPr>
          <w:rFonts w:asciiTheme="minorBidi" w:eastAsia="Times New Roman" w:hAnsiTheme="minorBidi"/>
          <w:color w:val="000000"/>
          <w:sz w:val="28"/>
          <w:szCs w:val="28"/>
        </w:rPr>
        <w:t>creatinine</w:t>
      </w:r>
      <w:proofErr w:type="spellEnd"/>
      <w:r w:rsidRPr="00FD7283">
        <w:rPr>
          <w:rFonts w:asciiTheme="minorBidi" w:eastAsia="Times New Roman" w:hAnsiTheme="minorBidi"/>
          <w:color w:val="000000"/>
          <w:sz w:val="28"/>
          <w:szCs w:val="28"/>
        </w:rPr>
        <w:t>.</w:t>
      </w:r>
      <w:r w:rsidR="00976973" w:rsidRPr="00AD2F16">
        <w:rPr>
          <w:rFonts w:asciiTheme="minorBidi" w:eastAsia="Times New Roman" w:hAnsiTheme="minorBidi"/>
          <w:color w:val="000000"/>
          <w:sz w:val="28"/>
          <w:szCs w:val="28"/>
        </w:rPr>
        <w:t xml:space="preserve"> </w:t>
      </w:r>
    </w:p>
    <w:p w:rsidR="00976973" w:rsidRPr="00AD2F16" w:rsidRDefault="00AD2F16"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So it</w:t>
      </w:r>
      <w:r w:rsidR="00976973" w:rsidRPr="00AD2F16">
        <w:rPr>
          <w:rFonts w:asciiTheme="minorBidi" w:hAnsiTheme="minorBidi" w:cstheme="minorBidi"/>
          <w:sz w:val="28"/>
          <w:szCs w:val="28"/>
        </w:rPr>
        <w:t xml:space="preserve"> is</w:t>
      </w:r>
      <w:r w:rsidRPr="00AD2F16">
        <w:rPr>
          <w:rFonts w:asciiTheme="minorBidi" w:hAnsiTheme="minorBidi" w:cstheme="minorBidi"/>
          <w:sz w:val="28"/>
          <w:szCs w:val="28"/>
        </w:rPr>
        <w:t xml:space="preserve"> consider as</w:t>
      </w:r>
      <w:r w:rsidR="00976973" w:rsidRPr="00AD2F16">
        <w:rPr>
          <w:rFonts w:asciiTheme="minorBidi" w:hAnsiTheme="minorBidi" w:cstheme="minorBidi"/>
          <w:sz w:val="28"/>
          <w:szCs w:val="28"/>
        </w:rPr>
        <w:t xml:space="preserve"> an inflammatory kidney condition that occurs following an infection with certain strains of streptococcus bacteria, most commonly Group </w:t>
      </w:r>
      <w:proofErr w:type="gramStart"/>
      <w:r w:rsidR="00976973" w:rsidRPr="00AD2F16">
        <w:rPr>
          <w:rFonts w:asciiTheme="minorBidi" w:hAnsiTheme="minorBidi" w:cstheme="minorBidi"/>
          <w:sz w:val="28"/>
          <w:szCs w:val="28"/>
        </w:rPr>
        <w:t>A</w:t>
      </w:r>
      <w:proofErr w:type="gramEnd"/>
      <w:r w:rsidR="00976973" w:rsidRPr="00AD2F16">
        <w:rPr>
          <w:rFonts w:asciiTheme="minorBidi" w:hAnsiTheme="minorBidi" w:cstheme="minorBidi"/>
          <w:sz w:val="28"/>
          <w:szCs w:val="28"/>
        </w:rPr>
        <w:t xml:space="preserve"> Streptococcus. It primarily affects children but can occur in individuals of any age.</w:t>
      </w:r>
    </w:p>
    <w:p w:rsidR="00976973" w:rsidRPr="00AD2F16" w:rsidRDefault="00976973" w:rsidP="00AD2F16">
      <w:pPr>
        <w:pStyle w:val="NormalWeb"/>
        <w:numPr>
          <w:ilvl w:val="0"/>
          <w:numId w:val="8"/>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Etiology</w:t>
      </w:r>
      <w:r w:rsidRPr="00AD2F16">
        <w:rPr>
          <w:rFonts w:asciiTheme="minorBidi" w:hAnsiTheme="minorBidi" w:cstheme="minorBidi"/>
          <w:sz w:val="28"/>
          <w:szCs w:val="28"/>
        </w:rPr>
        <w:t>:</w:t>
      </w:r>
    </w:p>
    <w:p w:rsidR="00976973" w:rsidRPr="00AD2F16" w:rsidRDefault="00976973" w:rsidP="00AD2F16">
      <w:pPr>
        <w:numPr>
          <w:ilvl w:val="1"/>
          <w:numId w:val="8"/>
        </w:numPr>
        <w:spacing w:after="0" w:line="240" w:lineRule="auto"/>
        <w:rPr>
          <w:rFonts w:asciiTheme="minorBidi" w:hAnsiTheme="minorBidi"/>
          <w:sz w:val="28"/>
          <w:szCs w:val="28"/>
        </w:rPr>
      </w:pPr>
      <w:r w:rsidRPr="00AD2F16">
        <w:rPr>
          <w:rFonts w:asciiTheme="minorBidi" w:hAnsiTheme="minorBidi"/>
          <w:sz w:val="28"/>
          <w:szCs w:val="28"/>
        </w:rPr>
        <w:t xml:space="preserve">PSGN typically develops after infections such as: </w:t>
      </w:r>
    </w:p>
    <w:p w:rsidR="00976973" w:rsidRPr="00AD2F16" w:rsidRDefault="00976973" w:rsidP="00AD2F16">
      <w:pPr>
        <w:numPr>
          <w:ilvl w:val="2"/>
          <w:numId w:val="8"/>
        </w:numPr>
        <w:spacing w:after="0" w:line="240" w:lineRule="auto"/>
        <w:rPr>
          <w:rFonts w:asciiTheme="minorBidi" w:hAnsiTheme="minorBidi"/>
          <w:sz w:val="28"/>
          <w:szCs w:val="28"/>
        </w:rPr>
      </w:pPr>
      <w:r w:rsidRPr="00AD2F16">
        <w:rPr>
          <w:rFonts w:asciiTheme="minorBidi" w:hAnsiTheme="minorBidi"/>
          <w:sz w:val="28"/>
          <w:szCs w:val="28"/>
        </w:rPr>
        <w:t>Pharyngitis (strep throat)</w:t>
      </w:r>
    </w:p>
    <w:p w:rsidR="00976973" w:rsidRPr="00AD2F16" w:rsidRDefault="00976973" w:rsidP="00AD2F16">
      <w:pPr>
        <w:numPr>
          <w:ilvl w:val="2"/>
          <w:numId w:val="8"/>
        </w:numPr>
        <w:spacing w:after="0" w:line="240" w:lineRule="auto"/>
        <w:rPr>
          <w:rFonts w:asciiTheme="minorBidi" w:hAnsiTheme="minorBidi"/>
          <w:sz w:val="28"/>
          <w:szCs w:val="28"/>
        </w:rPr>
      </w:pPr>
      <w:r w:rsidRPr="00AD2F16">
        <w:rPr>
          <w:rFonts w:asciiTheme="minorBidi" w:hAnsiTheme="minorBidi"/>
          <w:sz w:val="28"/>
          <w:szCs w:val="28"/>
        </w:rPr>
        <w:t>Impetigo (a skin infection)</w:t>
      </w:r>
    </w:p>
    <w:p w:rsidR="00976973" w:rsidRPr="00AD2F16" w:rsidRDefault="00976973" w:rsidP="00AD2F16">
      <w:pPr>
        <w:numPr>
          <w:ilvl w:val="1"/>
          <w:numId w:val="8"/>
        </w:numPr>
        <w:spacing w:after="0" w:line="240" w:lineRule="auto"/>
        <w:rPr>
          <w:rFonts w:asciiTheme="minorBidi" w:hAnsiTheme="minorBidi"/>
          <w:sz w:val="28"/>
          <w:szCs w:val="28"/>
        </w:rPr>
      </w:pPr>
      <w:r w:rsidRPr="00AD2F16">
        <w:rPr>
          <w:rFonts w:asciiTheme="minorBidi" w:hAnsiTheme="minorBidi"/>
          <w:sz w:val="28"/>
          <w:szCs w:val="28"/>
        </w:rPr>
        <w:t>The condition arises due to an immune reaction to the streptococcal antigens, leading to the formation of immune complexes that deposit in the glomeruli of the kidneys.</w:t>
      </w:r>
    </w:p>
    <w:p w:rsidR="00976973" w:rsidRPr="00AD2F16" w:rsidRDefault="00976973" w:rsidP="00AD2F16">
      <w:pPr>
        <w:pStyle w:val="NormalWeb"/>
        <w:numPr>
          <w:ilvl w:val="0"/>
          <w:numId w:val="8"/>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Pathophysiology</w:t>
      </w:r>
      <w:r w:rsidRPr="00AD2F16">
        <w:rPr>
          <w:rFonts w:asciiTheme="minorBidi" w:hAnsiTheme="minorBidi" w:cstheme="minorBidi"/>
          <w:sz w:val="28"/>
          <w:szCs w:val="28"/>
        </w:rPr>
        <w:t>:</w:t>
      </w:r>
    </w:p>
    <w:p w:rsidR="00976973" w:rsidRPr="00AD2F16" w:rsidRDefault="00976973" w:rsidP="00AD2F16">
      <w:pPr>
        <w:numPr>
          <w:ilvl w:val="1"/>
          <w:numId w:val="8"/>
        </w:numPr>
        <w:spacing w:after="0" w:line="240" w:lineRule="auto"/>
        <w:rPr>
          <w:rFonts w:asciiTheme="minorBidi" w:hAnsiTheme="minorBidi"/>
          <w:sz w:val="28"/>
          <w:szCs w:val="28"/>
        </w:rPr>
      </w:pPr>
      <w:r w:rsidRPr="00AD2F16">
        <w:rPr>
          <w:rFonts w:asciiTheme="minorBidi" w:hAnsiTheme="minorBidi"/>
          <w:sz w:val="28"/>
          <w:szCs w:val="28"/>
        </w:rPr>
        <w:t>The immune response to the streptococcal infection leads to the production of antibodies against streptococcal antigens. These antibodies form immune complexes that deposit in the glomeruli, causing inflammation and damage to the kidney's filtering units.</w:t>
      </w:r>
    </w:p>
    <w:p w:rsidR="00976973" w:rsidRPr="00AD2F16" w:rsidRDefault="00976973" w:rsidP="00AD2F16">
      <w:pPr>
        <w:pStyle w:val="NormalWeb"/>
        <w:numPr>
          <w:ilvl w:val="0"/>
          <w:numId w:val="8"/>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Diagnosis</w:t>
      </w:r>
      <w:r w:rsidRPr="00AD2F16">
        <w:rPr>
          <w:rFonts w:asciiTheme="minorBidi" w:hAnsiTheme="minorBidi" w:cstheme="minorBidi"/>
          <w:sz w:val="28"/>
          <w:szCs w:val="28"/>
        </w:rPr>
        <w:t>:</w:t>
      </w:r>
    </w:p>
    <w:p w:rsidR="00976973" w:rsidRPr="00AD2F16" w:rsidRDefault="00976973" w:rsidP="00AD2F16">
      <w:pPr>
        <w:numPr>
          <w:ilvl w:val="1"/>
          <w:numId w:val="8"/>
        </w:numPr>
        <w:spacing w:after="0" w:line="240" w:lineRule="auto"/>
        <w:rPr>
          <w:rFonts w:asciiTheme="minorBidi" w:hAnsiTheme="minorBidi"/>
          <w:sz w:val="28"/>
          <w:szCs w:val="28"/>
        </w:rPr>
      </w:pPr>
      <w:r w:rsidRPr="00AD2F16">
        <w:rPr>
          <w:rFonts w:asciiTheme="minorBidi" w:hAnsiTheme="minorBidi"/>
          <w:sz w:val="28"/>
          <w:szCs w:val="28"/>
        </w:rPr>
        <w:lastRenderedPageBreak/>
        <w:t xml:space="preserve">Diagnosis is based on clinical evaluation and laboratory tests, including: </w:t>
      </w:r>
    </w:p>
    <w:p w:rsidR="00976973" w:rsidRPr="00AD2F16" w:rsidRDefault="00976973" w:rsidP="00AD2F16">
      <w:pPr>
        <w:numPr>
          <w:ilvl w:val="2"/>
          <w:numId w:val="8"/>
        </w:numPr>
        <w:spacing w:after="0" w:line="240" w:lineRule="auto"/>
        <w:rPr>
          <w:rFonts w:asciiTheme="minorBidi" w:hAnsiTheme="minorBidi"/>
          <w:sz w:val="28"/>
          <w:szCs w:val="28"/>
        </w:rPr>
      </w:pPr>
      <w:r w:rsidRPr="00AD2F16">
        <w:rPr>
          <w:rFonts w:asciiTheme="minorBidi" w:hAnsiTheme="minorBidi"/>
          <w:sz w:val="28"/>
          <w:szCs w:val="28"/>
        </w:rPr>
        <w:t>Urinalysis showing hematuria and proteinuria</w:t>
      </w:r>
    </w:p>
    <w:p w:rsidR="00976973" w:rsidRPr="00AD2F16" w:rsidRDefault="00976973" w:rsidP="00AD2F16">
      <w:pPr>
        <w:numPr>
          <w:ilvl w:val="2"/>
          <w:numId w:val="8"/>
        </w:numPr>
        <w:spacing w:after="0" w:line="240" w:lineRule="auto"/>
        <w:rPr>
          <w:rFonts w:asciiTheme="minorBidi" w:hAnsiTheme="minorBidi"/>
          <w:sz w:val="28"/>
          <w:szCs w:val="28"/>
        </w:rPr>
      </w:pPr>
      <w:r w:rsidRPr="00AD2F16">
        <w:rPr>
          <w:rFonts w:asciiTheme="minorBidi" w:hAnsiTheme="minorBidi"/>
          <w:sz w:val="28"/>
          <w:szCs w:val="28"/>
        </w:rPr>
        <w:t xml:space="preserve">Blood tests to check for elevated levels of </w:t>
      </w:r>
      <w:proofErr w:type="spellStart"/>
      <w:r w:rsidRPr="00AD2F16">
        <w:rPr>
          <w:rFonts w:asciiTheme="minorBidi" w:hAnsiTheme="minorBidi"/>
          <w:sz w:val="28"/>
          <w:szCs w:val="28"/>
        </w:rPr>
        <w:t>creatinine</w:t>
      </w:r>
      <w:proofErr w:type="spellEnd"/>
      <w:r w:rsidRPr="00AD2F16">
        <w:rPr>
          <w:rFonts w:asciiTheme="minorBidi" w:hAnsiTheme="minorBidi"/>
          <w:sz w:val="28"/>
          <w:szCs w:val="28"/>
        </w:rPr>
        <w:t xml:space="preserve"> and urea</w:t>
      </w:r>
    </w:p>
    <w:p w:rsidR="00976973" w:rsidRPr="00AD2F16" w:rsidRDefault="00976973" w:rsidP="00AD2F16">
      <w:pPr>
        <w:numPr>
          <w:ilvl w:val="2"/>
          <w:numId w:val="8"/>
        </w:numPr>
        <w:spacing w:after="0" w:line="240" w:lineRule="auto"/>
        <w:rPr>
          <w:rFonts w:asciiTheme="minorBidi" w:hAnsiTheme="minorBidi"/>
          <w:sz w:val="28"/>
          <w:szCs w:val="28"/>
        </w:rPr>
      </w:pPr>
      <w:r w:rsidRPr="00AD2F16">
        <w:rPr>
          <w:rFonts w:asciiTheme="minorBidi" w:hAnsiTheme="minorBidi"/>
          <w:sz w:val="28"/>
          <w:szCs w:val="28"/>
        </w:rPr>
        <w:t>Serology tests for streptococcal antibodies (e.g., anti-</w:t>
      </w:r>
      <w:proofErr w:type="spellStart"/>
      <w:r w:rsidRPr="00AD2F16">
        <w:rPr>
          <w:rFonts w:asciiTheme="minorBidi" w:hAnsiTheme="minorBidi"/>
          <w:sz w:val="28"/>
          <w:szCs w:val="28"/>
        </w:rPr>
        <w:t>streptolysin</w:t>
      </w:r>
      <w:proofErr w:type="spellEnd"/>
      <w:r w:rsidRPr="00AD2F16">
        <w:rPr>
          <w:rFonts w:asciiTheme="minorBidi" w:hAnsiTheme="minorBidi"/>
          <w:sz w:val="28"/>
          <w:szCs w:val="28"/>
        </w:rPr>
        <w:t xml:space="preserve"> O [ASO] titers)</w:t>
      </w:r>
    </w:p>
    <w:p w:rsidR="00976973" w:rsidRPr="00AD2F16" w:rsidRDefault="00976973" w:rsidP="00AD2F16">
      <w:pPr>
        <w:numPr>
          <w:ilvl w:val="2"/>
          <w:numId w:val="8"/>
        </w:numPr>
        <w:spacing w:after="0" w:line="240" w:lineRule="auto"/>
        <w:rPr>
          <w:rFonts w:asciiTheme="minorBidi" w:hAnsiTheme="minorBidi"/>
          <w:sz w:val="28"/>
          <w:szCs w:val="28"/>
        </w:rPr>
      </w:pPr>
      <w:r w:rsidRPr="00AD2F16">
        <w:rPr>
          <w:rFonts w:asciiTheme="minorBidi" w:hAnsiTheme="minorBidi"/>
          <w:sz w:val="28"/>
          <w:szCs w:val="28"/>
        </w:rPr>
        <w:t>Complement levels (often decreased in PSGN)</w:t>
      </w:r>
    </w:p>
    <w:p w:rsidR="00FD7283" w:rsidRPr="00AD2F16" w:rsidRDefault="00FD7283" w:rsidP="00AD2F16">
      <w:pPr>
        <w:pStyle w:val="ListParagraph"/>
        <w:numPr>
          <w:ilvl w:val="0"/>
          <w:numId w:val="4"/>
        </w:numPr>
        <w:shd w:val="clear" w:color="auto" w:fill="FFFFFF"/>
        <w:spacing w:after="0" w:line="240" w:lineRule="auto"/>
        <w:rPr>
          <w:rFonts w:asciiTheme="minorBidi" w:eastAsia="Times New Roman" w:hAnsiTheme="minorBidi"/>
          <w:color w:val="000000"/>
          <w:sz w:val="28"/>
          <w:szCs w:val="28"/>
        </w:rPr>
      </w:pPr>
      <w:r w:rsidRPr="00AD2F16">
        <w:rPr>
          <w:rFonts w:asciiTheme="minorBidi" w:eastAsia="Times New Roman" w:hAnsiTheme="minorBidi"/>
          <w:b/>
          <w:bCs/>
          <w:color w:val="000000"/>
          <w:sz w:val="28"/>
          <w:szCs w:val="28"/>
        </w:rPr>
        <w:t>Rheumatoid Arthritis</w:t>
      </w:r>
    </w:p>
    <w:p w:rsidR="001D6484" w:rsidRPr="00AD2F16" w:rsidRDefault="001D6484"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Rheumatoid arthritis (RA) is a chronic autoimmune disorder that primarily affects the joints but can also have systemic effects on the body. It is characterized by inflammation, pain, and swelling in the joints, leading to joint damage and disability over time.</w:t>
      </w:r>
    </w:p>
    <w:p w:rsidR="001D6484" w:rsidRPr="00AD2F16" w:rsidRDefault="001D6484" w:rsidP="00AD2F16">
      <w:pPr>
        <w:pStyle w:val="NormalWeb"/>
        <w:numPr>
          <w:ilvl w:val="0"/>
          <w:numId w:val="7"/>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Etiology</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The exact cause of RA is not fully understood. It is believed to involve a combination of genetic predisposition, environmental factors (such as infections and smoking), and hormonal influences.</w:t>
      </w:r>
    </w:p>
    <w:p w:rsidR="001D6484" w:rsidRPr="00AD2F16" w:rsidRDefault="001D6484" w:rsidP="00AD2F16">
      <w:pPr>
        <w:pStyle w:val="NormalWeb"/>
        <w:numPr>
          <w:ilvl w:val="0"/>
          <w:numId w:val="7"/>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Symptoms</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 xml:space="preserve">Common symptoms of RA include: </w:t>
      </w:r>
      <w:r w:rsidRPr="00AD2F16">
        <w:rPr>
          <w:rFonts w:asciiTheme="minorBidi" w:hAnsiTheme="minorBidi" w:cstheme="minorBidi"/>
          <w:sz w:val="28"/>
          <w:szCs w:val="28"/>
        </w:rPr>
        <w:t xml:space="preserve"> </w:t>
      </w:r>
      <w:r w:rsidRPr="00AD2F16">
        <w:rPr>
          <w:rFonts w:asciiTheme="minorBidi" w:hAnsiTheme="minorBidi" w:cstheme="minorBidi"/>
          <w:sz w:val="28"/>
          <w:szCs w:val="28"/>
        </w:rPr>
        <w:t>Joint pain and stiffness, especially in the morning or after periods of inactivity</w:t>
      </w:r>
      <w:r w:rsidRPr="00AD2F16">
        <w:rPr>
          <w:rFonts w:asciiTheme="minorBidi" w:hAnsiTheme="minorBidi" w:cstheme="minorBidi"/>
          <w:sz w:val="28"/>
          <w:szCs w:val="28"/>
        </w:rPr>
        <w:t xml:space="preserve">, </w:t>
      </w:r>
      <w:r w:rsidRPr="00AD2F16">
        <w:rPr>
          <w:rFonts w:asciiTheme="minorBidi" w:hAnsiTheme="minorBidi" w:cstheme="minorBidi"/>
          <w:sz w:val="28"/>
          <w:szCs w:val="28"/>
        </w:rPr>
        <w:t>Swelling and tenderness in the joints</w:t>
      </w:r>
      <w:r w:rsidRPr="00AD2F16">
        <w:rPr>
          <w:rFonts w:asciiTheme="minorBidi" w:hAnsiTheme="minorBidi" w:cstheme="minorBidi"/>
          <w:sz w:val="28"/>
          <w:szCs w:val="28"/>
        </w:rPr>
        <w:t xml:space="preserve">, </w:t>
      </w:r>
      <w:r w:rsidRPr="00AD2F16">
        <w:rPr>
          <w:rFonts w:asciiTheme="minorBidi" w:hAnsiTheme="minorBidi" w:cstheme="minorBidi"/>
          <w:sz w:val="28"/>
          <w:szCs w:val="28"/>
        </w:rPr>
        <w:t>Fatigue</w:t>
      </w:r>
      <w:r w:rsidRPr="00AD2F16">
        <w:rPr>
          <w:rFonts w:asciiTheme="minorBidi" w:hAnsiTheme="minorBidi" w:cstheme="minorBidi"/>
          <w:sz w:val="28"/>
          <w:szCs w:val="28"/>
        </w:rPr>
        <w:t xml:space="preserve">, </w:t>
      </w:r>
      <w:r w:rsidRPr="00AD2F16">
        <w:rPr>
          <w:rFonts w:asciiTheme="minorBidi" w:hAnsiTheme="minorBidi" w:cstheme="minorBidi"/>
          <w:sz w:val="28"/>
          <w:szCs w:val="28"/>
        </w:rPr>
        <w:t>Fever</w:t>
      </w:r>
      <w:r w:rsidRPr="00AD2F16">
        <w:rPr>
          <w:rFonts w:asciiTheme="minorBidi" w:hAnsiTheme="minorBidi" w:cstheme="minorBidi"/>
          <w:sz w:val="28"/>
          <w:szCs w:val="28"/>
        </w:rPr>
        <w:t xml:space="preserve">, </w:t>
      </w:r>
      <w:r w:rsidRPr="00AD2F16">
        <w:rPr>
          <w:rFonts w:asciiTheme="minorBidi" w:hAnsiTheme="minorBidi" w:cstheme="minorBidi"/>
          <w:sz w:val="28"/>
          <w:szCs w:val="28"/>
        </w:rPr>
        <w:t>Loss of appetite</w:t>
      </w:r>
      <w:r w:rsidRPr="00AD2F16">
        <w:rPr>
          <w:rFonts w:asciiTheme="minorBidi" w:hAnsiTheme="minorBidi" w:cstheme="minorBidi"/>
          <w:sz w:val="28"/>
          <w:szCs w:val="28"/>
        </w:rPr>
        <w:t xml:space="preserve">, </w:t>
      </w:r>
      <w:r w:rsidRPr="00AD2F16">
        <w:rPr>
          <w:rFonts w:asciiTheme="minorBidi" w:hAnsiTheme="minorBidi" w:cstheme="minorBidi"/>
          <w:sz w:val="28"/>
          <w:szCs w:val="28"/>
        </w:rPr>
        <w:t>Symmetrical joint involvement (affecting both sides of the body)</w:t>
      </w:r>
    </w:p>
    <w:p w:rsidR="001D6484" w:rsidRPr="00AD2F16" w:rsidRDefault="001D6484" w:rsidP="00AD2F16">
      <w:pPr>
        <w:pStyle w:val="NormalWeb"/>
        <w:numPr>
          <w:ilvl w:val="0"/>
          <w:numId w:val="7"/>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Pathophysiology</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 xml:space="preserve">In RA, the immune system mistakenly attacks the synovial membrane (the lining of the joints), leading to inflammation and the formation of </w:t>
      </w:r>
      <w:proofErr w:type="spellStart"/>
      <w:r w:rsidRPr="00AD2F16">
        <w:rPr>
          <w:rFonts w:asciiTheme="minorBidi" w:hAnsiTheme="minorBidi" w:cstheme="minorBidi"/>
          <w:sz w:val="28"/>
          <w:szCs w:val="28"/>
        </w:rPr>
        <w:t>pannus</w:t>
      </w:r>
      <w:proofErr w:type="spellEnd"/>
      <w:r w:rsidRPr="00AD2F16">
        <w:rPr>
          <w:rFonts w:asciiTheme="minorBidi" w:hAnsiTheme="minorBidi" w:cstheme="minorBidi"/>
          <w:sz w:val="28"/>
          <w:szCs w:val="28"/>
        </w:rPr>
        <w:t>, an abnormal tissue that can erode cartilage and bone. This results in joint damage and deformities.</w:t>
      </w:r>
    </w:p>
    <w:p w:rsidR="001D6484" w:rsidRPr="00AD2F16" w:rsidRDefault="001D6484" w:rsidP="00AD2F16">
      <w:pPr>
        <w:pStyle w:val="NormalWeb"/>
        <w:numPr>
          <w:ilvl w:val="0"/>
          <w:numId w:val="7"/>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Diagnosis</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 xml:space="preserve">Diagnosis is based on: </w:t>
      </w:r>
    </w:p>
    <w:p w:rsidR="001D6484" w:rsidRPr="00AD2F16" w:rsidRDefault="001D6484" w:rsidP="00AD2F16">
      <w:pPr>
        <w:numPr>
          <w:ilvl w:val="2"/>
          <w:numId w:val="7"/>
        </w:numPr>
        <w:spacing w:after="0" w:line="240" w:lineRule="auto"/>
        <w:rPr>
          <w:rFonts w:asciiTheme="minorBidi" w:hAnsiTheme="minorBidi"/>
          <w:sz w:val="28"/>
          <w:szCs w:val="28"/>
        </w:rPr>
      </w:pPr>
      <w:r w:rsidRPr="00AD2F16">
        <w:rPr>
          <w:rFonts w:asciiTheme="minorBidi" w:hAnsiTheme="minorBidi"/>
          <w:sz w:val="28"/>
          <w:szCs w:val="28"/>
        </w:rPr>
        <w:t>Clinical evaluation of symptoms</w:t>
      </w:r>
    </w:p>
    <w:p w:rsidR="001D6484" w:rsidRPr="00AD2F16" w:rsidRDefault="001D6484" w:rsidP="00AD2F16">
      <w:pPr>
        <w:numPr>
          <w:ilvl w:val="2"/>
          <w:numId w:val="7"/>
        </w:numPr>
        <w:spacing w:after="0" w:line="240" w:lineRule="auto"/>
        <w:rPr>
          <w:rFonts w:asciiTheme="minorBidi" w:hAnsiTheme="minorBidi"/>
          <w:sz w:val="28"/>
          <w:szCs w:val="28"/>
        </w:rPr>
      </w:pPr>
      <w:r w:rsidRPr="00AD2F16">
        <w:rPr>
          <w:rFonts w:asciiTheme="minorBidi" w:hAnsiTheme="minorBidi"/>
          <w:sz w:val="28"/>
          <w:szCs w:val="28"/>
        </w:rPr>
        <w:t>Physical examination of the joints</w:t>
      </w:r>
    </w:p>
    <w:p w:rsidR="001D6484" w:rsidRPr="00AD2F16" w:rsidRDefault="001D6484" w:rsidP="00AD2F16">
      <w:pPr>
        <w:numPr>
          <w:ilvl w:val="2"/>
          <w:numId w:val="7"/>
        </w:numPr>
        <w:spacing w:after="0" w:line="240" w:lineRule="auto"/>
        <w:rPr>
          <w:rFonts w:asciiTheme="minorBidi" w:hAnsiTheme="minorBidi"/>
          <w:sz w:val="28"/>
          <w:szCs w:val="28"/>
        </w:rPr>
      </w:pPr>
      <w:r w:rsidRPr="00AD2F16">
        <w:rPr>
          <w:rFonts w:asciiTheme="minorBidi" w:hAnsiTheme="minorBidi"/>
          <w:sz w:val="28"/>
          <w:szCs w:val="28"/>
        </w:rPr>
        <w:t xml:space="preserve">Laboratory tests, including: </w:t>
      </w:r>
    </w:p>
    <w:p w:rsidR="001D6484" w:rsidRPr="00AD2F16" w:rsidRDefault="001D6484" w:rsidP="00AD2F16">
      <w:pPr>
        <w:numPr>
          <w:ilvl w:val="3"/>
          <w:numId w:val="7"/>
        </w:numPr>
        <w:spacing w:after="0" w:line="240" w:lineRule="auto"/>
        <w:rPr>
          <w:rFonts w:asciiTheme="minorBidi" w:hAnsiTheme="minorBidi"/>
          <w:sz w:val="28"/>
          <w:szCs w:val="28"/>
        </w:rPr>
      </w:pPr>
      <w:r w:rsidRPr="00AD2F16">
        <w:rPr>
          <w:rFonts w:asciiTheme="minorBidi" w:hAnsiTheme="minorBidi"/>
          <w:sz w:val="28"/>
          <w:szCs w:val="28"/>
        </w:rPr>
        <w:t>Rheumatoid factor (RF)</w:t>
      </w:r>
    </w:p>
    <w:p w:rsidR="001D6484" w:rsidRPr="00AD2F16" w:rsidRDefault="001D6484" w:rsidP="00AD2F16">
      <w:pPr>
        <w:numPr>
          <w:ilvl w:val="3"/>
          <w:numId w:val="7"/>
        </w:numPr>
        <w:spacing w:after="0" w:line="240" w:lineRule="auto"/>
        <w:rPr>
          <w:rFonts w:asciiTheme="minorBidi" w:hAnsiTheme="minorBidi"/>
          <w:sz w:val="28"/>
          <w:szCs w:val="28"/>
        </w:rPr>
      </w:pPr>
      <w:r w:rsidRPr="00AD2F16">
        <w:rPr>
          <w:rFonts w:asciiTheme="minorBidi" w:hAnsiTheme="minorBidi"/>
          <w:sz w:val="28"/>
          <w:szCs w:val="28"/>
        </w:rPr>
        <w:t>Anti-</w:t>
      </w:r>
      <w:proofErr w:type="spellStart"/>
      <w:r w:rsidRPr="00AD2F16">
        <w:rPr>
          <w:rFonts w:asciiTheme="minorBidi" w:hAnsiTheme="minorBidi"/>
          <w:sz w:val="28"/>
          <w:szCs w:val="28"/>
        </w:rPr>
        <w:t>citrullinated</w:t>
      </w:r>
      <w:proofErr w:type="spellEnd"/>
      <w:r w:rsidRPr="00AD2F16">
        <w:rPr>
          <w:rFonts w:asciiTheme="minorBidi" w:hAnsiTheme="minorBidi"/>
          <w:sz w:val="28"/>
          <w:szCs w:val="28"/>
        </w:rPr>
        <w:t xml:space="preserve"> protein antibodies (ACPA)</w:t>
      </w:r>
    </w:p>
    <w:p w:rsidR="001D6484" w:rsidRPr="00AD2F16" w:rsidRDefault="001D6484" w:rsidP="00AD2F16">
      <w:pPr>
        <w:numPr>
          <w:ilvl w:val="3"/>
          <w:numId w:val="7"/>
        </w:numPr>
        <w:spacing w:after="0" w:line="240" w:lineRule="auto"/>
        <w:rPr>
          <w:rFonts w:asciiTheme="minorBidi" w:hAnsiTheme="minorBidi"/>
          <w:sz w:val="28"/>
          <w:szCs w:val="28"/>
        </w:rPr>
      </w:pPr>
      <w:r w:rsidRPr="00AD2F16">
        <w:rPr>
          <w:rFonts w:asciiTheme="minorBidi" w:hAnsiTheme="minorBidi"/>
          <w:sz w:val="28"/>
          <w:szCs w:val="28"/>
        </w:rPr>
        <w:t>Erythrocyte sedimentation rate (ESR) and C-reactive protein (CRP) to assess inflammation</w:t>
      </w:r>
    </w:p>
    <w:p w:rsidR="004D4483" w:rsidRPr="00AD2F16" w:rsidRDefault="004D4483" w:rsidP="00AD2F16">
      <w:pPr>
        <w:pStyle w:val="Heading1"/>
        <w:numPr>
          <w:ilvl w:val="0"/>
          <w:numId w:val="4"/>
        </w:numPr>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Serum Sickness</w:t>
      </w:r>
    </w:p>
    <w:p w:rsidR="004D4483" w:rsidRPr="00AD2F16" w:rsidRDefault="004D4483"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Serum sickness is an immune system reaction that occurs in response to the introduction of foreign proteins into the body, typically following the administration of certain medications or antiserums. It is classified as a type III hypersensitivity reaction, which is characterized by the formation of immune complexes.</w:t>
      </w:r>
    </w:p>
    <w:p w:rsidR="004D4483" w:rsidRPr="00AD2F16" w:rsidRDefault="004D4483" w:rsidP="00AD2F16">
      <w:pPr>
        <w:pStyle w:val="NormalWeb"/>
        <w:numPr>
          <w:ilvl w:val="0"/>
          <w:numId w:val="5"/>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Causes</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 xml:space="preserve">Serum sickness often arises from the use of animal-derived antiserums (e.g., </w:t>
      </w:r>
      <w:proofErr w:type="spellStart"/>
      <w:r w:rsidRPr="00AD2F16">
        <w:rPr>
          <w:rFonts w:asciiTheme="minorBidi" w:hAnsiTheme="minorBidi" w:cstheme="minorBidi"/>
          <w:sz w:val="28"/>
          <w:szCs w:val="28"/>
        </w:rPr>
        <w:t>antivenoms</w:t>
      </w:r>
      <w:proofErr w:type="spellEnd"/>
      <w:r w:rsidRPr="00AD2F16">
        <w:rPr>
          <w:rFonts w:asciiTheme="minorBidi" w:hAnsiTheme="minorBidi" w:cstheme="minorBidi"/>
          <w:sz w:val="28"/>
          <w:szCs w:val="28"/>
        </w:rPr>
        <w:t>) or certain medications (e.g., penicillin). The body recognizes these foreign proteins as antigens.</w:t>
      </w:r>
    </w:p>
    <w:p w:rsidR="004D4483" w:rsidRPr="00AD2F16" w:rsidRDefault="004D4483" w:rsidP="00AD2F16">
      <w:pPr>
        <w:pStyle w:val="NormalWeb"/>
        <w:numPr>
          <w:ilvl w:val="0"/>
          <w:numId w:val="5"/>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Symptoms</w:t>
      </w:r>
      <w:r w:rsidRPr="00AD2F16">
        <w:rPr>
          <w:rFonts w:asciiTheme="minorBidi" w:hAnsiTheme="minorBidi" w:cstheme="minorBidi"/>
          <w:sz w:val="28"/>
          <w:szCs w:val="28"/>
        </w:rPr>
        <w:t>:</w:t>
      </w:r>
    </w:p>
    <w:p w:rsidR="004D4483" w:rsidRPr="00AD2F16" w:rsidRDefault="004D4483" w:rsidP="00AD2F16">
      <w:pPr>
        <w:numPr>
          <w:ilvl w:val="1"/>
          <w:numId w:val="5"/>
        </w:numPr>
        <w:spacing w:after="0" w:line="240" w:lineRule="auto"/>
        <w:rPr>
          <w:rFonts w:asciiTheme="minorBidi" w:hAnsiTheme="minorBidi"/>
          <w:sz w:val="28"/>
          <w:szCs w:val="28"/>
        </w:rPr>
      </w:pPr>
      <w:r w:rsidRPr="00AD2F16">
        <w:rPr>
          <w:rFonts w:asciiTheme="minorBidi" w:hAnsiTheme="minorBidi"/>
          <w:sz w:val="28"/>
          <w:szCs w:val="28"/>
        </w:rPr>
        <w:t xml:space="preserve">Symptoms of serum sickness typically appear 1-3 weeks </w:t>
      </w:r>
      <w:r w:rsidRPr="00AD2F16">
        <w:rPr>
          <w:rFonts w:asciiTheme="minorBidi" w:hAnsiTheme="minorBidi"/>
          <w:sz w:val="28"/>
          <w:szCs w:val="28"/>
        </w:rPr>
        <w:t xml:space="preserve">after exposure and may include: </w:t>
      </w:r>
      <w:r w:rsidRPr="00AD2F16">
        <w:rPr>
          <w:rFonts w:asciiTheme="minorBidi" w:hAnsiTheme="minorBidi"/>
          <w:sz w:val="28"/>
          <w:szCs w:val="28"/>
        </w:rPr>
        <w:t>Fever</w:t>
      </w:r>
      <w:r w:rsidRPr="00AD2F16">
        <w:rPr>
          <w:rFonts w:asciiTheme="minorBidi" w:hAnsiTheme="minorBidi"/>
          <w:sz w:val="28"/>
          <w:szCs w:val="28"/>
        </w:rPr>
        <w:t xml:space="preserve">, </w:t>
      </w:r>
      <w:r w:rsidRPr="00AD2F16">
        <w:rPr>
          <w:rFonts w:asciiTheme="minorBidi" w:hAnsiTheme="minorBidi"/>
          <w:sz w:val="28"/>
          <w:szCs w:val="28"/>
        </w:rPr>
        <w:t>Rash</w:t>
      </w:r>
      <w:r w:rsidRPr="00AD2F16">
        <w:rPr>
          <w:rFonts w:asciiTheme="minorBidi" w:hAnsiTheme="minorBidi"/>
          <w:sz w:val="28"/>
          <w:szCs w:val="28"/>
        </w:rPr>
        <w:t xml:space="preserve">, </w:t>
      </w:r>
      <w:r w:rsidRPr="00AD2F16">
        <w:rPr>
          <w:rFonts w:asciiTheme="minorBidi" w:hAnsiTheme="minorBidi"/>
          <w:sz w:val="28"/>
          <w:szCs w:val="28"/>
        </w:rPr>
        <w:t>Joint pain</w:t>
      </w:r>
      <w:r w:rsidRPr="00AD2F16">
        <w:rPr>
          <w:rFonts w:asciiTheme="minorBidi" w:hAnsiTheme="minorBidi"/>
          <w:sz w:val="28"/>
          <w:szCs w:val="28"/>
        </w:rPr>
        <w:t xml:space="preserve">, </w:t>
      </w:r>
      <w:r w:rsidRPr="00AD2F16">
        <w:rPr>
          <w:rFonts w:asciiTheme="minorBidi" w:hAnsiTheme="minorBidi"/>
          <w:sz w:val="28"/>
          <w:szCs w:val="28"/>
        </w:rPr>
        <w:t>Swelling</w:t>
      </w:r>
      <w:r w:rsidRPr="00AD2F16">
        <w:rPr>
          <w:rFonts w:asciiTheme="minorBidi" w:hAnsiTheme="minorBidi"/>
          <w:sz w:val="28"/>
          <w:szCs w:val="28"/>
        </w:rPr>
        <w:t xml:space="preserve">, </w:t>
      </w:r>
      <w:r w:rsidRPr="00AD2F16">
        <w:rPr>
          <w:rFonts w:asciiTheme="minorBidi" w:hAnsiTheme="minorBidi"/>
          <w:sz w:val="28"/>
          <w:szCs w:val="28"/>
        </w:rPr>
        <w:t>Lymphadenopathy (swollen lymph nodes)</w:t>
      </w:r>
      <w:r w:rsidRPr="00AD2F16">
        <w:rPr>
          <w:rFonts w:asciiTheme="minorBidi" w:hAnsiTheme="minorBidi"/>
          <w:sz w:val="28"/>
          <w:szCs w:val="28"/>
        </w:rPr>
        <w:t xml:space="preserve">, </w:t>
      </w:r>
      <w:r w:rsidRPr="00AD2F16">
        <w:rPr>
          <w:rFonts w:asciiTheme="minorBidi" w:hAnsiTheme="minorBidi"/>
          <w:sz w:val="28"/>
          <w:szCs w:val="28"/>
        </w:rPr>
        <w:t>Fatigue</w:t>
      </w:r>
    </w:p>
    <w:p w:rsidR="004D4483" w:rsidRPr="00AD2F16" w:rsidRDefault="004D4483" w:rsidP="00AD2F16">
      <w:pPr>
        <w:pStyle w:val="NormalWeb"/>
        <w:numPr>
          <w:ilvl w:val="0"/>
          <w:numId w:val="5"/>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lastRenderedPageBreak/>
        <w:t>Pathophysiology</w:t>
      </w:r>
      <w:r w:rsidRPr="00AD2F16">
        <w:rPr>
          <w:rFonts w:asciiTheme="minorBidi" w:hAnsiTheme="minorBidi" w:cstheme="minorBidi"/>
          <w:sz w:val="28"/>
          <w:szCs w:val="28"/>
        </w:rPr>
        <w:t>:</w:t>
      </w:r>
    </w:p>
    <w:p w:rsidR="004D4483" w:rsidRPr="00AD2F16" w:rsidRDefault="004D4483" w:rsidP="00AD2F16">
      <w:pPr>
        <w:numPr>
          <w:ilvl w:val="1"/>
          <w:numId w:val="5"/>
        </w:numPr>
        <w:spacing w:after="0" w:line="240" w:lineRule="auto"/>
        <w:rPr>
          <w:rFonts w:asciiTheme="minorBidi" w:hAnsiTheme="minorBidi"/>
          <w:sz w:val="28"/>
          <w:szCs w:val="28"/>
        </w:rPr>
      </w:pPr>
      <w:r w:rsidRPr="00AD2F16">
        <w:rPr>
          <w:rFonts w:asciiTheme="minorBidi" w:hAnsiTheme="minorBidi"/>
          <w:sz w:val="28"/>
          <w:szCs w:val="28"/>
        </w:rPr>
        <w:t>The immune complexes can deposit in various tissues (such as kidneys, skin, and joints), leading to inflammation and tissue damage.</w:t>
      </w:r>
    </w:p>
    <w:p w:rsidR="004D4483" w:rsidRPr="00AD2F16" w:rsidRDefault="004D4483" w:rsidP="00AD2F16">
      <w:pPr>
        <w:pStyle w:val="NormalWeb"/>
        <w:numPr>
          <w:ilvl w:val="0"/>
          <w:numId w:val="5"/>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Diagnosis</w:t>
      </w:r>
      <w:r w:rsidRPr="00AD2F16">
        <w:rPr>
          <w:rFonts w:asciiTheme="minorBidi" w:hAnsiTheme="minorBidi" w:cstheme="minorBidi"/>
          <w:sz w:val="28"/>
          <w:szCs w:val="28"/>
        </w:rPr>
        <w:t>:</w:t>
      </w:r>
    </w:p>
    <w:p w:rsidR="004D4483" w:rsidRPr="00AD2F16" w:rsidRDefault="004D4483" w:rsidP="00AD2F16">
      <w:pPr>
        <w:numPr>
          <w:ilvl w:val="1"/>
          <w:numId w:val="5"/>
        </w:numPr>
        <w:spacing w:after="0" w:line="240" w:lineRule="auto"/>
        <w:rPr>
          <w:rFonts w:asciiTheme="minorBidi" w:hAnsiTheme="minorBidi"/>
          <w:sz w:val="28"/>
          <w:szCs w:val="28"/>
        </w:rPr>
      </w:pPr>
      <w:r w:rsidRPr="00AD2F16">
        <w:rPr>
          <w:rFonts w:asciiTheme="minorBidi" w:hAnsiTheme="minorBidi"/>
          <w:sz w:val="28"/>
          <w:szCs w:val="28"/>
        </w:rPr>
        <w:t>Diagnosis is based on clinical symptoms and history of exposure to foreign proteins. Laboratory tests may show elevated levels of antibodies and immune complexes.</w:t>
      </w:r>
    </w:p>
    <w:p w:rsidR="004D4483" w:rsidRPr="00AD2F16" w:rsidRDefault="00FD7283" w:rsidP="00AD2F16">
      <w:pPr>
        <w:pStyle w:val="ListParagraph"/>
        <w:numPr>
          <w:ilvl w:val="0"/>
          <w:numId w:val="4"/>
        </w:numPr>
        <w:shd w:val="clear" w:color="auto" w:fill="FFFFFF"/>
        <w:spacing w:after="0" w:line="240" w:lineRule="auto"/>
        <w:rPr>
          <w:rFonts w:asciiTheme="minorBidi" w:eastAsia="Times New Roman" w:hAnsiTheme="minorBidi"/>
          <w:color w:val="000000"/>
          <w:sz w:val="28"/>
          <w:szCs w:val="28"/>
        </w:rPr>
      </w:pPr>
      <w:r w:rsidRPr="00AD2F16">
        <w:rPr>
          <w:rFonts w:asciiTheme="minorBidi" w:eastAsia="Times New Roman" w:hAnsiTheme="minorBidi"/>
          <w:b/>
          <w:bCs/>
          <w:color w:val="000000"/>
          <w:sz w:val="28"/>
          <w:szCs w:val="28"/>
        </w:rPr>
        <w:t xml:space="preserve">Systemic Lupus </w:t>
      </w:r>
      <w:proofErr w:type="spellStart"/>
      <w:r w:rsidRPr="00AD2F16">
        <w:rPr>
          <w:rFonts w:asciiTheme="minorBidi" w:eastAsia="Times New Roman" w:hAnsiTheme="minorBidi"/>
          <w:b/>
          <w:bCs/>
          <w:color w:val="000000"/>
          <w:sz w:val="28"/>
          <w:szCs w:val="28"/>
        </w:rPr>
        <w:t>Erythematosus</w:t>
      </w:r>
      <w:proofErr w:type="spellEnd"/>
      <w:r w:rsidR="004D4483" w:rsidRPr="00AD2F16">
        <w:rPr>
          <w:rFonts w:asciiTheme="minorBidi" w:hAnsiTheme="minorBidi"/>
          <w:sz w:val="28"/>
          <w:szCs w:val="28"/>
        </w:rPr>
        <w:t xml:space="preserve"> </w:t>
      </w:r>
      <w:r w:rsidR="004D4483" w:rsidRPr="00AD2F16">
        <w:rPr>
          <w:rFonts w:asciiTheme="minorBidi" w:hAnsiTheme="minorBidi"/>
          <w:sz w:val="28"/>
          <w:szCs w:val="28"/>
        </w:rPr>
        <w:t xml:space="preserve"> </w:t>
      </w:r>
    </w:p>
    <w:p w:rsidR="004D4483" w:rsidRPr="00AD2F16" w:rsidRDefault="004D4483" w:rsidP="00AD2F16">
      <w:pPr>
        <w:pStyle w:val="NormalWeb"/>
        <w:spacing w:before="0" w:beforeAutospacing="0" w:after="0" w:afterAutospacing="0"/>
        <w:rPr>
          <w:rFonts w:asciiTheme="minorBidi" w:hAnsiTheme="minorBidi" w:cstheme="minorBidi"/>
          <w:sz w:val="28"/>
          <w:szCs w:val="28"/>
        </w:rPr>
      </w:pPr>
      <w:r w:rsidRPr="00AD2F16">
        <w:rPr>
          <w:rFonts w:asciiTheme="minorBidi" w:hAnsiTheme="minorBidi" w:cstheme="minorBidi"/>
          <w:sz w:val="28"/>
          <w:szCs w:val="28"/>
        </w:rPr>
        <w:t xml:space="preserve">Systemic lupus </w:t>
      </w:r>
      <w:proofErr w:type="spellStart"/>
      <w:r w:rsidRPr="00AD2F16">
        <w:rPr>
          <w:rFonts w:asciiTheme="minorBidi" w:hAnsiTheme="minorBidi" w:cstheme="minorBidi"/>
          <w:sz w:val="28"/>
          <w:szCs w:val="28"/>
        </w:rPr>
        <w:t>erythematosus</w:t>
      </w:r>
      <w:proofErr w:type="spellEnd"/>
      <w:r w:rsidRPr="00AD2F16">
        <w:rPr>
          <w:rFonts w:asciiTheme="minorBidi" w:hAnsiTheme="minorBidi" w:cstheme="minorBidi"/>
          <w:sz w:val="28"/>
          <w:szCs w:val="28"/>
        </w:rPr>
        <w:t xml:space="preserve"> (SLE) is a chronic autoimmune disease characterized by the body's immune system attacking its own tissues and organs. This condition can affect multiple systems, including the skin, joints, kidneys, heart, and nervous system.</w:t>
      </w:r>
    </w:p>
    <w:p w:rsidR="004D4483" w:rsidRPr="00AD2F16" w:rsidRDefault="004D4483" w:rsidP="00AD2F16">
      <w:pPr>
        <w:pStyle w:val="NormalWeb"/>
        <w:numPr>
          <w:ilvl w:val="0"/>
          <w:numId w:val="6"/>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Etiology</w:t>
      </w:r>
      <w:r w:rsidRPr="00AD2F16">
        <w:rPr>
          <w:rFonts w:asciiTheme="minorBidi" w:hAnsiTheme="minorBidi" w:cstheme="minorBidi"/>
          <w:sz w:val="28"/>
          <w:szCs w:val="28"/>
        </w:rPr>
        <w:t>:</w:t>
      </w:r>
    </w:p>
    <w:p w:rsidR="004D4483" w:rsidRPr="00AD2F16" w:rsidRDefault="004D4483" w:rsidP="00AD2F16">
      <w:pPr>
        <w:numPr>
          <w:ilvl w:val="1"/>
          <w:numId w:val="6"/>
        </w:numPr>
        <w:spacing w:after="0" w:line="240" w:lineRule="auto"/>
        <w:rPr>
          <w:rFonts w:asciiTheme="minorBidi" w:hAnsiTheme="minorBidi"/>
          <w:sz w:val="28"/>
          <w:szCs w:val="28"/>
        </w:rPr>
      </w:pPr>
      <w:r w:rsidRPr="00AD2F16">
        <w:rPr>
          <w:rFonts w:asciiTheme="minorBidi" w:hAnsiTheme="minorBidi"/>
          <w:sz w:val="28"/>
          <w:szCs w:val="28"/>
        </w:rPr>
        <w:t>The exact cause of SLE is unknown, but it is thought to involve a combination of genetic, environmental, and hormonal factors. Certain triggers, such as infections, sunlight exposure, and medications, may also play a role.</w:t>
      </w:r>
    </w:p>
    <w:p w:rsidR="004D4483" w:rsidRPr="00AD2F16" w:rsidRDefault="004D4483" w:rsidP="00AD2F16">
      <w:pPr>
        <w:pStyle w:val="NormalWeb"/>
        <w:numPr>
          <w:ilvl w:val="0"/>
          <w:numId w:val="6"/>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Symptoms</w:t>
      </w:r>
      <w:r w:rsidRPr="00AD2F16">
        <w:rPr>
          <w:rFonts w:asciiTheme="minorBidi" w:hAnsiTheme="minorBidi" w:cstheme="minorBidi"/>
          <w:sz w:val="28"/>
          <w:szCs w:val="28"/>
        </w:rPr>
        <w:t>:</w:t>
      </w:r>
    </w:p>
    <w:p w:rsidR="004D4483" w:rsidRPr="00AD2F16" w:rsidRDefault="004D4483" w:rsidP="00AD2F16">
      <w:pPr>
        <w:numPr>
          <w:ilvl w:val="1"/>
          <w:numId w:val="6"/>
        </w:numPr>
        <w:spacing w:after="0" w:line="240" w:lineRule="auto"/>
        <w:rPr>
          <w:rFonts w:asciiTheme="minorBidi" w:hAnsiTheme="minorBidi"/>
          <w:sz w:val="28"/>
          <w:szCs w:val="28"/>
        </w:rPr>
      </w:pPr>
      <w:r w:rsidRPr="00AD2F16">
        <w:rPr>
          <w:rFonts w:asciiTheme="minorBidi" w:hAnsiTheme="minorBidi"/>
          <w:sz w:val="28"/>
          <w:szCs w:val="28"/>
        </w:rPr>
        <w:t xml:space="preserve">SLE presents with a wide range of symptoms that can vary significantly among individuals. Common symptoms include: </w:t>
      </w:r>
    </w:p>
    <w:p w:rsidR="004D4483" w:rsidRPr="00AD2F16" w:rsidRDefault="004D4483" w:rsidP="00AD2F16">
      <w:pPr>
        <w:spacing w:after="0" w:line="240" w:lineRule="auto"/>
        <w:ind w:left="1800"/>
        <w:rPr>
          <w:rFonts w:asciiTheme="minorBidi" w:hAnsiTheme="minorBidi"/>
          <w:sz w:val="28"/>
          <w:szCs w:val="28"/>
        </w:rPr>
      </w:pPr>
      <w:r w:rsidRPr="00AD2F16">
        <w:rPr>
          <w:rFonts w:asciiTheme="minorBidi" w:hAnsiTheme="minorBidi"/>
          <w:sz w:val="28"/>
          <w:szCs w:val="28"/>
        </w:rPr>
        <w:t>Fatigue</w:t>
      </w:r>
      <w:r w:rsidRPr="00AD2F16">
        <w:rPr>
          <w:rFonts w:asciiTheme="minorBidi" w:hAnsiTheme="minorBidi"/>
          <w:sz w:val="28"/>
          <w:szCs w:val="28"/>
        </w:rPr>
        <w:t xml:space="preserve">, </w:t>
      </w:r>
      <w:r w:rsidRPr="00AD2F16">
        <w:rPr>
          <w:rFonts w:asciiTheme="minorBidi" w:hAnsiTheme="minorBidi"/>
          <w:sz w:val="28"/>
          <w:szCs w:val="28"/>
        </w:rPr>
        <w:t>Joint pain and swelling</w:t>
      </w:r>
      <w:r w:rsidRPr="00AD2F16">
        <w:rPr>
          <w:rFonts w:asciiTheme="minorBidi" w:hAnsiTheme="minorBidi"/>
          <w:sz w:val="28"/>
          <w:szCs w:val="28"/>
        </w:rPr>
        <w:t xml:space="preserve">, </w:t>
      </w:r>
      <w:r w:rsidRPr="00AD2F16">
        <w:rPr>
          <w:rFonts w:asciiTheme="minorBidi" w:hAnsiTheme="minorBidi"/>
          <w:sz w:val="28"/>
          <w:szCs w:val="28"/>
        </w:rPr>
        <w:t>Skin rashes, particularly a butterfly-shaped rash across the cheeks and nose</w:t>
      </w:r>
      <w:r w:rsidRPr="00AD2F16">
        <w:rPr>
          <w:rFonts w:asciiTheme="minorBidi" w:hAnsiTheme="minorBidi"/>
          <w:sz w:val="28"/>
          <w:szCs w:val="28"/>
        </w:rPr>
        <w:t xml:space="preserve">, </w:t>
      </w:r>
      <w:r w:rsidRPr="00AD2F16">
        <w:rPr>
          <w:rFonts w:asciiTheme="minorBidi" w:hAnsiTheme="minorBidi"/>
          <w:sz w:val="28"/>
          <w:szCs w:val="28"/>
        </w:rPr>
        <w:t>Photosensitivity (sensitivity to sunlight)</w:t>
      </w:r>
      <w:r w:rsidRPr="00AD2F16">
        <w:rPr>
          <w:rFonts w:asciiTheme="minorBidi" w:hAnsiTheme="minorBidi"/>
          <w:sz w:val="28"/>
          <w:szCs w:val="28"/>
        </w:rPr>
        <w:t xml:space="preserve">, </w:t>
      </w:r>
      <w:r w:rsidRPr="00AD2F16">
        <w:rPr>
          <w:rFonts w:asciiTheme="minorBidi" w:hAnsiTheme="minorBidi"/>
          <w:sz w:val="28"/>
          <w:szCs w:val="28"/>
        </w:rPr>
        <w:t>Fever</w:t>
      </w:r>
      <w:r w:rsidRPr="00AD2F16">
        <w:rPr>
          <w:rFonts w:asciiTheme="minorBidi" w:hAnsiTheme="minorBidi"/>
          <w:sz w:val="28"/>
          <w:szCs w:val="28"/>
        </w:rPr>
        <w:t xml:space="preserve">, </w:t>
      </w:r>
      <w:r w:rsidRPr="00AD2F16">
        <w:rPr>
          <w:rFonts w:asciiTheme="minorBidi" w:hAnsiTheme="minorBidi"/>
          <w:sz w:val="28"/>
          <w:szCs w:val="28"/>
        </w:rPr>
        <w:t>Hair loss</w:t>
      </w:r>
      <w:r w:rsidRPr="00AD2F16">
        <w:rPr>
          <w:rFonts w:asciiTheme="minorBidi" w:hAnsiTheme="minorBidi"/>
          <w:sz w:val="28"/>
          <w:szCs w:val="28"/>
        </w:rPr>
        <w:t xml:space="preserve">, </w:t>
      </w:r>
      <w:r w:rsidRPr="00AD2F16">
        <w:rPr>
          <w:rFonts w:asciiTheme="minorBidi" w:hAnsiTheme="minorBidi"/>
          <w:sz w:val="28"/>
          <w:szCs w:val="28"/>
        </w:rPr>
        <w:t>Kidney problems (lupus nephritis)</w:t>
      </w:r>
      <w:r w:rsidRPr="00AD2F16">
        <w:rPr>
          <w:rFonts w:asciiTheme="minorBidi" w:hAnsiTheme="minorBidi"/>
          <w:sz w:val="28"/>
          <w:szCs w:val="28"/>
        </w:rPr>
        <w:t xml:space="preserve">, </w:t>
      </w:r>
      <w:r w:rsidRPr="00AD2F16">
        <w:rPr>
          <w:rFonts w:asciiTheme="minorBidi" w:hAnsiTheme="minorBidi"/>
          <w:sz w:val="28"/>
          <w:szCs w:val="28"/>
        </w:rPr>
        <w:t>Anemia and other blood disorders</w:t>
      </w:r>
    </w:p>
    <w:p w:rsidR="004D4483" w:rsidRPr="00AD2F16" w:rsidRDefault="004D4483" w:rsidP="00AD2F16">
      <w:pPr>
        <w:pStyle w:val="NormalWeb"/>
        <w:numPr>
          <w:ilvl w:val="0"/>
          <w:numId w:val="6"/>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Diagnosis</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 xml:space="preserve">Diagnosis involves a combination of clinical evaluation and laboratory tests. Key diagnostic criteria include: </w:t>
      </w:r>
    </w:p>
    <w:p w:rsidR="004D4483" w:rsidRPr="00AD2F16" w:rsidRDefault="004D4483" w:rsidP="00AD2F16">
      <w:pPr>
        <w:numPr>
          <w:ilvl w:val="2"/>
          <w:numId w:val="6"/>
        </w:numPr>
        <w:spacing w:after="0" w:line="240" w:lineRule="auto"/>
        <w:rPr>
          <w:rFonts w:asciiTheme="minorBidi" w:hAnsiTheme="minorBidi"/>
          <w:sz w:val="28"/>
          <w:szCs w:val="28"/>
        </w:rPr>
      </w:pPr>
      <w:r w:rsidRPr="00AD2F16">
        <w:rPr>
          <w:rFonts w:asciiTheme="minorBidi" w:hAnsiTheme="minorBidi"/>
          <w:sz w:val="28"/>
          <w:szCs w:val="28"/>
        </w:rPr>
        <w:t>Blood tests for antinuclear antibodies (ANA)</w:t>
      </w:r>
    </w:p>
    <w:p w:rsidR="004D4483" w:rsidRPr="00AD2F16" w:rsidRDefault="004D4483" w:rsidP="00AD2F16">
      <w:pPr>
        <w:numPr>
          <w:ilvl w:val="2"/>
          <w:numId w:val="6"/>
        </w:numPr>
        <w:spacing w:after="0" w:line="240" w:lineRule="auto"/>
        <w:rPr>
          <w:rFonts w:asciiTheme="minorBidi" w:hAnsiTheme="minorBidi"/>
          <w:sz w:val="28"/>
          <w:szCs w:val="28"/>
        </w:rPr>
      </w:pPr>
      <w:r w:rsidRPr="00AD2F16">
        <w:rPr>
          <w:rFonts w:asciiTheme="minorBidi" w:hAnsiTheme="minorBidi"/>
          <w:sz w:val="28"/>
          <w:szCs w:val="28"/>
        </w:rPr>
        <w:t>Presence of specific autoantibodies (e.g., anti-</w:t>
      </w:r>
      <w:proofErr w:type="spellStart"/>
      <w:r w:rsidRPr="00AD2F16">
        <w:rPr>
          <w:rFonts w:asciiTheme="minorBidi" w:hAnsiTheme="minorBidi"/>
          <w:sz w:val="28"/>
          <w:szCs w:val="28"/>
        </w:rPr>
        <w:t>dsDNA</w:t>
      </w:r>
      <w:proofErr w:type="spellEnd"/>
      <w:r w:rsidRPr="00AD2F16">
        <w:rPr>
          <w:rFonts w:asciiTheme="minorBidi" w:hAnsiTheme="minorBidi"/>
          <w:sz w:val="28"/>
          <w:szCs w:val="28"/>
        </w:rPr>
        <w:t>, anti-</w:t>
      </w:r>
      <w:bookmarkStart w:id="0" w:name="_GoBack"/>
      <w:bookmarkEnd w:id="0"/>
      <w:r w:rsidRPr="00AD2F16">
        <w:rPr>
          <w:rFonts w:asciiTheme="minorBidi" w:hAnsiTheme="minorBidi"/>
          <w:sz w:val="28"/>
          <w:szCs w:val="28"/>
        </w:rPr>
        <w:t>Smith)</w:t>
      </w:r>
    </w:p>
    <w:p w:rsidR="004D4483" w:rsidRPr="00AD2F16" w:rsidRDefault="004D4483" w:rsidP="00AD2F16">
      <w:pPr>
        <w:numPr>
          <w:ilvl w:val="2"/>
          <w:numId w:val="6"/>
        </w:numPr>
        <w:spacing w:after="0" w:line="240" w:lineRule="auto"/>
        <w:rPr>
          <w:rFonts w:asciiTheme="minorBidi" w:hAnsiTheme="minorBidi"/>
          <w:sz w:val="28"/>
          <w:szCs w:val="28"/>
        </w:rPr>
      </w:pPr>
      <w:r w:rsidRPr="00AD2F16">
        <w:rPr>
          <w:rFonts w:asciiTheme="minorBidi" w:hAnsiTheme="minorBidi"/>
          <w:sz w:val="28"/>
          <w:szCs w:val="28"/>
        </w:rPr>
        <w:t>Urinalysis to check for kidney involvement</w:t>
      </w:r>
    </w:p>
    <w:p w:rsidR="004D4483" w:rsidRPr="00AD2F16" w:rsidRDefault="004D4483" w:rsidP="00AD2F16">
      <w:pPr>
        <w:numPr>
          <w:ilvl w:val="2"/>
          <w:numId w:val="6"/>
        </w:numPr>
        <w:spacing w:after="0" w:line="240" w:lineRule="auto"/>
        <w:rPr>
          <w:rFonts w:asciiTheme="minorBidi" w:hAnsiTheme="minorBidi"/>
          <w:sz w:val="28"/>
          <w:szCs w:val="28"/>
        </w:rPr>
      </w:pPr>
      <w:r w:rsidRPr="00AD2F16">
        <w:rPr>
          <w:rFonts w:asciiTheme="minorBidi" w:hAnsiTheme="minorBidi"/>
          <w:sz w:val="28"/>
          <w:szCs w:val="28"/>
        </w:rPr>
        <w:t>Imaging studies if necessary</w:t>
      </w:r>
    </w:p>
    <w:p w:rsidR="004D4483" w:rsidRPr="00AD2F16" w:rsidRDefault="004D4483" w:rsidP="00AD2F16">
      <w:pPr>
        <w:pStyle w:val="NormalWeb"/>
        <w:numPr>
          <w:ilvl w:val="0"/>
          <w:numId w:val="6"/>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Pathophysiology</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In SLE, the immune system produces autoantibodies that target various cellular components, leading to inflammation and damage in affected tissues. This results in the characteristic symptoms of the disease.</w:t>
      </w:r>
    </w:p>
    <w:p w:rsidR="004D4483" w:rsidRPr="00AD2F16" w:rsidRDefault="004D4483" w:rsidP="00AD2F16">
      <w:pPr>
        <w:pStyle w:val="NormalWeb"/>
        <w:numPr>
          <w:ilvl w:val="0"/>
          <w:numId w:val="6"/>
        </w:numPr>
        <w:spacing w:before="0" w:beforeAutospacing="0" w:after="0" w:afterAutospacing="0"/>
        <w:rPr>
          <w:rFonts w:asciiTheme="minorBidi" w:hAnsiTheme="minorBidi" w:cstheme="minorBidi"/>
          <w:sz w:val="28"/>
          <w:szCs w:val="28"/>
        </w:rPr>
      </w:pPr>
      <w:r w:rsidRPr="00AD2F16">
        <w:rPr>
          <w:rStyle w:val="Strong"/>
          <w:rFonts w:asciiTheme="minorBidi" w:hAnsiTheme="minorBidi" w:cstheme="minorBidi"/>
          <w:sz w:val="28"/>
          <w:szCs w:val="28"/>
        </w:rPr>
        <w:t>Prognosis</w:t>
      </w:r>
      <w:r w:rsidRPr="00AD2F16">
        <w:rPr>
          <w:rFonts w:asciiTheme="minorBidi" w:hAnsiTheme="minorBidi" w:cstheme="minorBidi"/>
          <w:sz w:val="28"/>
          <w:szCs w:val="28"/>
        </w:rPr>
        <w:t>:</w:t>
      </w:r>
      <w:r w:rsidRPr="00AD2F16">
        <w:rPr>
          <w:rFonts w:asciiTheme="minorBidi" w:hAnsiTheme="minorBidi" w:cstheme="minorBidi"/>
          <w:sz w:val="28"/>
          <w:szCs w:val="28"/>
        </w:rPr>
        <w:t xml:space="preserve"> </w:t>
      </w:r>
      <w:r w:rsidRPr="00AD2F16">
        <w:rPr>
          <w:rFonts w:asciiTheme="minorBidi" w:hAnsiTheme="minorBidi" w:cstheme="minorBidi"/>
          <w:sz w:val="28"/>
          <w:szCs w:val="28"/>
        </w:rPr>
        <w:t>With appropriate management, many individuals with SLE can lead active and fulfilling lives. However, the disease can have a variable course, and flares may occur.</w:t>
      </w:r>
    </w:p>
    <w:p w:rsidR="00FD7283" w:rsidRPr="00AD2F16" w:rsidRDefault="00FD7283" w:rsidP="00AD2F16">
      <w:pPr>
        <w:spacing w:after="0"/>
        <w:rPr>
          <w:rFonts w:asciiTheme="minorBidi" w:hAnsiTheme="minorBidi"/>
          <w:sz w:val="28"/>
          <w:szCs w:val="28"/>
          <w:lang w:bidi="ar-IQ"/>
        </w:rPr>
      </w:pPr>
    </w:p>
    <w:sectPr w:rsidR="00FD7283" w:rsidRPr="00AD2F16" w:rsidSect="000C50C7">
      <w:pgSz w:w="11906" w:h="16838"/>
      <w:pgMar w:top="993" w:right="991" w:bottom="1135"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4F74"/>
    <w:multiLevelType w:val="multilevel"/>
    <w:tmpl w:val="D92AC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FA013E"/>
    <w:multiLevelType w:val="hybridMultilevel"/>
    <w:tmpl w:val="44AABB9E"/>
    <w:lvl w:ilvl="0" w:tplc="3DBE18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3484E"/>
    <w:multiLevelType w:val="multilevel"/>
    <w:tmpl w:val="39306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2F6C3D"/>
    <w:multiLevelType w:val="multilevel"/>
    <w:tmpl w:val="736A3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465217"/>
    <w:multiLevelType w:val="hybridMultilevel"/>
    <w:tmpl w:val="879023FE"/>
    <w:lvl w:ilvl="0" w:tplc="393E79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675C8C"/>
    <w:multiLevelType w:val="multilevel"/>
    <w:tmpl w:val="423E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7613B"/>
    <w:multiLevelType w:val="multilevel"/>
    <w:tmpl w:val="AF8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C6FA8"/>
    <w:multiLevelType w:val="multilevel"/>
    <w:tmpl w:val="AFC81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685E86"/>
    <w:multiLevelType w:val="hybridMultilevel"/>
    <w:tmpl w:val="C632F4E0"/>
    <w:lvl w:ilvl="0" w:tplc="6060E1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527CA"/>
    <w:multiLevelType w:val="multilevel"/>
    <w:tmpl w:val="62AAA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45447E"/>
    <w:multiLevelType w:val="multilevel"/>
    <w:tmpl w:val="A860F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8"/>
  </w:num>
  <w:num w:numId="5">
    <w:abstractNumId w:val="0"/>
  </w:num>
  <w:num w:numId="6">
    <w:abstractNumId w:val="7"/>
  </w:num>
  <w:num w:numId="7">
    <w:abstractNumId w:val="9"/>
  </w:num>
  <w:num w:numId="8">
    <w:abstractNumId w:val="2"/>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E4"/>
    <w:rsid w:val="00083CA7"/>
    <w:rsid w:val="000C50C7"/>
    <w:rsid w:val="001D6484"/>
    <w:rsid w:val="003F7B1A"/>
    <w:rsid w:val="0045006D"/>
    <w:rsid w:val="004D4483"/>
    <w:rsid w:val="00551F7F"/>
    <w:rsid w:val="009230E4"/>
    <w:rsid w:val="00976973"/>
    <w:rsid w:val="00AD2F16"/>
    <w:rsid w:val="00AF5314"/>
    <w:rsid w:val="00CF7879"/>
    <w:rsid w:val="00FB2D9F"/>
    <w:rsid w:val="00FD7283"/>
    <w:rsid w:val="00FF73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E4"/>
  </w:style>
  <w:style w:type="paragraph" w:styleId="Heading1">
    <w:name w:val="heading 1"/>
    <w:basedOn w:val="Normal"/>
    <w:link w:val="Heading1Char"/>
    <w:uiPriority w:val="9"/>
    <w:qFormat/>
    <w:rsid w:val="004500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F73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44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06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50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F732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FF7325"/>
    <w:rPr>
      <w:color w:val="0000FF"/>
      <w:u w:val="single"/>
    </w:rPr>
  </w:style>
  <w:style w:type="character" w:customStyle="1" w:styleId="term-highlight">
    <w:name w:val="term-highlight"/>
    <w:basedOn w:val="DefaultParagraphFont"/>
    <w:rsid w:val="00CF7879"/>
  </w:style>
  <w:style w:type="character" w:customStyle="1" w:styleId="title">
    <w:name w:val="title"/>
    <w:basedOn w:val="DefaultParagraphFont"/>
    <w:rsid w:val="00FD7283"/>
  </w:style>
  <w:style w:type="paragraph" w:styleId="ListParagraph">
    <w:name w:val="List Paragraph"/>
    <w:basedOn w:val="Normal"/>
    <w:uiPriority w:val="34"/>
    <w:qFormat/>
    <w:rsid w:val="00FD7283"/>
    <w:pPr>
      <w:ind w:left="720"/>
      <w:contextualSpacing/>
    </w:pPr>
  </w:style>
  <w:style w:type="character" w:customStyle="1" w:styleId="Heading3Char">
    <w:name w:val="Heading 3 Char"/>
    <w:basedOn w:val="DefaultParagraphFont"/>
    <w:link w:val="Heading3"/>
    <w:uiPriority w:val="9"/>
    <w:semiHidden/>
    <w:rsid w:val="004D448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D4483"/>
    <w:rPr>
      <w:b/>
      <w:bCs/>
    </w:rPr>
  </w:style>
  <w:style w:type="character" w:customStyle="1" w:styleId="messagemessagemetadatatextfxy5">
    <w:name w:val="message_messagemetadatatext__fxy5_"/>
    <w:basedOn w:val="DefaultParagraphFont"/>
    <w:rsid w:val="004D4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E4"/>
  </w:style>
  <w:style w:type="paragraph" w:styleId="Heading1">
    <w:name w:val="heading 1"/>
    <w:basedOn w:val="Normal"/>
    <w:link w:val="Heading1Char"/>
    <w:uiPriority w:val="9"/>
    <w:qFormat/>
    <w:rsid w:val="004500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F73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44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06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50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F732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FF7325"/>
    <w:rPr>
      <w:color w:val="0000FF"/>
      <w:u w:val="single"/>
    </w:rPr>
  </w:style>
  <w:style w:type="character" w:customStyle="1" w:styleId="term-highlight">
    <w:name w:val="term-highlight"/>
    <w:basedOn w:val="DefaultParagraphFont"/>
    <w:rsid w:val="00CF7879"/>
  </w:style>
  <w:style w:type="character" w:customStyle="1" w:styleId="title">
    <w:name w:val="title"/>
    <w:basedOn w:val="DefaultParagraphFont"/>
    <w:rsid w:val="00FD7283"/>
  </w:style>
  <w:style w:type="paragraph" w:styleId="ListParagraph">
    <w:name w:val="List Paragraph"/>
    <w:basedOn w:val="Normal"/>
    <w:uiPriority w:val="34"/>
    <w:qFormat/>
    <w:rsid w:val="00FD7283"/>
    <w:pPr>
      <w:ind w:left="720"/>
      <w:contextualSpacing/>
    </w:pPr>
  </w:style>
  <w:style w:type="character" w:customStyle="1" w:styleId="Heading3Char">
    <w:name w:val="Heading 3 Char"/>
    <w:basedOn w:val="DefaultParagraphFont"/>
    <w:link w:val="Heading3"/>
    <w:uiPriority w:val="9"/>
    <w:semiHidden/>
    <w:rsid w:val="004D448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D4483"/>
    <w:rPr>
      <w:b/>
      <w:bCs/>
    </w:rPr>
  </w:style>
  <w:style w:type="character" w:customStyle="1" w:styleId="messagemessagemetadatatextfxy5">
    <w:name w:val="message_messagemetadatatext__fxy5_"/>
    <w:basedOn w:val="DefaultParagraphFont"/>
    <w:rsid w:val="004D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6956">
      <w:bodyDiv w:val="1"/>
      <w:marLeft w:val="0"/>
      <w:marRight w:val="0"/>
      <w:marTop w:val="0"/>
      <w:marBottom w:val="0"/>
      <w:divBdr>
        <w:top w:val="none" w:sz="0" w:space="0" w:color="auto"/>
        <w:left w:val="none" w:sz="0" w:space="0" w:color="auto"/>
        <w:bottom w:val="none" w:sz="0" w:space="0" w:color="auto"/>
        <w:right w:val="none" w:sz="0" w:space="0" w:color="auto"/>
      </w:divBdr>
    </w:div>
    <w:div w:id="70196205">
      <w:bodyDiv w:val="1"/>
      <w:marLeft w:val="0"/>
      <w:marRight w:val="0"/>
      <w:marTop w:val="0"/>
      <w:marBottom w:val="0"/>
      <w:divBdr>
        <w:top w:val="none" w:sz="0" w:space="0" w:color="auto"/>
        <w:left w:val="none" w:sz="0" w:space="0" w:color="auto"/>
        <w:bottom w:val="none" w:sz="0" w:space="0" w:color="auto"/>
        <w:right w:val="none" w:sz="0" w:space="0" w:color="auto"/>
      </w:divBdr>
    </w:div>
    <w:div w:id="149255989">
      <w:bodyDiv w:val="1"/>
      <w:marLeft w:val="0"/>
      <w:marRight w:val="0"/>
      <w:marTop w:val="0"/>
      <w:marBottom w:val="0"/>
      <w:divBdr>
        <w:top w:val="none" w:sz="0" w:space="0" w:color="auto"/>
        <w:left w:val="none" w:sz="0" w:space="0" w:color="auto"/>
        <w:bottom w:val="none" w:sz="0" w:space="0" w:color="auto"/>
        <w:right w:val="none" w:sz="0" w:space="0" w:color="auto"/>
      </w:divBdr>
    </w:div>
    <w:div w:id="489249964">
      <w:bodyDiv w:val="1"/>
      <w:marLeft w:val="0"/>
      <w:marRight w:val="0"/>
      <w:marTop w:val="0"/>
      <w:marBottom w:val="0"/>
      <w:divBdr>
        <w:top w:val="none" w:sz="0" w:space="0" w:color="auto"/>
        <w:left w:val="none" w:sz="0" w:space="0" w:color="auto"/>
        <w:bottom w:val="none" w:sz="0" w:space="0" w:color="auto"/>
        <w:right w:val="none" w:sz="0" w:space="0" w:color="auto"/>
      </w:divBdr>
      <w:divsChild>
        <w:div w:id="297032444">
          <w:marLeft w:val="0"/>
          <w:marRight w:val="0"/>
          <w:marTop w:val="0"/>
          <w:marBottom w:val="0"/>
          <w:divBdr>
            <w:top w:val="none" w:sz="0" w:space="0" w:color="auto"/>
            <w:left w:val="none" w:sz="0" w:space="0" w:color="auto"/>
            <w:bottom w:val="none" w:sz="0" w:space="0" w:color="auto"/>
            <w:right w:val="none" w:sz="0" w:space="0" w:color="auto"/>
          </w:divBdr>
          <w:divsChild>
            <w:div w:id="1730613580">
              <w:marLeft w:val="0"/>
              <w:marRight w:val="0"/>
              <w:marTop w:val="0"/>
              <w:marBottom w:val="0"/>
              <w:divBdr>
                <w:top w:val="none" w:sz="0" w:space="0" w:color="auto"/>
                <w:left w:val="none" w:sz="0" w:space="0" w:color="auto"/>
                <w:bottom w:val="none" w:sz="0" w:space="0" w:color="auto"/>
                <w:right w:val="none" w:sz="0" w:space="0" w:color="auto"/>
              </w:divBdr>
              <w:divsChild>
                <w:div w:id="209415522">
                  <w:marLeft w:val="0"/>
                  <w:marRight w:val="0"/>
                  <w:marTop w:val="0"/>
                  <w:marBottom w:val="0"/>
                  <w:divBdr>
                    <w:top w:val="none" w:sz="0" w:space="0" w:color="auto"/>
                    <w:left w:val="none" w:sz="0" w:space="0" w:color="auto"/>
                    <w:bottom w:val="none" w:sz="0" w:space="0" w:color="auto"/>
                    <w:right w:val="none" w:sz="0" w:space="0" w:color="auto"/>
                  </w:divBdr>
                  <w:divsChild>
                    <w:div w:id="19188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3792">
      <w:bodyDiv w:val="1"/>
      <w:marLeft w:val="0"/>
      <w:marRight w:val="0"/>
      <w:marTop w:val="0"/>
      <w:marBottom w:val="0"/>
      <w:divBdr>
        <w:top w:val="none" w:sz="0" w:space="0" w:color="auto"/>
        <w:left w:val="none" w:sz="0" w:space="0" w:color="auto"/>
        <w:bottom w:val="none" w:sz="0" w:space="0" w:color="auto"/>
        <w:right w:val="none" w:sz="0" w:space="0" w:color="auto"/>
      </w:divBdr>
    </w:div>
    <w:div w:id="761492982">
      <w:bodyDiv w:val="1"/>
      <w:marLeft w:val="0"/>
      <w:marRight w:val="0"/>
      <w:marTop w:val="0"/>
      <w:marBottom w:val="0"/>
      <w:divBdr>
        <w:top w:val="none" w:sz="0" w:space="0" w:color="auto"/>
        <w:left w:val="none" w:sz="0" w:space="0" w:color="auto"/>
        <w:bottom w:val="none" w:sz="0" w:space="0" w:color="auto"/>
        <w:right w:val="none" w:sz="0" w:space="0" w:color="auto"/>
      </w:divBdr>
    </w:div>
    <w:div w:id="827860879">
      <w:bodyDiv w:val="1"/>
      <w:marLeft w:val="0"/>
      <w:marRight w:val="0"/>
      <w:marTop w:val="0"/>
      <w:marBottom w:val="0"/>
      <w:divBdr>
        <w:top w:val="none" w:sz="0" w:space="0" w:color="auto"/>
        <w:left w:val="none" w:sz="0" w:space="0" w:color="auto"/>
        <w:bottom w:val="none" w:sz="0" w:space="0" w:color="auto"/>
        <w:right w:val="none" w:sz="0" w:space="0" w:color="auto"/>
      </w:divBdr>
      <w:divsChild>
        <w:div w:id="1503351424">
          <w:marLeft w:val="0"/>
          <w:marRight w:val="0"/>
          <w:marTop w:val="0"/>
          <w:marBottom w:val="0"/>
          <w:divBdr>
            <w:top w:val="none" w:sz="0" w:space="0" w:color="auto"/>
            <w:left w:val="none" w:sz="0" w:space="0" w:color="auto"/>
            <w:bottom w:val="none" w:sz="0" w:space="0" w:color="auto"/>
            <w:right w:val="none" w:sz="0" w:space="0" w:color="auto"/>
          </w:divBdr>
        </w:div>
        <w:div w:id="623654634">
          <w:marLeft w:val="0"/>
          <w:marRight w:val="0"/>
          <w:marTop w:val="0"/>
          <w:marBottom w:val="0"/>
          <w:divBdr>
            <w:top w:val="none" w:sz="0" w:space="0" w:color="auto"/>
            <w:left w:val="none" w:sz="0" w:space="0" w:color="auto"/>
            <w:bottom w:val="none" w:sz="0" w:space="0" w:color="auto"/>
            <w:right w:val="none" w:sz="0" w:space="0" w:color="auto"/>
          </w:divBdr>
        </w:div>
        <w:div w:id="1515069383">
          <w:marLeft w:val="0"/>
          <w:marRight w:val="0"/>
          <w:marTop w:val="0"/>
          <w:marBottom w:val="0"/>
          <w:divBdr>
            <w:top w:val="none" w:sz="0" w:space="0" w:color="auto"/>
            <w:left w:val="none" w:sz="0" w:space="0" w:color="auto"/>
            <w:bottom w:val="none" w:sz="0" w:space="0" w:color="auto"/>
            <w:right w:val="none" w:sz="0" w:space="0" w:color="auto"/>
          </w:divBdr>
        </w:div>
      </w:divsChild>
    </w:div>
    <w:div w:id="851728753">
      <w:bodyDiv w:val="1"/>
      <w:marLeft w:val="0"/>
      <w:marRight w:val="0"/>
      <w:marTop w:val="0"/>
      <w:marBottom w:val="0"/>
      <w:divBdr>
        <w:top w:val="none" w:sz="0" w:space="0" w:color="auto"/>
        <w:left w:val="none" w:sz="0" w:space="0" w:color="auto"/>
        <w:bottom w:val="none" w:sz="0" w:space="0" w:color="auto"/>
        <w:right w:val="none" w:sz="0" w:space="0" w:color="auto"/>
      </w:divBdr>
    </w:div>
    <w:div w:id="877622525">
      <w:bodyDiv w:val="1"/>
      <w:marLeft w:val="0"/>
      <w:marRight w:val="0"/>
      <w:marTop w:val="0"/>
      <w:marBottom w:val="0"/>
      <w:divBdr>
        <w:top w:val="none" w:sz="0" w:space="0" w:color="auto"/>
        <w:left w:val="none" w:sz="0" w:space="0" w:color="auto"/>
        <w:bottom w:val="none" w:sz="0" w:space="0" w:color="auto"/>
        <w:right w:val="none" w:sz="0" w:space="0" w:color="auto"/>
      </w:divBdr>
    </w:div>
    <w:div w:id="944460158">
      <w:bodyDiv w:val="1"/>
      <w:marLeft w:val="0"/>
      <w:marRight w:val="0"/>
      <w:marTop w:val="0"/>
      <w:marBottom w:val="0"/>
      <w:divBdr>
        <w:top w:val="none" w:sz="0" w:space="0" w:color="auto"/>
        <w:left w:val="none" w:sz="0" w:space="0" w:color="auto"/>
        <w:bottom w:val="none" w:sz="0" w:space="0" w:color="auto"/>
        <w:right w:val="none" w:sz="0" w:space="0" w:color="auto"/>
      </w:divBdr>
    </w:div>
    <w:div w:id="1077283421">
      <w:bodyDiv w:val="1"/>
      <w:marLeft w:val="0"/>
      <w:marRight w:val="0"/>
      <w:marTop w:val="0"/>
      <w:marBottom w:val="0"/>
      <w:divBdr>
        <w:top w:val="none" w:sz="0" w:space="0" w:color="auto"/>
        <w:left w:val="none" w:sz="0" w:space="0" w:color="auto"/>
        <w:bottom w:val="none" w:sz="0" w:space="0" w:color="auto"/>
        <w:right w:val="none" w:sz="0" w:space="0" w:color="auto"/>
      </w:divBdr>
      <w:divsChild>
        <w:div w:id="1477146361">
          <w:marLeft w:val="0"/>
          <w:marRight w:val="0"/>
          <w:marTop w:val="0"/>
          <w:marBottom w:val="0"/>
          <w:divBdr>
            <w:top w:val="none" w:sz="0" w:space="0" w:color="auto"/>
            <w:left w:val="none" w:sz="0" w:space="0" w:color="auto"/>
            <w:bottom w:val="none" w:sz="0" w:space="0" w:color="auto"/>
            <w:right w:val="none" w:sz="0" w:space="0" w:color="auto"/>
          </w:divBdr>
          <w:divsChild>
            <w:div w:id="196819527">
              <w:marLeft w:val="0"/>
              <w:marRight w:val="0"/>
              <w:marTop w:val="0"/>
              <w:marBottom w:val="0"/>
              <w:divBdr>
                <w:top w:val="none" w:sz="0" w:space="0" w:color="auto"/>
                <w:left w:val="none" w:sz="0" w:space="0" w:color="auto"/>
                <w:bottom w:val="none" w:sz="0" w:space="0" w:color="auto"/>
                <w:right w:val="none" w:sz="0" w:space="0" w:color="auto"/>
              </w:divBdr>
              <w:divsChild>
                <w:div w:id="1500080359">
                  <w:marLeft w:val="0"/>
                  <w:marRight w:val="0"/>
                  <w:marTop w:val="0"/>
                  <w:marBottom w:val="0"/>
                  <w:divBdr>
                    <w:top w:val="none" w:sz="0" w:space="0" w:color="auto"/>
                    <w:left w:val="none" w:sz="0" w:space="0" w:color="auto"/>
                    <w:bottom w:val="none" w:sz="0" w:space="0" w:color="auto"/>
                    <w:right w:val="none" w:sz="0" w:space="0" w:color="auto"/>
                  </w:divBdr>
                  <w:divsChild>
                    <w:div w:id="1528182406">
                      <w:marLeft w:val="0"/>
                      <w:marRight w:val="0"/>
                      <w:marTop w:val="0"/>
                      <w:marBottom w:val="0"/>
                      <w:divBdr>
                        <w:top w:val="none" w:sz="0" w:space="0" w:color="auto"/>
                        <w:left w:val="none" w:sz="0" w:space="0" w:color="auto"/>
                        <w:bottom w:val="none" w:sz="0" w:space="0" w:color="auto"/>
                        <w:right w:val="none" w:sz="0" w:space="0" w:color="auto"/>
                      </w:divBdr>
                      <w:divsChild>
                        <w:div w:id="1515722893">
                          <w:marLeft w:val="0"/>
                          <w:marRight w:val="0"/>
                          <w:marTop w:val="0"/>
                          <w:marBottom w:val="0"/>
                          <w:divBdr>
                            <w:top w:val="none" w:sz="0" w:space="0" w:color="auto"/>
                            <w:left w:val="none" w:sz="0" w:space="0" w:color="auto"/>
                            <w:bottom w:val="none" w:sz="0" w:space="0" w:color="auto"/>
                            <w:right w:val="none" w:sz="0" w:space="0" w:color="auto"/>
                          </w:divBdr>
                          <w:divsChild>
                            <w:div w:id="1179585672">
                              <w:marLeft w:val="0"/>
                              <w:marRight w:val="0"/>
                              <w:marTop w:val="0"/>
                              <w:marBottom w:val="0"/>
                              <w:divBdr>
                                <w:top w:val="none" w:sz="0" w:space="0" w:color="auto"/>
                                <w:left w:val="none" w:sz="0" w:space="0" w:color="auto"/>
                                <w:bottom w:val="none" w:sz="0" w:space="0" w:color="auto"/>
                                <w:right w:val="none" w:sz="0" w:space="0" w:color="auto"/>
                              </w:divBdr>
                              <w:divsChild>
                                <w:div w:id="1043556925">
                                  <w:marLeft w:val="0"/>
                                  <w:marRight w:val="0"/>
                                  <w:marTop w:val="0"/>
                                  <w:marBottom w:val="0"/>
                                  <w:divBdr>
                                    <w:top w:val="none" w:sz="0" w:space="0" w:color="auto"/>
                                    <w:left w:val="none" w:sz="0" w:space="0" w:color="auto"/>
                                    <w:bottom w:val="none" w:sz="0" w:space="0" w:color="auto"/>
                                    <w:right w:val="none" w:sz="0" w:space="0" w:color="auto"/>
                                  </w:divBdr>
                                  <w:divsChild>
                                    <w:div w:id="1584412153">
                                      <w:marLeft w:val="0"/>
                                      <w:marRight w:val="0"/>
                                      <w:marTop w:val="0"/>
                                      <w:marBottom w:val="0"/>
                                      <w:divBdr>
                                        <w:top w:val="none" w:sz="0" w:space="0" w:color="auto"/>
                                        <w:left w:val="none" w:sz="0" w:space="0" w:color="auto"/>
                                        <w:bottom w:val="none" w:sz="0" w:space="0" w:color="auto"/>
                                        <w:right w:val="none" w:sz="0" w:space="0" w:color="auto"/>
                                      </w:divBdr>
                                      <w:divsChild>
                                        <w:div w:id="1284965228">
                                          <w:marLeft w:val="0"/>
                                          <w:marRight w:val="0"/>
                                          <w:marTop w:val="0"/>
                                          <w:marBottom w:val="0"/>
                                          <w:divBdr>
                                            <w:top w:val="none" w:sz="0" w:space="0" w:color="auto"/>
                                            <w:left w:val="none" w:sz="0" w:space="0" w:color="auto"/>
                                            <w:bottom w:val="none" w:sz="0" w:space="0" w:color="auto"/>
                                            <w:right w:val="none" w:sz="0" w:space="0" w:color="auto"/>
                                          </w:divBdr>
                                          <w:divsChild>
                                            <w:div w:id="595986668">
                                              <w:marLeft w:val="0"/>
                                              <w:marRight w:val="0"/>
                                              <w:marTop w:val="0"/>
                                              <w:marBottom w:val="0"/>
                                              <w:divBdr>
                                                <w:top w:val="none" w:sz="0" w:space="0" w:color="auto"/>
                                                <w:left w:val="none" w:sz="0" w:space="0" w:color="auto"/>
                                                <w:bottom w:val="none" w:sz="0" w:space="0" w:color="auto"/>
                                                <w:right w:val="none" w:sz="0" w:space="0" w:color="auto"/>
                                              </w:divBdr>
                                              <w:divsChild>
                                                <w:div w:id="46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888653">
          <w:marLeft w:val="0"/>
          <w:marRight w:val="0"/>
          <w:marTop w:val="0"/>
          <w:marBottom w:val="0"/>
          <w:divBdr>
            <w:top w:val="none" w:sz="0" w:space="0" w:color="auto"/>
            <w:left w:val="none" w:sz="0" w:space="0" w:color="auto"/>
            <w:bottom w:val="none" w:sz="0" w:space="0" w:color="auto"/>
            <w:right w:val="none" w:sz="0" w:space="0" w:color="auto"/>
          </w:divBdr>
        </w:div>
      </w:divsChild>
    </w:div>
    <w:div w:id="1364020876">
      <w:bodyDiv w:val="1"/>
      <w:marLeft w:val="0"/>
      <w:marRight w:val="0"/>
      <w:marTop w:val="0"/>
      <w:marBottom w:val="0"/>
      <w:divBdr>
        <w:top w:val="none" w:sz="0" w:space="0" w:color="auto"/>
        <w:left w:val="none" w:sz="0" w:space="0" w:color="auto"/>
        <w:bottom w:val="none" w:sz="0" w:space="0" w:color="auto"/>
        <w:right w:val="none" w:sz="0" w:space="0" w:color="auto"/>
      </w:divBdr>
    </w:div>
    <w:div w:id="1844739685">
      <w:bodyDiv w:val="1"/>
      <w:marLeft w:val="0"/>
      <w:marRight w:val="0"/>
      <w:marTop w:val="0"/>
      <w:marBottom w:val="0"/>
      <w:divBdr>
        <w:top w:val="none" w:sz="0" w:space="0" w:color="auto"/>
        <w:left w:val="none" w:sz="0" w:space="0" w:color="auto"/>
        <w:bottom w:val="none" w:sz="0" w:space="0" w:color="auto"/>
        <w:right w:val="none" w:sz="0" w:space="0" w:color="auto"/>
      </w:divBdr>
    </w:div>
    <w:div w:id="1857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63264/" TargetMode="External"/><Relationship Id="rId13" Type="http://schemas.openxmlformats.org/officeDocument/2006/relationships/hyperlink" Target="https://www.statpearls.com/keywords/edit/179176/?Return=https%3A%2F%2Fwww.statpearls.com%2Fhome%2Fcontributordashboard%2F" TargetMode="External"/><Relationship Id="rId18" Type="http://schemas.openxmlformats.org/officeDocument/2006/relationships/hyperlink" Target="https://www.ncbi.nlm.nih.gov/books/NBK559122/" TargetMode="External"/><Relationship Id="rId3" Type="http://schemas.microsoft.com/office/2007/relationships/stylesWithEffects" Target="stylesWithEffects.xml"/><Relationship Id="rId21" Type="http://schemas.openxmlformats.org/officeDocument/2006/relationships/hyperlink" Target="https://www.ncbi.nlm.nih.gov/books/NBK559122/" TargetMode="External"/><Relationship Id="rId7" Type="http://schemas.openxmlformats.org/officeDocument/2006/relationships/hyperlink" Target="https://www.ncbi.nlm.nih.gov/books/NBK563264/" TargetMode="External"/><Relationship Id="rId12" Type="http://schemas.openxmlformats.org/officeDocument/2006/relationships/hyperlink" Target="https://www.statpearls.com/keywords/edit/179176/?Return=https%3A%2F%2Fwww.statpearls.com%2Fhome%2Fcontributordashboard%2F" TargetMode="External"/><Relationship Id="rId17" Type="http://schemas.openxmlformats.org/officeDocument/2006/relationships/hyperlink" Target="https://www.ncbi.nlm.nih.gov/books/NBK559122/" TargetMode="External"/><Relationship Id="rId2" Type="http://schemas.openxmlformats.org/officeDocument/2006/relationships/styles" Target="styles.xml"/><Relationship Id="rId16" Type="http://schemas.openxmlformats.org/officeDocument/2006/relationships/hyperlink" Target="https://www.ncbi.nlm.nih.gov/books/NBK559122/" TargetMode="External"/><Relationship Id="rId20" Type="http://schemas.openxmlformats.org/officeDocument/2006/relationships/hyperlink" Target="https://www.ncbi.nlm.nih.gov/books/NBK559122/" TargetMode="External"/><Relationship Id="rId1" Type="http://schemas.openxmlformats.org/officeDocument/2006/relationships/numbering" Target="numbering.xml"/><Relationship Id="rId6" Type="http://schemas.openxmlformats.org/officeDocument/2006/relationships/hyperlink" Target="https://www.ncbi.nlm.nih.gov/books/NBK563264/" TargetMode="External"/><Relationship Id="rId11" Type="http://schemas.openxmlformats.org/officeDocument/2006/relationships/hyperlink" Target="https://www.statpearls.com/point-of-care/254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tpearls.com/point-of-care/22739" TargetMode="External"/><Relationship Id="rId23" Type="http://schemas.openxmlformats.org/officeDocument/2006/relationships/fontTable" Target="fontTable.xml"/><Relationship Id="rId10" Type="http://schemas.openxmlformats.org/officeDocument/2006/relationships/hyperlink" Target="https://www.statpearls.com/keywords/edit/179176/?Return=https%3A%2F%2Fwww.statpearls.com%2Fhome%2Fcontributordashboard%2F" TargetMode="External"/><Relationship Id="rId19" Type="http://schemas.openxmlformats.org/officeDocument/2006/relationships/hyperlink" Target="https://www.ncbi.nlm.nih.gov/books/NBK559122/" TargetMode="External"/><Relationship Id="rId4" Type="http://schemas.openxmlformats.org/officeDocument/2006/relationships/settings" Target="settings.xml"/><Relationship Id="rId9" Type="http://schemas.openxmlformats.org/officeDocument/2006/relationships/hyperlink" Target="https://www.ncbi.nlm.nih.gov/books/NBK563264/" TargetMode="External"/><Relationship Id="rId14" Type="http://schemas.openxmlformats.org/officeDocument/2006/relationships/hyperlink" Target="https://www.statpearls.com/point-of-care/155742" TargetMode="External"/><Relationship Id="rId22" Type="http://schemas.openxmlformats.org/officeDocument/2006/relationships/hyperlink" Target="https://www.ncbi.nlm.nih.gov/books/NBK559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10</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2025-10-04T06:55:00Z</dcterms:created>
  <dcterms:modified xsi:type="dcterms:W3CDTF">2025-10-05T08:58:00Z</dcterms:modified>
</cp:coreProperties>
</file>