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CD94" w14:textId="77777777" w:rsidR="003A77A4" w:rsidRPr="003A77A4" w:rsidRDefault="003A77A4" w:rsidP="003A77A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FF874BA" w14:textId="341B6FDC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Healthcare </w:t>
      </w:r>
    </w:p>
    <w:p w14:paraId="55D4A5F9" w14:textId="77777777" w:rsidR="003A77A4" w:rsidRPr="003A77A4" w:rsidRDefault="003A77A4" w:rsidP="00F57435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يُحدث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الذكاء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الاصطناعي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ثورةً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في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مجال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الرعاية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الصحية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من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خلال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تحسين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التشخيص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والعلاج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ورعاية</w:t>
      </w:r>
      <w:r w:rsidRPr="003A77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b/>
          <w:bCs/>
          <w:sz w:val="28"/>
          <w:szCs w:val="28"/>
          <w:rtl/>
        </w:rPr>
        <w:t>المرضى</w:t>
      </w:r>
      <w:r w:rsidRPr="003A77A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F0E8693" w14:textId="77777777" w:rsidR="003A77A4" w:rsidRDefault="003D160B" w:rsidP="003A77A4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>Key Applications</w:t>
      </w:r>
    </w:p>
    <w:p w14:paraId="79B3A8D5" w14:textId="5E5DC4AF" w:rsidR="003A77A4" w:rsidRDefault="003A77A4" w:rsidP="00F57435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3A77A4">
        <w:rPr>
          <w:rFonts w:asciiTheme="majorBidi" w:hAnsiTheme="majorBidi" w:cs="Times New Roman" w:hint="cs"/>
          <w:sz w:val="28"/>
          <w:szCs w:val="28"/>
          <w:rtl/>
        </w:rPr>
        <w:t>التصوير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الطبي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والتشخيص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تُحلل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أدوات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مدعومة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بالذكاء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الاصطناعي،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theme="majorBidi"/>
          <w:sz w:val="28"/>
          <w:szCs w:val="28"/>
        </w:rPr>
        <w:t>IBM Watson Health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3A77A4">
        <w:rPr>
          <w:rFonts w:asciiTheme="majorBidi" w:hAnsiTheme="majorBidi" w:cstheme="majorBidi"/>
          <w:sz w:val="28"/>
          <w:szCs w:val="28"/>
        </w:rPr>
        <w:t>Google DeepMind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الأشعة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السينية،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بالرنين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المغناطيسي،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المقطعي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المحوسب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للكشف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أمراض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السرطان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والسل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والاضطرابات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العصبية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بدقة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أعلى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أطباء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الأشعة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البشريين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(</w:t>
      </w:r>
      <w:proofErr w:type="spellStart"/>
      <w:r w:rsidRPr="003A77A4">
        <w:rPr>
          <w:rFonts w:asciiTheme="majorBidi" w:hAnsiTheme="majorBidi" w:cstheme="majorBidi"/>
          <w:sz w:val="28"/>
          <w:szCs w:val="28"/>
        </w:rPr>
        <w:t>Topol</w:t>
      </w:r>
      <w:proofErr w:type="spellEnd"/>
      <w:r w:rsidRPr="003A77A4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2023).</w:t>
      </w:r>
    </w:p>
    <w:p w14:paraId="4E4F4E75" w14:textId="0110944C" w:rsidR="003A77A4" w:rsidRDefault="003A77A4" w:rsidP="00F57435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3A77A4">
        <w:rPr>
          <w:rFonts w:asciiTheme="majorBidi" w:hAnsiTheme="majorBidi" w:cs="Times New Roman" w:hint="cs"/>
          <w:sz w:val="28"/>
          <w:szCs w:val="28"/>
          <w:rtl/>
        </w:rPr>
        <w:t>اكتشاف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الأدوية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يُسرّع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تطوير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الأدوية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التنبؤ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بالتفاعلات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الجزيئية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المثال،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يتنبأ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3A77A4">
        <w:rPr>
          <w:rFonts w:asciiTheme="majorBidi" w:hAnsiTheme="majorBidi" w:cstheme="majorBidi"/>
          <w:sz w:val="28"/>
          <w:szCs w:val="28"/>
        </w:rPr>
        <w:t>AlphaFold</w:t>
      </w:r>
      <w:proofErr w:type="spellEnd"/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theme="majorBidi"/>
          <w:sz w:val="28"/>
          <w:szCs w:val="28"/>
        </w:rPr>
        <w:t>DeepMind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ببنية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البروتين،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يُساعد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علاج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أمراض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الزهايمر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3A77A4">
        <w:rPr>
          <w:rFonts w:asciiTheme="majorBidi" w:hAnsiTheme="majorBidi" w:cstheme="majorBidi"/>
          <w:sz w:val="28"/>
          <w:szCs w:val="28"/>
        </w:rPr>
        <w:t>Nature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2024).</w:t>
      </w:r>
    </w:p>
    <w:p w14:paraId="050ADC39" w14:textId="69D91C0E" w:rsidR="003D160B" w:rsidRPr="00F57435" w:rsidRDefault="003A77A4" w:rsidP="00F57435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3A77A4">
        <w:rPr>
          <w:rFonts w:asciiTheme="majorBidi" w:hAnsiTheme="majorBidi" w:cs="Times New Roman" w:hint="cs"/>
          <w:sz w:val="28"/>
          <w:szCs w:val="28"/>
          <w:rtl/>
        </w:rPr>
        <w:t>الطب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الشخصي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يُحلل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الجينية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ليوصي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بعلاجات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3A77A4">
        <w:rPr>
          <w:rFonts w:asciiTheme="majorBidi" w:hAnsiTheme="majorBidi" w:cs="Times New Roman" w:hint="cs"/>
          <w:sz w:val="28"/>
          <w:szCs w:val="28"/>
          <w:rtl/>
        </w:rPr>
        <w:t>مُخصصة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3A77A4">
        <w:rPr>
          <w:rFonts w:asciiTheme="majorBidi" w:hAnsiTheme="majorBidi" w:cstheme="majorBidi"/>
          <w:sz w:val="28"/>
          <w:szCs w:val="28"/>
        </w:rPr>
        <w:t xml:space="preserve">Davenport &amp; </w:t>
      </w:r>
      <w:proofErr w:type="spellStart"/>
      <w:r w:rsidRPr="003A77A4">
        <w:rPr>
          <w:rFonts w:asciiTheme="majorBidi" w:hAnsiTheme="majorBidi" w:cstheme="majorBidi"/>
          <w:sz w:val="28"/>
          <w:szCs w:val="28"/>
        </w:rPr>
        <w:t>Kalakota</w:t>
      </w:r>
      <w:proofErr w:type="spellEnd"/>
      <w:r w:rsidRPr="003A77A4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3A77A4">
        <w:rPr>
          <w:rFonts w:asciiTheme="majorBidi" w:hAnsiTheme="majorBidi" w:cs="Times New Roman"/>
          <w:sz w:val="28"/>
          <w:szCs w:val="28"/>
          <w:rtl/>
        </w:rPr>
        <w:t xml:space="preserve"> 2023).</w:t>
      </w:r>
    </w:p>
    <w:p w14:paraId="49164331" w14:textId="78D5B68B" w:rsidR="00F57435" w:rsidRDefault="00F57435" w:rsidP="00F57435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57435">
        <w:rPr>
          <w:rFonts w:asciiTheme="majorBidi" w:hAnsiTheme="majorBidi" w:cs="Times New Roman" w:hint="cs"/>
          <w:sz w:val="28"/>
          <w:szCs w:val="28"/>
          <w:rtl/>
        </w:rPr>
        <w:t>مساعدو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الصحة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الافتراضيون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تُوفر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برامج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الدردشة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الآلية،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theme="majorBidi"/>
          <w:sz w:val="28"/>
          <w:szCs w:val="28"/>
        </w:rPr>
        <w:t>Babylon Health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تشخيصات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أولية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وتُخفف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أعباء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المستشفيات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منظمة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الصحة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العالمية،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2023).</w:t>
      </w:r>
    </w:p>
    <w:p w14:paraId="39C8DED8" w14:textId="77777777" w:rsidR="00F57435" w:rsidRPr="00F57435" w:rsidRDefault="00F57435" w:rsidP="00F57435">
      <w:pPr>
        <w:pStyle w:val="a6"/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24D82519" w14:textId="77777777" w:rsidR="00F57435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Challenges: </w:t>
      </w:r>
    </w:p>
    <w:p w14:paraId="1F7C80F5" w14:textId="77777777" w:rsidR="00F57435" w:rsidRPr="00F57435" w:rsidRDefault="00F57435" w:rsidP="00F57435">
      <w:pPr>
        <w:pStyle w:val="a6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  <w:rtl/>
        </w:rPr>
      </w:pPr>
      <w:r w:rsidRPr="00F57435">
        <w:rPr>
          <w:rFonts w:asciiTheme="majorBidi" w:hAnsiTheme="majorBidi" w:cs="Times New Roman" w:hint="cs"/>
          <w:sz w:val="28"/>
          <w:szCs w:val="28"/>
          <w:rtl/>
        </w:rPr>
        <w:t>مخاوف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بشأن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خصوصية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الامتثال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للائحة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لحماية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). </w:t>
      </w:r>
    </w:p>
    <w:p w14:paraId="3576AFD1" w14:textId="34559F69" w:rsidR="003D160B" w:rsidRDefault="00F57435" w:rsidP="00F57435">
      <w:pPr>
        <w:pStyle w:val="a6"/>
        <w:numPr>
          <w:ilvl w:val="0"/>
          <w:numId w:val="2"/>
        </w:numPr>
        <w:bidi/>
        <w:rPr>
          <w:rFonts w:asciiTheme="majorBidi" w:hAnsiTheme="majorBidi" w:cs="Times New Roman"/>
          <w:sz w:val="28"/>
          <w:szCs w:val="28"/>
        </w:rPr>
      </w:pPr>
      <w:r w:rsidRPr="00F57435">
        <w:rPr>
          <w:rFonts w:asciiTheme="majorBidi" w:hAnsiTheme="majorBidi" w:cs="Times New Roman" w:hint="cs"/>
          <w:sz w:val="28"/>
          <w:szCs w:val="28"/>
          <w:rtl/>
        </w:rPr>
        <w:t>خطر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التشخيص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الخاطئ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مجموعات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المتحيزة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(</w:t>
      </w:r>
      <w:proofErr w:type="spellStart"/>
      <w:r w:rsidRPr="00F57435">
        <w:rPr>
          <w:rFonts w:asciiTheme="majorBidi" w:hAnsiTheme="majorBidi" w:cs="Times New Roman" w:hint="cs"/>
          <w:sz w:val="28"/>
          <w:szCs w:val="28"/>
          <w:rtl/>
        </w:rPr>
        <w:t>مهرابي</w:t>
      </w:r>
      <w:proofErr w:type="spellEnd"/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وآخرون،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57435">
        <w:rPr>
          <w:rFonts w:asciiTheme="majorBidi" w:hAnsiTheme="majorBidi" w:cs="Times New Roman" w:hint="cs"/>
          <w:sz w:val="28"/>
          <w:szCs w:val="28"/>
          <w:rtl/>
        </w:rPr>
        <w:t>2024)</w:t>
      </w:r>
      <w:r w:rsidRPr="00F5743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53D14D12" w14:textId="77777777" w:rsidR="00F57435" w:rsidRPr="00F57435" w:rsidRDefault="00F57435" w:rsidP="00F57435">
      <w:pPr>
        <w:pStyle w:val="a6"/>
        <w:bidi/>
        <w:rPr>
          <w:rFonts w:asciiTheme="majorBidi" w:hAnsiTheme="majorBidi" w:cs="Times New Roman"/>
          <w:sz w:val="28"/>
          <w:szCs w:val="28"/>
        </w:rPr>
      </w:pPr>
    </w:p>
    <w:p w14:paraId="2543C536" w14:textId="54082281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Finance and Banking </w:t>
      </w:r>
    </w:p>
    <w:p w14:paraId="606FC928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تعزيز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اكتشاف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الاحتيال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وتقييم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وخدمة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التمويل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17F63008" w14:textId="77777777" w:rsidR="00D519B1" w:rsidRPr="00EB23A7" w:rsidRDefault="00D519B1" w:rsidP="00D519B1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Key Applications: </w:t>
      </w:r>
    </w:p>
    <w:p w14:paraId="760A5634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اكتشاف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الاحتيال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تكتشف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خوارزميات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Decision Intelligence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Mastercard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المعاملات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الوقت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الفعلي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Deloitte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0599F996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التداول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الخوارزمي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تعتمد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منصة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التابعة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بلاك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روك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بتحليل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اتجاهات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للتداول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التردد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فوربس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7F08AA28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تسجيل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الائتمان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بتقييم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التقليدية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نشاط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وسائل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التواصل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لتقييم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أهلية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القروض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البنك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0A74C95B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lastRenderedPageBreak/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الدردشة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والمستشارون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الافتراضيون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تستخدم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البنوك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JPMorgan Chase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الدردشة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COiN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لدعم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Gartner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65322F4B" w14:textId="77777777" w:rsidR="00D519B1" w:rsidRPr="00EB23A7" w:rsidRDefault="00D519B1" w:rsidP="00D519B1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Challenges: </w:t>
      </w:r>
    </w:p>
    <w:p w14:paraId="3FB5FDA7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الامتثال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قوانين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مكافحة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غسيل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الأموال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43D0BA5F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الإقراض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5BAD4F89" w14:textId="514D2F41" w:rsidR="003D160B" w:rsidRPr="00EB23A7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2D1235F" w14:textId="13E0E5E4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Transportation and Autonomous Vehicles </w:t>
      </w:r>
    </w:p>
    <w:p w14:paraId="314B9E51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إعادة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تشكيل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التنقل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خلال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0B7CC6B6" w14:textId="77777777" w:rsidR="00D519B1" w:rsidRDefault="00D519B1" w:rsidP="00D519B1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>Key Applications</w:t>
      </w:r>
    </w:p>
    <w:p w14:paraId="3511EB4D" w14:textId="77777777" w:rsidR="00D519B1" w:rsidRDefault="00D519B1" w:rsidP="00D519B1">
      <w:pPr>
        <w:bidi/>
        <w:jc w:val="center"/>
        <w:rPr>
          <w:rFonts w:asciiTheme="majorBidi" w:hAnsiTheme="majorBidi" w:cs="Times New Roman"/>
          <w:sz w:val="28"/>
          <w:szCs w:val="28"/>
          <w:rtl/>
        </w:rPr>
      </w:pPr>
    </w:p>
    <w:p w14:paraId="0FC43BA6" w14:textId="7F031A39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المركبات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تستخدم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Tesla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Waymo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lang w:bidi="ar"/>
        </w:rPr>
        <w:t>Cruise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للملاحة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واكتشاف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العوائق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وتحسين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Zhang et al.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7631143C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إدارة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قسم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التنقل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سيمنز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تحسين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إشارات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لتقليل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الازدحام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معهد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مهندسي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الكهرباء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والإلكترونيات،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53E24632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الصيانة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التنبؤية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تراقب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لمنع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الأعطال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ماكينزي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28683807" w14:textId="413A2F19" w:rsidR="00D519B1" w:rsidRDefault="00D519B1" w:rsidP="00D519B1">
      <w:pPr>
        <w:bidi/>
        <w:jc w:val="right"/>
        <w:rPr>
          <w:rFonts w:asciiTheme="majorBidi" w:hAnsiTheme="majorBidi" w:cs="Times New Roman"/>
          <w:sz w:val="28"/>
          <w:szCs w:val="28"/>
          <w:rtl/>
          <w:lang w:bidi="ar"/>
        </w:rPr>
      </w:pPr>
      <w:r w:rsidRPr="00EB23A7">
        <w:rPr>
          <w:rFonts w:asciiTheme="majorBidi" w:hAnsiTheme="majorBidi" w:cstheme="majorBidi"/>
          <w:sz w:val="28"/>
          <w:szCs w:val="28"/>
        </w:rPr>
        <w:t>Challenges</w:t>
      </w:r>
      <w:r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14:paraId="1A9E68A0" w14:textId="74602B40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بالسلامة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الحوادث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تنطوي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القيادة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4A207AD8" w14:textId="77777777" w:rsidR="00D519B1" w:rsidRDefault="00D519B1" w:rsidP="00D519B1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القضايا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القانونية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الحوادث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الناجمة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4116335F" w14:textId="191AB6BE" w:rsidR="003D160B" w:rsidRPr="00EB23A7" w:rsidRDefault="003D160B" w:rsidP="00D519B1">
      <w:pPr>
        <w:rPr>
          <w:rFonts w:asciiTheme="majorBidi" w:hAnsiTheme="majorBidi" w:cstheme="majorBidi"/>
          <w:sz w:val="28"/>
          <w:szCs w:val="28"/>
          <w:rtl/>
          <w:lang w:bidi="ar"/>
        </w:rPr>
      </w:pPr>
    </w:p>
    <w:p w14:paraId="0BBDA9A4" w14:textId="6058B1B8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Retail and E-Commerce </w:t>
      </w:r>
    </w:p>
    <w:p w14:paraId="7AD8C7D2" w14:textId="77777777" w:rsidR="00D519B1" w:rsidRDefault="00D519B1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D519B1">
        <w:rPr>
          <w:rFonts w:asciiTheme="majorBidi" w:hAnsiTheme="majorBidi" w:cs="Times New Roman" w:hint="cs"/>
          <w:sz w:val="28"/>
          <w:szCs w:val="28"/>
          <w:rtl/>
        </w:rPr>
        <w:t>يُخصِّص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تجارب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التسوق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ويُحسِّن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سلاسل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التوريد</w:t>
      </w:r>
      <w:r w:rsidRPr="00D519B1">
        <w:rPr>
          <w:rFonts w:asciiTheme="majorBidi" w:hAnsiTheme="majorBidi" w:cstheme="majorBidi"/>
          <w:sz w:val="28"/>
          <w:szCs w:val="28"/>
        </w:rPr>
        <w:t>.</w:t>
      </w:r>
    </w:p>
    <w:p w14:paraId="5822609B" w14:textId="400266A0" w:rsidR="003D160B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Key Applications: </w:t>
      </w:r>
    </w:p>
    <w:p w14:paraId="5D29E017" w14:textId="66279275" w:rsidR="00D519B1" w:rsidRPr="00D519B1" w:rsidRDefault="00D519B1" w:rsidP="00D519B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محركات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التوصية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تستخدم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أمازون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ونتفليكس</w:t>
      </w:r>
      <w:proofErr w:type="spellEnd"/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الذكاء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لاقتراح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المنتجات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>/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الأفلام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proofErr w:type="spellStart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ريتشي</w:t>
      </w:r>
      <w:proofErr w:type="spellEnd"/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وآخرون،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٢٠٢٣</w:t>
      </w:r>
      <w:r w:rsidRPr="00D519B1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14:paraId="2A86B87C" w14:textId="5960E6BE" w:rsidR="00D519B1" w:rsidRPr="00D519B1" w:rsidRDefault="00D519B1" w:rsidP="00D519B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lastRenderedPageBreak/>
        <w:t>إدارة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المخزون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تستخدم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وول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مارت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الذكاء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للتنبؤ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بالطلب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وتقليل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الهدر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proofErr w:type="spellStart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فوربس</w:t>
      </w:r>
      <w:proofErr w:type="spellEnd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٢٠٢٤</w:t>
      </w:r>
      <w:r w:rsidRPr="00D519B1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14:paraId="3727DEF8" w14:textId="57204190" w:rsidR="00D519B1" w:rsidRPr="00D519B1" w:rsidRDefault="00D519B1" w:rsidP="00D519B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متاجر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بدون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أمين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صندوق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يستخدم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أمازون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جو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كاميرات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تعمل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بالذكاء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للتسوق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دون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الحاجة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إلى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الخروج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المتجر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بيزنس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إنسايدر</w:t>
      </w:r>
      <w:proofErr w:type="spellEnd"/>
      <w:r w:rsidRPr="00D519B1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D519B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٢٠٢٣</w:t>
      </w:r>
      <w:r w:rsidRPr="00D519B1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14:paraId="323D9F5E" w14:textId="77777777" w:rsidR="003D160B" w:rsidRPr="00EB23A7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Challenges: </w:t>
      </w:r>
    </w:p>
    <w:p w14:paraId="047626A1" w14:textId="4CAAA7C3" w:rsidR="00D519B1" w:rsidRPr="00D519B1" w:rsidRDefault="00D519B1" w:rsidP="00D519B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D519B1">
        <w:rPr>
          <w:rFonts w:asciiTheme="majorBidi" w:hAnsiTheme="majorBidi" w:cs="Times New Roman" w:hint="cs"/>
          <w:sz w:val="28"/>
          <w:szCs w:val="28"/>
          <w:rtl/>
        </w:rPr>
        <w:t>مشاكل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الخصوصية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المتعلقة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بتتبع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العملاء</w:t>
      </w:r>
      <w:r w:rsidRPr="00D519B1">
        <w:rPr>
          <w:rFonts w:asciiTheme="majorBidi" w:hAnsiTheme="majorBidi" w:cstheme="majorBidi"/>
          <w:sz w:val="28"/>
          <w:szCs w:val="28"/>
        </w:rPr>
        <w:t>.</w:t>
      </w:r>
    </w:p>
    <w:p w14:paraId="315A963D" w14:textId="1D60503F" w:rsidR="00D519B1" w:rsidRDefault="00D519B1" w:rsidP="00D519B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D519B1">
        <w:rPr>
          <w:rFonts w:asciiTheme="majorBidi" w:hAnsiTheme="majorBidi" w:cs="Times New Roman" w:hint="cs"/>
          <w:sz w:val="28"/>
          <w:szCs w:val="28"/>
          <w:rtl/>
        </w:rPr>
        <w:t>فقدان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الوظائف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قطاع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تجارة</w:t>
      </w:r>
      <w:r w:rsidRPr="00D519B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519B1">
        <w:rPr>
          <w:rFonts w:asciiTheme="majorBidi" w:hAnsiTheme="majorBidi" w:cs="Times New Roman" w:hint="cs"/>
          <w:sz w:val="28"/>
          <w:szCs w:val="28"/>
          <w:rtl/>
        </w:rPr>
        <w:t>التجزئة</w:t>
      </w:r>
      <w:r w:rsidRPr="00D519B1">
        <w:rPr>
          <w:rFonts w:asciiTheme="majorBidi" w:hAnsiTheme="majorBidi" w:cstheme="majorBidi"/>
          <w:sz w:val="28"/>
          <w:szCs w:val="28"/>
        </w:rPr>
        <w:t>.</w:t>
      </w:r>
    </w:p>
    <w:p w14:paraId="12F3356A" w14:textId="77777777" w:rsidR="00D519B1" w:rsidRPr="00D519B1" w:rsidRDefault="00D519B1" w:rsidP="00D519B1">
      <w:pPr>
        <w:pStyle w:val="a6"/>
        <w:bidi/>
        <w:ind w:left="1440"/>
        <w:rPr>
          <w:rFonts w:asciiTheme="majorBidi" w:hAnsiTheme="majorBidi" w:cstheme="majorBidi"/>
          <w:sz w:val="28"/>
          <w:szCs w:val="28"/>
          <w:lang w:bidi="ar-IQ"/>
        </w:rPr>
      </w:pPr>
    </w:p>
    <w:p w14:paraId="484E9797" w14:textId="17AF0384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Education and E-Learning </w:t>
      </w:r>
    </w:p>
    <w:p w14:paraId="30998BB3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يتيح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الشخصي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والوصول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إليه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0D91305E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التطبيقات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15F92D90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منصات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التكيفية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Duolingo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Khan Academy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بتعديل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الدروس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بناءً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أداء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الطلاب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Luckin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1355B59F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التصنيف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Gradescope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عبء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المعلمين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 </w:t>
      </w:r>
      <w:r>
        <w:rPr>
          <w:rFonts w:asciiTheme="majorBidi" w:hAnsiTheme="majorBidi" w:cs="Times New Roman"/>
          <w:sz w:val="28"/>
          <w:szCs w:val="28"/>
          <w:rtl/>
        </w:rPr>
        <w:t>مجلة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EdTech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5A25531A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مدرسو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يساعد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ChatGPT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Bard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Google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البحث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والدروس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ZawackiRichter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lang w:bidi="ar"/>
        </w:rPr>
        <w:t xml:space="preserve"> et al.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64F1EB14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2FD447EA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بالنزاهة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الأكاديمية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المقالات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7DD7BA30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الفجوة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الرقمية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الوصول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القائم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2AA9E4C6" w14:textId="4D64384A" w:rsidR="003D160B" w:rsidRPr="00EB23A7" w:rsidRDefault="003D160B" w:rsidP="00A841DE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 </w:t>
      </w:r>
    </w:p>
    <w:p w14:paraId="52BA52BA" w14:textId="29671EFE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Manufacturing and Industry </w:t>
      </w:r>
    </w:p>
    <w:p w14:paraId="643F5B95" w14:textId="77777777" w:rsidR="00A841DE" w:rsidRPr="00F61482" w:rsidRDefault="00A841DE" w:rsidP="00A841DE">
      <w:pPr>
        <w:jc w:val="both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يُعزز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F61482">
        <w:rPr>
          <w:rFonts w:asciiTheme="majorBidi" w:hAnsiTheme="majorBidi" w:cs="Times New Roman" w:hint="cs"/>
          <w:sz w:val="28"/>
          <w:szCs w:val="28"/>
          <w:rtl/>
        </w:rPr>
        <w:t>الأتمتة</w:t>
      </w:r>
      <w:proofErr w:type="spellEnd"/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المصانع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الذكية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10C5A592" w14:textId="692447D4" w:rsidR="00A841DE" w:rsidRPr="00F61482" w:rsidRDefault="00A841DE" w:rsidP="00A841DE">
      <w:pPr>
        <w:jc w:val="both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theme="majorBidi"/>
          <w:sz w:val="28"/>
          <w:szCs w:val="28"/>
        </w:rPr>
        <w:t xml:space="preserve">Key Applications: </w:t>
      </w:r>
    </w:p>
    <w:p w14:paraId="096D8BD0" w14:textId="7B96453A" w:rsidR="00A841DE" w:rsidRPr="00F61482" w:rsidRDefault="00A841DE" w:rsidP="00A841DE">
      <w:pPr>
        <w:pStyle w:val="a6"/>
        <w:numPr>
          <w:ilvl w:val="1"/>
          <w:numId w:val="1"/>
        </w:numPr>
        <w:bidi/>
        <w:ind w:left="418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الصيانة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F61482">
        <w:rPr>
          <w:rFonts w:asciiTheme="majorBidi" w:hAnsiTheme="majorBidi" w:cs="Times New Roman" w:hint="cs"/>
          <w:sz w:val="28"/>
          <w:szCs w:val="28"/>
          <w:rtl/>
        </w:rPr>
        <w:t>التنبؤية</w:t>
      </w:r>
      <w:proofErr w:type="spellEnd"/>
      <w:r w:rsidRPr="00F61482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يتنبأ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بأعطال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الآلات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حدوثها</w:t>
      </w:r>
      <w:r w:rsidRPr="00F61482">
        <w:rPr>
          <w:rFonts w:asciiTheme="majorBidi" w:hAnsiTheme="majorBidi" w:cstheme="majorBidi"/>
          <w:sz w:val="28"/>
          <w:szCs w:val="28"/>
        </w:rPr>
        <w:t xml:space="preserve"> (PwC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2024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4A995FC3" w14:textId="5446BC58" w:rsidR="00A841DE" w:rsidRPr="00F61482" w:rsidRDefault="00A841DE" w:rsidP="00A841DE">
      <w:pPr>
        <w:pStyle w:val="a6"/>
        <w:numPr>
          <w:ilvl w:val="1"/>
          <w:numId w:val="1"/>
        </w:numPr>
        <w:bidi/>
        <w:ind w:left="418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مراقبة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الجودة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تكتشف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الرؤية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الحاسوبية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العيوب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خطوط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F61482">
        <w:rPr>
          <w:rFonts w:asciiTheme="majorBidi" w:hAnsiTheme="majorBidi" w:cstheme="majorBidi"/>
          <w:sz w:val="28"/>
          <w:szCs w:val="28"/>
        </w:rPr>
        <w:t xml:space="preserve"> (MIT Tech Review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2023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78FB9454" w14:textId="7124D050" w:rsidR="00A841DE" w:rsidRPr="00F61482" w:rsidRDefault="00A841DE" w:rsidP="00A841DE">
      <w:pPr>
        <w:pStyle w:val="a6"/>
        <w:numPr>
          <w:ilvl w:val="1"/>
          <w:numId w:val="1"/>
        </w:numPr>
        <w:bidi/>
        <w:ind w:left="418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الروبوتات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تُساعد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الروبوتات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المُزودة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بالذكاء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F61482">
        <w:rPr>
          <w:rFonts w:asciiTheme="majorBidi" w:hAnsiTheme="majorBidi" w:cstheme="majorBidi"/>
          <w:sz w:val="28"/>
          <w:szCs w:val="28"/>
        </w:rPr>
        <w:t xml:space="preserve"> Boston Dynamics)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خطوط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التجميع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1B7CF399" w14:textId="77777777" w:rsidR="00A841DE" w:rsidRPr="00F61482" w:rsidRDefault="00A841DE" w:rsidP="00A841DE">
      <w:pPr>
        <w:pStyle w:val="a6"/>
        <w:jc w:val="both"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theme="majorBidi"/>
          <w:sz w:val="28"/>
          <w:szCs w:val="28"/>
        </w:rPr>
        <w:lastRenderedPageBreak/>
        <w:t xml:space="preserve">Challenges: </w:t>
      </w:r>
    </w:p>
    <w:p w14:paraId="0B13745A" w14:textId="2CD59295" w:rsidR="00A841DE" w:rsidRPr="00F61482" w:rsidRDefault="00A841DE" w:rsidP="00A841DE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تكاليف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التنفيذ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المرتفعة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4FD428F6" w14:textId="1E0F64EC" w:rsidR="00A841DE" w:rsidRPr="00F61482" w:rsidRDefault="00A841DE" w:rsidP="00A841DE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F61482">
        <w:rPr>
          <w:rFonts w:asciiTheme="majorBidi" w:hAnsiTheme="majorBidi" w:cs="Times New Roman" w:hint="cs"/>
          <w:sz w:val="28"/>
          <w:szCs w:val="28"/>
          <w:rtl/>
        </w:rPr>
        <w:t>احتياجات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إعادة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تدريب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القوى</w:t>
      </w:r>
      <w:r w:rsidRPr="00F6148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61482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F61482">
        <w:rPr>
          <w:rFonts w:asciiTheme="majorBidi" w:hAnsiTheme="majorBidi" w:cstheme="majorBidi"/>
          <w:sz w:val="28"/>
          <w:szCs w:val="28"/>
        </w:rPr>
        <w:t>.</w:t>
      </w:r>
    </w:p>
    <w:p w14:paraId="19EB0D2E" w14:textId="5559E182" w:rsidR="003D160B" w:rsidRPr="00EB23A7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9656D0F" w14:textId="1D6A2313" w:rsidR="003D160B" w:rsidRPr="005A3160" w:rsidRDefault="003D160B" w:rsidP="005A3160">
      <w:pPr>
        <w:pStyle w:val="a6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Agriculture and Food Production </w:t>
      </w:r>
    </w:p>
    <w:p w14:paraId="06C4EA91" w14:textId="6560C00C" w:rsidR="00A841DE" w:rsidRDefault="00A841DE" w:rsidP="00A841DE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الذكاء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تحسين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إنتاجية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المحاصيل</w:t>
      </w:r>
      <w:r w:rsidRPr="00A841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</w:rPr>
        <w:t>واستدامتها</w:t>
      </w:r>
      <w:r w:rsidRPr="00A841DE">
        <w:rPr>
          <w:rFonts w:asciiTheme="majorBidi" w:hAnsiTheme="majorBidi" w:cstheme="majorBidi"/>
          <w:sz w:val="28"/>
          <w:szCs w:val="28"/>
        </w:rPr>
        <w:t>.</w:t>
      </w:r>
    </w:p>
    <w:p w14:paraId="24739AE4" w14:textId="142F53FC" w:rsidR="003D160B" w:rsidRDefault="003D160B" w:rsidP="00F61482">
      <w:pPr>
        <w:jc w:val="right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Key Applications: </w:t>
      </w:r>
    </w:p>
    <w:p w14:paraId="26F9FDD1" w14:textId="7A135D96" w:rsidR="00A841DE" w:rsidRPr="00A841DE" w:rsidRDefault="00A841DE" w:rsidP="00A841DE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زراعة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الدقيقة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طائرات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بدون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طيار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تعمل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بالذكاء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تراقب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صحة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التربة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والمحاصيل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منظمة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الأغذية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والزراعة،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٢٠٢٤).</w:t>
      </w:r>
    </w:p>
    <w:p w14:paraId="73750E38" w14:textId="5EBC3C09" w:rsidR="00A841DE" w:rsidRPr="00A841DE" w:rsidRDefault="00A841DE" w:rsidP="00A841DE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مراقبة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الثروة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الحيوانية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يتتبع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الذكاء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صحة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الحيوان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أجهزة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استشعار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مجلة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نيتشر</w:t>
      </w:r>
      <w:proofErr w:type="spellEnd"/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٢٠٢٣).</w:t>
      </w:r>
    </w:p>
    <w:p w14:paraId="6CAF7C31" w14:textId="62AA1429" w:rsidR="00A841DE" w:rsidRPr="00A841DE" w:rsidRDefault="00A841DE" w:rsidP="00A841DE">
      <w:pPr>
        <w:pStyle w:val="a6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تحسين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سلسلة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التوريد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يُقلل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الذكاء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هدر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الغذاء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المنتدى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الاقتصادي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العالمي،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٢٠٢٤).</w:t>
      </w:r>
    </w:p>
    <w:p w14:paraId="61504FC2" w14:textId="77777777" w:rsidR="00A841DE" w:rsidRPr="00A841DE" w:rsidRDefault="00A841DE" w:rsidP="00F61482">
      <w:pPr>
        <w:pStyle w:val="a6"/>
        <w:jc w:val="right"/>
        <w:rPr>
          <w:rFonts w:asciiTheme="majorBidi" w:hAnsiTheme="majorBidi" w:cstheme="majorBidi"/>
          <w:sz w:val="28"/>
          <w:szCs w:val="28"/>
        </w:rPr>
      </w:pPr>
      <w:r w:rsidRPr="00A841DE">
        <w:rPr>
          <w:rFonts w:asciiTheme="majorBidi" w:hAnsiTheme="majorBidi" w:cstheme="majorBidi"/>
          <w:sz w:val="28"/>
          <w:szCs w:val="28"/>
        </w:rPr>
        <w:t xml:space="preserve">Challenges: </w:t>
      </w:r>
    </w:p>
    <w:p w14:paraId="55942E8E" w14:textId="77777777" w:rsidR="00A841DE" w:rsidRPr="00A841DE" w:rsidRDefault="00A841DE" w:rsidP="00A841DE">
      <w:p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A841DE">
        <w:rPr>
          <w:rFonts w:asciiTheme="majorBidi" w:hAnsiTheme="majorBidi" w:cs="Times New Roman" w:hint="eastAsia"/>
          <w:sz w:val="28"/>
          <w:szCs w:val="28"/>
          <w:rtl/>
          <w:lang w:bidi="ar-IQ"/>
        </w:rPr>
        <w:t>•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محدودية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استخدام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الذكاء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الاصطناعي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الدول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النامية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14:paraId="76B5A450" w14:textId="30CAEB35" w:rsidR="00A841DE" w:rsidRPr="00EB23A7" w:rsidRDefault="00A841DE" w:rsidP="00A841DE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841DE">
        <w:rPr>
          <w:rFonts w:asciiTheme="majorBidi" w:hAnsiTheme="majorBidi" w:cs="Times New Roman" w:hint="eastAsia"/>
          <w:sz w:val="28"/>
          <w:szCs w:val="28"/>
          <w:rtl/>
          <w:lang w:bidi="ar-IQ"/>
        </w:rPr>
        <w:t>•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الاعتماد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دقة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841DE">
        <w:rPr>
          <w:rFonts w:asciiTheme="majorBidi" w:hAnsiTheme="majorBidi" w:cs="Times New Roman" w:hint="cs"/>
          <w:sz w:val="28"/>
          <w:szCs w:val="28"/>
          <w:rtl/>
          <w:lang w:bidi="ar-IQ"/>
        </w:rPr>
        <w:t>البيانات</w:t>
      </w:r>
      <w:r w:rsidRPr="00A841DE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14:paraId="68D9885E" w14:textId="17234025" w:rsidR="003D160B" w:rsidRPr="002B0FA7" w:rsidRDefault="003D160B" w:rsidP="002B0FA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517103" w14:textId="2C0C56A4" w:rsidR="003D160B" w:rsidRPr="005A3160" w:rsidRDefault="003D160B" w:rsidP="005A3160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t xml:space="preserve">AI in Entertainment and Media </w:t>
      </w:r>
    </w:p>
    <w:p w14:paraId="50861B55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يقوم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بتحويل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واستهلاكه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43D35E26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التطبيقات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1ECFC294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تقنية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Deepfake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: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توليد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وسائط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اصطناعية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DALL·E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OpenAI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).</w:t>
      </w:r>
    </w:p>
    <w:p w14:paraId="23687B63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توصيات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يستخدم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Spotify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lang w:bidi="ar"/>
        </w:rPr>
        <w:t>YouTube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لإنشاء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قوائم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تشغيل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مخصصة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Harvard Business Review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778B675A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النصوص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المولدة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تجارب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Netflix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لكتابة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النصوص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فارايتي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3A08E80C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02BAF40C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المعلومات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المضللة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</w:rPr>
        <w:t>المزيفة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C9EA822" w14:textId="529B4D5B" w:rsidR="002B0FA7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مشكلات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حقوق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الطبع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والنشر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بالمحتوى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إنشاؤه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بواسطة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049129A5" w14:textId="434C80C7" w:rsidR="003D160B" w:rsidRPr="005A3160" w:rsidRDefault="003D160B" w:rsidP="005A3160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A316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Future Trends in AI Applications </w:t>
      </w:r>
    </w:p>
    <w:p w14:paraId="4B073A7B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يقود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الأتمتة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المصانع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6F5B5CD8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</w:rPr>
        <w:t>التطبيقات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1F05B458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الصيانة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التنبؤية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تتنبأ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بفشل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حدوثه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PwC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38E460C5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الجودة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تكتشف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الرؤية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الحاسوبية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العيوب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خطوط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الإنتاج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MIT Tech Review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2C614660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تساعد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Boston Dynamics)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خطوط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التجميع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2AD59E6D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:</w:t>
      </w:r>
    </w:p>
    <w:p w14:paraId="602B955C" w14:textId="77777777" w:rsidR="002B0FA7" w:rsidRDefault="002B0FA7" w:rsidP="002B0FA7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تكاليف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التنفيذ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9C77D16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AGI):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الانتقال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الضيق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التفكير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الشبيه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516779B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استكشاف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الفضاء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مركبات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المريخ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التابعة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لوكالة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ناسا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9F73B24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الجمع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الحوسبة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الكمومية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لتحقيق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إنجازات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5CA4B901" w14:textId="77777777" w:rsidR="00F61482" w:rsidRDefault="00F61482" w:rsidP="00F61482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يُعيد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تشكيل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الصناعات،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مُوفرًا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الكفاءة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والابتكار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والراحة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ومع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ذلك،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مواجهة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والقانونية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والمجتمعية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نشر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57251275" w14:textId="77777777" w:rsidR="002B0FA7" w:rsidRPr="002B0FA7" w:rsidRDefault="002B0FA7" w:rsidP="002B0FA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"/>
        </w:rPr>
      </w:pPr>
    </w:p>
    <w:p w14:paraId="62095942" w14:textId="7F820558" w:rsidR="003D160B" w:rsidRPr="002B0FA7" w:rsidRDefault="003D160B" w:rsidP="00F02AE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0FA7">
        <w:rPr>
          <w:rFonts w:asciiTheme="majorBidi" w:hAnsiTheme="majorBidi" w:cstheme="majorBidi"/>
          <w:b/>
          <w:bCs/>
          <w:sz w:val="28"/>
          <w:szCs w:val="28"/>
        </w:rPr>
        <w:t xml:space="preserve">Artificial Intelligence and Society: Impacts, Challenges, and Future Directions </w:t>
      </w:r>
    </w:p>
    <w:p w14:paraId="0C29D3B1" w14:textId="77777777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أصبح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AI)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راسخًا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الحديث،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مؤثرًا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شيء،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والتعليم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التوظيف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والحوكمة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وبينما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يُقدم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فوائد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تحويلية،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فإنه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أيضًا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واقتصادية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واجتماعية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بالغة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الأهمية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تتناول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هذه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المحاضرة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التأثير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التركيز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فوائده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وتحدياته،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والحاجة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حوكمة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مسؤولة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وتُبرز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الدراسات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والتقارير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الحديثة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الفرص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المرتبطة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بالتقدم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السريع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2838848A" w14:textId="77777777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التأثير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الإيجابي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399438C3" w14:textId="77777777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والاجتماعية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063A1137" w14:textId="77777777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00872A74" w14:textId="77777777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proofErr w:type="spellStart"/>
      <w:r>
        <w:rPr>
          <w:rFonts w:asciiTheme="majorBidi" w:hAnsiTheme="majorBidi" w:cs="Times New Roman"/>
          <w:sz w:val="28"/>
          <w:szCs w:val="28"/>
          <w:rtl/>
        </w:rPr>
        <w:t>حوكمة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وتنظيم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177C2623" w14:textId="7CB32B0A" w:rsidR="0013149C" w:rsidRDefault="0013149C" w:rsidP="0013149C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lastRenderedPageBreak/>
        <w:t xml:space="preserve"> • </w:t>
      </w:r>
      <w:r>
        <w:rPr>
          <w:rFonts w:asciiTheme="majorBidi" w:hAnsiTheme="majorBidi" w:cs="Times New Roman"/>
          <w:sz w:val="28"/>
          <w:szCs w:val="28"/>
          <w:rtl/>
        </w:rPr>
        <w:t>مستقبل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1E7C5491" w14:textId="77777777" w:rsidR="003D160B" w:rsidRPr="00EB23A7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 </w:t>
      </w:r>
    </w:p>
    <w:p w14:paraId="4C6CEE4C" w14:textId="77777777" w:rsidR="005A3160" w:rsidRDefault="003D160B" w:rsidP="00F02AE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B4D7E">
        <w:rPr>
          <w:rFonts w:asciiTheme="majorBidi" w:hAnsiTheme="majorBidi" w:cstheme="majorBidi"/>
          <w:b/>
          <w:bCs/>
          <w:sz w:val="28"/>
          <w:szCs w:val="28"/>
        </w:rPr>
        <w:t>AI’s Positive Impact on Society</w:t>
      </w:r>
    </w:p>
    <w:p w14:paraId="4E022D47" w14:textId="0542F315" w:rsidR="000B4D7E" w:rsidRPr="005A3160" w:rsidRDefault="005A3160" w:rsidP="005A3160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الأثر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الإيجابي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</w:t>
      </w:r>
      <w:r w:rsidR="003D160B" w:rsidRPr="000B4D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48FCAA5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تعزيز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إمكانية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الوصول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</w:t>
      </w:r>
    </w:p>
    <w:p w14:paraId="3C56D007" w14:textId="52F48000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التشخيصات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المدعومة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برنامج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DeepMind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Google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للكشف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أمراض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العيون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ومنصات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تحسين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الوصول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وخاصة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المناطق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المحرومة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توبول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كما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تسريع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اكتشاف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الأدوية،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يقلل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التكاليف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والوقت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نيتشر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69776539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تحسين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والتعلم</w:t>
      </w:r>
    </w:p>
    <w:p w14:paraId="24731CE4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التعلّم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التكيفية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دولينجو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وأكاديمية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التعليم،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يُساعد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مُعلّمو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الطلاب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الوقت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الفعلي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r>
        <w:rPr>
          <w:rFonts w:asciiTheme="majorBidi" w:hAnsiTheme="majorBidi" w:cs="Times New Roman"/>
          <w:sz w:val="28"/>
          <w:szCs w:val="28"/>
          <w:rtl/>
        </w:rPr>
        <w:t>لوكين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٢٠٢٣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). </w:t>
      </w:r>
      <w:r>
        <w:rPr>
          <w:rFonts w:asciiTheme="majorBidi" w:hAnsiTheme="majorBidi" w:cs="Times New Roman"/>
          <w:sz w:val="28"/>
          <w:szCs w:val="28"/>
          <w:rtl/>
        </w:rPr>
        <w:t>وتُشير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اليونسكو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٢٠٢٤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قادر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الفجوات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البلدان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منخفضة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6F2820DB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النمو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والكفاءة</w:t>
      </w:r>
    </w:p>
    <w:p w14:paraId="71815D14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يُقدَّر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يُساهم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بنحو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15.7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تريليون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دولار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أمريكي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بحلول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2030 (</w:t>
      </w:r>
      <w:r>
        <w:rPr>
          <w:rFonts w:asciiTheme="majorBidi" w:hAnsiTheme="majorBidi" w:cs="Times New Roman"/>
          <w:sz w:val="28"/>
          <w:szCs w:val="28"/>
          <w:lang w:bidi="ar"/>
        </w:rPr>
        <w:t>PwC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ويُعزِّز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الأتمتة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قطاعات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التصنيع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والخدمات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اللوجستية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الإنتاجية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McKinsey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0ADCBB49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المدن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والاستدامة</w:t>
      </w:r>
    </w:p>
    <w:p w14:paraId="51098C1A" w14:textId="77777777" w:rsidR="000B4D7E" w:rsidRDefault="000B4D7E" w:rsidP="000B4D7E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يُحسّن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الطاقة،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وإدارة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المرور،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وتقليل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النفايات،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يجعل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المدن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أكثر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استدامة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معهد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مهندسي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الكهرباء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والإلكترونيات،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٢٠٢٣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).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يُوفّر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نظام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إدارة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المياه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المُدار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برشلونة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٢٥٪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استهلاك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المياه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المنتدى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٢٠٢٤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3D094BC3" w14:textId="6E46F239" w:rsidR="00937BC6" w:rsidRDefault="003D160B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0B4D7E">
        <w:rPr>
          <w:rFonts w:asciiTheme="majorBidi" w:hAnsiTheme="majorBidi" w:cstheme="majorBidi"/>
          <w:b/>
          <w:bCs/>
          <w:sz w:val="28"/>
          <w:szCs w:val="28"/>
        </w:rPr>
        <w:t xml:space="preserve">Ethical and Social Challenges of </w:t>
      </w:r>
      <w:proofErr w:type="gramStart"/>
      <w:r w:rsidRPr="000B4D7E">
        <w:rPr>
          <w:rFonts w:asciiTheme="majorBidi" w:hAnsiTheme="majorBidi" w:cstheme="majorBidi"/>
          <w:b/>
          <w:bCs/>
          <w:sz w:val="28"/>
          <w:szCs w:val="28"/>
        </w:rPr>
        <w:t xml:space="preserve">AI </w:t>
      </w:r>
      <w:r w:rsidR="00937BC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37BC6">
        <w:rPr>
          <w:rFonts w:asciiTheme="majorBidi" w:hAnsiTheme="majorBidi" w:cs="Times New Roman"/>
          <w:sz w:val="28"/>
          <w:szCs w:val="28"/>
          <w:rtl/>
        </w:rPr>
        <w:t>التحديات</w:t>
      </w:r>
      <w:proofErr w:type="gramEnd"/>
      <w:r w:rsidR="00937BC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937BC6">
        <w:rPr>
          <w:rFonts w:asciiTheme="majorBidi" w:hAnsiTheme="majorBidi" w:cs="Times New Roman"/>
          <w:sz w:val="28"/>
          <w:szCs w:val="28"/>
          <w:rtl/>
        </w:rPr>
        <w:t>الأخلاقية</w:t>
      </w:r>
      <w:r w:rsidR="00937BC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937BC6">
        <w:rPr>
          <w:rFonts w:asciiTheme="majorBidi" w:hAnsiTheme="majorBidi" w:cs="Times New Roman"/>
          <w:sz w:val="28"/>
          <w:szCs w:val="28"/>
          <w:rtl/>
        </w:rPr>
        <w:t>والاجتماعية</w:t>
      </w:r>
      <w:r w:rsidR="00937BC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937BC6">
        <w:rPr>
          <w:rFonts w:asciiTheme="majorBidi" w:hAnsiTheme="majorBidi" w:cs="Times New Roman"/>
          <w:sz w:val="28"/>
          <w:szCs w:val="28"/>
          <w:rtl/>
        </w:rPr>
        <w:t>للذكاء</w:t>
      </w:r>
      <w:r w:rsidR="00937BC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937BC6"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14:paraId="23D0FA97" w14:textId="737DD2B4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والتمييز</w:t>
      </w:r>
    </w:p>
    <w:p w14:paraId="232A41FB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يمكن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المدربة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مجموعات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المتحيزة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تعزز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التفاوتات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العنصرية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والجنسانية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والاجتماعية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والاقتصادية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Mehrabi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lang w:bidi="ar"/>
        </w:rPr>
        <w:t xml:space="preserve"> et al.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27320CD5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أداة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التوظيف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التابعة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أمازون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فضلت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المرشحين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رويترز،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46230844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الحل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خوارزميات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تراعي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العدالة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التدريب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المتنوعة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MIT Tech Review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4900FE15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النزوح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الوظيفي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وعدم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المساواة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الاقتصادية</w:t>
      </w:r>
    </w:p>
    <w:p w14:paraId="46203C40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الممكن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أتمتة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30%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بحلول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2030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ماكينزي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5DB44E2C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يواجه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ذوو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المهارات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المنخفضة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بطالة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أعلى،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اتساع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فجوة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التفاوت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برينولفسون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وماكافي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6927CF8A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التدابير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المضادة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إعادة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تأهيل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المهارات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وتجارب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البنك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3751CE01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والمراقبة</w:t>
      </w:r>
    </w:p>
    <w:p w14:paraId="5858D347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يثير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التعرف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الوجه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وتتبع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قضايا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تتعلق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Zuboff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62AE3F9B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إن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نظام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الائتمان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وخوارزميات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الشرطة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التنبؤية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الولايات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مثيرة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للجدل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العفو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51CAFDF7" w14:textId="28AC41CC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الاستجابات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يحظر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7364ED4C" w14:textId="023A3C0C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 w:rsidRPr="00937BC6">
        <w:rPr>
          <w:rFonts w:asciiTheme="majorBidi" w:hAnsiTheme="majorBidi" w:cstheme="majorBidi"/>
          <w:b/>
          <w:bCs/>
          <w:sz w:val="28"/>
          <w:szCs w:val="28"/>
        </w:rPr>
        <w:t>AI and the Future of Work</w:t>
      </w:r>
    </w:p>
    <w:p w14:paraId="512D9C74" w14:textId="40AE853D" w:rsidR="00937BC6" w:rsidRPr="00937BC6" w:rsidRDefault="00937BC6" w:rsidP="00937BC6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تغيير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المشهد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الوظيفي</w:t>
      </w:r>
    </w:p>
    <w:p w14:paraId="5DD7E37C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المتدهورة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التصنيع،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وخدمة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العملاء،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وإدخال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فوربس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3E3EE19E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الناشئة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متخصصو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ومعلقو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ومدربو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المنتدى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الاقتصادي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0D622E83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القوى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الهجينة</w:t>
      </w:r>
    </w:p>
    <w:p w14:paraId="0A9F0F57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يعزز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التعاون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والإنسان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الأطباء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يستخدمون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تشخيصات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الكفاءة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دافنبورت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rtl/>
        </w:rPr>
        <w:t>وكالاكوتا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131C357B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بعد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مساعدو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الجدولة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إعادة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تعريف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أماكن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جارتنر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3C3C5DFD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والتدخلات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السياسية</w:t>
      </w:r>
    </w:p>
    <w:p w14:paraId="72EE967D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أظهرت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تجربة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الدخل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الأساسي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فنلندا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تحسنًا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مستوى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الرفاهية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صحيفة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الغارديان،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4610229C" w14:textId="0F1E4565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الضرائب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المقترحة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الروبوتات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لتمويل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النازحين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صندوق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1758ED8B" w14:textId="77777777" w:rsidR="00937BC6" w:rsidRDefault="00937BC6" w:rsidP="00937BC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</w:p>
    <w:p w14:paraId="574701E8" w14:textId="77777777" w:rsidR="00BB1FB6" w:rsidRDefault="003D160B" w:rsidP="00BB1FB6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 w:rsidRPr="00BB1FB6">
        <w:rPr>
          <w:rFonts w:asciiTheme="majorBidi" w:hAnsiTheme="majorBidi" w:cstheme="majorBidi"/>
          <w:b/>
          <w:bCs/>
          <w:sz w:val="28"/>
          <w:szCs w:val="28"/>
        </w:rPr>
        <w:t xml:space="preserve">AI Governance and Regulation </w:t>
      </w:r>
      <w:proofErr w:type="spellStart"/>
      <w:r w:rsidR="00BB1FB6">
        <w:rPr>
          <w:rFonts w:asciiTheme="majorBidi" w:hAnsiTheme="majorBidi" w:cs="Times New Roman"/>
          <w:sz w:val="28"/>
          <w:szCs w:val="28"/>
          <w:rtl/>
        </w:rPr>
        <w:t>حوكمة</w:t>
      </w:r>
      <w:proofErr w:type="spellEnd"/>
      <w:r w:rsidR="00BB1FB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B1FB6">
        <w:rPr>
          <w:rFonts w:asciiTheme="majorBidi" w:hAnsiTheme="majorBidi" w:cs="Times New Roman"/>
          <w:sz w:val="28"/>
          <w:szCs w:val="28"/>
          <w:rtl/>
        </w:rPr>
        <w:t>الذكاء</w:t>
      </w:r>
      <w:r w:rsidR="00BB1FB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B1FB6">
        <w:rPr>
          <w:rFonts w:asciiTheme="majorBidi" w:hAnsiTheme="majorBidi" w:cs="Times New Roman"/>
          <w:sz w:val="28"/>
          <w:szCs w:val="28"/>
          <w:rtl/>
        </w:rPr>
        <w:t>الاصطناعي</w:t>
      </w:r>
      <w:r w:rsidR="00BB1FB6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B1FB6">
        <w:rPr>
          <w:rFonts w:asciiTheme="majorBidi" w:hAnsiTheme="majorBidi" w:cs="Times New Roman"/>
          <w:sz w:val="28"/>
          <w:szCs w:val="28"/>
          <w:rtl/>
        </w:rPr>
        <w:t>وتنظيمه</w:t>
      </w:r>
    </w:p>
    <w:p w14:paraId="5A20FA85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الأطر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التنظيمية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الحالية</w:t>
      </w:r>
    </w:p>
    <w:p w14:paraId="3E37A6F8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للاتحاد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الأوروبي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يحظر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عالي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التسجيل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780D4C16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قانون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حقوق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الولايات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2023):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يركز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العدالة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12CD996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المبادئ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التوجيهية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2024):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تؤكد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سيطرة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الدولة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20A4110F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المسؤولية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للشركات</w:t>
      </w:r>
    </w:p>
    <w:p w14:paraId="512F1D74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مبادئ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الخاصة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Google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استخدام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العسكري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1789BD0A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يفرض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معيار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لشركة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Microsoft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إجراء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عمليات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TechCrunch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1A25F091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التعاون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العالمي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مطلوب</w:t>
      </w:r>
    </w:p>
    <w:p w14:paraId="77D1F14A" w14:textId="01C0C0EF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تقترح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المتحدة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إنشاء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مجلس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دولي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لأخلاقيات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اليونسكو،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14:paraId="4C22A462" w14:textId="5AB63444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مناقشات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مفتوح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المصدر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Meta's Llama)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مقابل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المغلق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OpenAI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lang w:bidi="ar"/>
        </w:rPr>
        <w:t xml:space="preserve"> (Wired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1AFFEB53" w14:textId="77777777" w:rsidR="00BB1FB6" w:rsidRDefault="00BB1FB6" w:rsidP="00BB1FB6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</w:p>
    <w:p w14:paraId="3DECA15A" w14:textId="4B7E0924" w:rsidR="003D160B" w:rsidRPr="00B91A9F" w:rsidRDefault="003D160B" w:rsidP="00937BC6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"/>
        </w:rPr>
      </w:pPr>
    </w:p>
    <w:p w14:paraId="4C591CDA" w14:textId="3CB994C6" w:rsidR="00B91A9F" w:rsidRPr="00B91A9F" w:rsidRDefault="003D160B" w:rsidP="00B91A9F">
      <w:pPr>
        <w:jc w:val="both"/>
        <w:rPr>
          <w:rFonts w:asciiTheme="majorBidi" w:hAnsiTheme="majorBidi" w:cstheme="majorBidi"/>
          <w:sz w:val="28"/>
          <w:szCs w:val="28"/>
        </w:rPr>
      </w:pPr>
      <w:r w:rsidRPr="00B91A9F">
        <w:rPr>
          <w:rFonts w:asciiTheme="majorBidi" w:hAnsiTheme="majorBidi" w:cstheme="majorBidi"/>
          <w:b/>
          <w:bCs/>
          <w:sz w:val="28"/>
          <w:szCs w:val="28"/>
        </w:rPr>
        <w:t xml:space="preserve">The Future of AI and Society </w:t>
      </w:r>
      <w:r w:rsidR="00B91A9F">
        <w:rPr>
          <w:rFonts w:asciiTheme="majorBidi" w:hAnsiTheme="majorBidi" w:cs="Times New Roman"/>
          <w:sz w:val="28"/>
          <w:szCs w:val="28"/>
          <w:rtl/>
        </w:rPr>
        <w:t>مستقبل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الذكاء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الاصطناعي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والمجتمع</w:t>
      </w:r>
    </w:p>
    <w:p w14:paraId="11B4ABCB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lang w:bidi="ar"/>
        </w:rPr>
        <w:t>AGI)</w:t>
      </w:r>
    </w:p>
    <w:p w14:paraId="5B2F40FE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يتجاوز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يشكل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مخاطر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وجودية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بوستروم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3EDD3D98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المناقشة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المتفائلون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"/>
        </w:rPr>
        <w:t>OpenAI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</w:t>
      </w:r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مقابل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المتشككون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 xml:space="preserve">Yann </w:t>
      </w:r>
      <w:proofErr w:type="spellStart"/>
      <w:r>
        <w:rPr>
          <w:rFonts w:asciiTheme="majorBidi" w:hAnsiTheme="majorBidi" w:cs="Times New Roman"/>
          <w:sz w:val="28"/>
          <w:szCs w:val="28"/>
          <w:lang w:bidi="ar"/>
        </w:rPr>
        <w:t>LeCun</w:t>
      </w:r>
      <w:proofErr w:type="spellEnd"/>
      <w:r>
        <w:rPr>
          <w:rFonts w:asciiTheme="majorBidi" w:hAnsiTheme="majorBidi" w:cs="Times New Roman"/>
          <w:sz w:val="28"/>
          <w:szCs w:val="28"/>
          <w:lang w:bidi="ar"/>
        </w:rPr>
        <w:t xml:space="preserve"> ).</w:t>
      </w:r>
    </w:p>
    <w:p w14:paraId="4890CA95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أجل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الصالح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الاجتماعي</w:t>
      </w:r>
    </w:p>
    <w:p w14:paraId="75B89236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نمذجة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المناخ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للتنبؤ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بحرائق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الغابات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44CE2AE3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الإنساني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طائرات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بدون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طيار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للاستجابة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للكوارث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34501750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مشاركة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المواطنين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14:paraId="7F9B3186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برامج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محو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الأمية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العامة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ستانفورد،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7FC7DD3C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تصميم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التشاركي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سياسة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القائمة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49885589" w14:textId="653CEBA8" w:rsidR="00B91A9F" w:rsidRDefault="00B91A9F" w:rsidP="00B91A9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lastRenderedPageBreak/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تأثيرٌ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مجتمعيٌّ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عميق،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يُقدّم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فوائدَ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مسبوقة،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يُشكّل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تحدياتٍ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واقتصاديةً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جسيمةً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ويتطلّب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تطويرُ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المسؤول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تعاونًا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مختلف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الجهات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المعنية،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يجب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الحكومات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والشركات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والمجتمع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المدني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العملَ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للبشرية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بإنصاف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6D298197" w14:textId="77777777" w:rsidR="00B91A9F" w:rsidRPr="00EB23A7" w:rsidRDefault="00B91A9F" w:rsidP="00B91A9F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836F44C" w14:textId="0F46C4AE" w:rsidR="00B91A9F" w:rsidRDefault="003D160B" w:rsidP="00B91A9F">
      <w:pPr>
        <w:bidi/>
        <w:jc w:val="both"/>
        <w:rPr>
          <w:rFonts w:asciiTheme="majorBidi" w:hAnsiTheme="majorBidi" w:cs="Times New Roman"/>
          <w:sz w:val="28"/>
          <w:szCs w:val="28"/>
          <w:lang w:bidi="ar"/>
        </w:rPr>
      </w:pPr>
      <w:r w:rsidRPr="00B91A9F">
        <w:rPr>
          <w:rFonts w:asciiTheme="majorBidi" w:hAnsiTheme="majorBidi" w:cstheme="majorBidi"/>
          <w:b/>
          <w:bCs/>
          <w:sz w:val="28"/>
          <w:szCs w:val="28"/>
        </w:rPr>
        <w:t xml:space="preserve">Ethical Challenges in AI  </w:t>
      </w:r>
      <w:r w:rsidR="00B91A9F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التحديات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الأخلاقية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في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مجال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الذكاء</w:t>
      </w:r>
      <w:r w:rsidR="00B91A9F"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 w:rsidR="00B91A9F">
        <w:rPr>
          <w:rFonts w:asciiTheme="majorBidi" w:hAnsiTheme="majorBidi" w:cs="Times New Roman"/>
          <w:sz w:val="28"/>
          <w:szCs w:val="28"/>
          <w:rtl/>
        </w:rPr>
        <w:t>الاصطناعي</w:t>
      </w:r>
    </w:p>
    <w:p w14:paraId="331BA127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أحدث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ثورةً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مختلف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القطاعات،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التمويل،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تقدمه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السريع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طرح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أيضًا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معضلات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جسيمة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فمع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تزايد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تأثير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عملية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صنع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القرار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المجالات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الحيوية،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برزت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المتعلقة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والتأثير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المجتمعي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تستكشف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هذه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المحاضرة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التحديات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الأخلاقية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الرئيسية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مدعومةً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بأبحاث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حديثة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وأمثلة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واقعية،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وتناقش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الحلول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الممكنة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مسؤول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5C8494E4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والتمييز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668B412A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مخاوف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الخصوصية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والمراقبة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1A79E363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المساءلة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قرارات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2CF869A6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وهجرة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الوظائف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197FE7D2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الأسلحة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التشغيل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الحرب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</w:p>
    <w:p w14:paraId="545E5113" w14:textId="69DE7370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المعلومات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المضللة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والتزييفات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العميقة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الناتجة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الاصطناعي</w:t>
      </w:r>
      <w:r>
        <w:rPr>
          <w:rFonts w:asciiTheme="majorBidi" w:hAnsiTheme="majorBidi" w:cs="Times New Roman" w:hint="cs"/>
          <w:sz w:val="28"/>
          <w:szCs w:val="28"/>
          <w:rtl/>
          <w:lang w:bidi="ar"/>
        </w:rPr>
        <w:t>.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14:paraId="46120133" w14:textId="5AED157D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نحو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أخلاقي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BC4E748" w14:textId="77777777" w:rsidR="00B91A9F" w:rsidRDefault="00B91A9F" w:rsidP="00B91A9F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</w:p>
    <w:p w14:paraId="02399947" w14:textId="77777777" w:rsidR="003D160B" w:rsidRPr="00EB23A7" w:rsidRDefault="003D160B" w:rsidP="00F02AE9">
      <w:pPr>
        <w:jc w:val="both"/>
        <w:rPr>
          <w:rFonts w:asciiTheme="majorBidi" w:hAnsiTheme="majorBidi" w:cstheme="majorBidi"/>
          <w:sz w:val="28"/>
          <w:szCs w:val="28"/>
        </w:rPr>
      </w:pPr>
      <w:r w:rsidRPr="00EB23A7">
        <w:rPr>
          <w:rFonts w:asciiTheme="majorBidi" w:hAnsiTheme="majorBidi" w:cstheme="majorBidi"/>
          <w:sz w:val="28"/>
          <w:szCs w:val="28"/>
        </w:rPr>
        <w:t xml:space="preserve"> </w:t>
      </w:r>
    </w:p>
    <w:p w14:paraId="1D9EC8C1" w14:textId="77777777" w:rsidR="002C7F86" w:rsidRDefault="003D160B" w:rsidP="002C7F86">
      <w:pPr>
        <w:bidi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5E3053">
        <w:rPr>
          <w:rFonts w:asciiTheme="majorBidi" w:hAnsiTheme="majorBidi" w:cstheme="majorBidi"/>
          <w:b/>
          <w:bCs/>
          <w:sz w:val="28"/>
          <w:szCs w:val="28"/>
        </w:rPr>
        <w:t xml:space="preserve">Bias and Discrimination in AI Systems c) The Problem of Algorithmic Bias </w:t>
      </w:r>
      <w:r w:rsidR="005E305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14:paraId="34A389FF" w14:textId="5FA387F8" w:rsidR="005E3053" w:rsidRDefault="002C7F86" w:rsidP="002C7F86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والتمييز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 w:rsidR="005E30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E305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14:paraId="19924334" w14:textId="58D6B825" w:rsidR="005E3053" w:rsidRDefault="005E3053" w:rsidP="005E3053">
      <w:pPr>
        <w:bidi/>
        <w:jc w:val="both"/>
        <w:rPr>
          <w:rFonts w:asciiTheme="majorBidi" w:hAnsiTheme="majorBidi" w:cs="Times New Roman" w:hint="cs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مشكلة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الخوارزمي</w:t>
      </w:r>
    </w:p>
    <w:p w14:paraId="1B28E7E0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تتعلم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التاريخية،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غالبًا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تنطوي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تحيزات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مجتمعية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.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يؤدي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هذا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نتائج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تمييزية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التوظيف،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والإقراض،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وإنفاذ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القانون،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والرعاية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الصحية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0B5448E1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وجد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أداة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التوظيف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أمازون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تفضل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المرشحين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الذكور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لأنها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تدريبها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السير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الذاتية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المقدمة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مدى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10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سنوات،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ومعظمها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الرجال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رويترز،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3B7CA4AC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lastRenderedPageBreak/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مثال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أنظمة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التعرف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الوجه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لديها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معدلات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خطأ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بالنسبة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للنساء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والأشخاص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ذوي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البشرة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الملونة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مختبر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الوسائط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بمعهد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ماساتشوستس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للتكنولوجيا،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2023).</w:t>
      </w:r>
    </w:p>
    <w:p w14:paraId="37C63885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أسباب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</w:p>
    <w:p w14:paraId="4A731E95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اختلالات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التدريب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نقص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تمثيل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الأقليات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3D6912EB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حلقات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التغذية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الراجعة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تعمل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تعزيز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الأحكام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المسبقة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الموجودة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استهداف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الشرطة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التنبؤية</w:t>
      </w:r>
      <w:proofErr w:type="spell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للمجتمعات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المهمشة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).</w:t>
      </w:r>
    </w:p>
    <w:p w14:paraId="0307A495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الافتقار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التنوع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فرق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تطوير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قد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تتغاضى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الفرق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المتجانسة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عن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تقرير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التنوع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الذكاء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الاصطناعي،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5741881F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</w:rPr>
        <w:t>ج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) </w:t>
      </w:r>
      <w:r>
        <w:rPr>
          <w:rFonts w:asciiTheme="majorBidi" w:hAnsiTheme="majorBidi" w:cs="Times New Roman"/>
          <w:sz w:val="28"/>
          <w:szCs w:val="28"/>
          <w:rtl/>
        </w:rPr>
        <w:t>استراتيجيات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التخفيف</w:t>
      </w:r>
    </w:p>
    <w:p w14:paraId="080FFC9C" w14:textId="3DCAA6E9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تقنيات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إزالة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خوارزميات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التعلم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الآلي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التي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تدرك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العدالة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proofErr w:type="gramStart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(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مهرابي</w:t>
      </w:r>
      <w:proofErr w:type="spellEnd"/>
      <w:proofErr w:type="gramEnd"/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وآخرون،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2024).</w:t>
      </w:r>
    </w:p>
    <w:p w14:paraId="685AB400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جمع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المتنوعة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ضمان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مجموعات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البيانات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الشاملة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>.</w:t>
      </w:r>
    </w:p>
    <w:p w14:paraId="7AB86134" w14:textId="2271FBA2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• </w:t>
      </w:r>
      <w:r>
        <w:rPr>
          <w:rFonts w:asciiTheme="majorBidi" w:hAnsiTheme="majorBidi" w:cs="Times New Roman"/>
          <w:sz w:val="28"/>
          <w:szCs w:val="28"/>
          <w:rtl/>
        </w:rPr>
        <w:t>الشفافية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والتدقيق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: </w:t>
      </w:r>
      <w:r>
        <w:rPr>
          <w:rFonts w:asciiTheme="majorBidi" w:hAnsiTheme="majorBidi" w:cs="Times New Roman"/>
          <w:sz w:val="28"/>
          <w:szCs w:val="28"/>
          <w:rtl/>
        </w:rPr>
        <w:t>عمليات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تدقيق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تحيز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منتظمة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(</w:t>
      </w:r>
      <w:r>
        <w:rPr>
          <w:rFonts w:asciiTheme="majorBidi" w:hAnsiTheme="majorBidi" w:cs="Times New Roman"/>
          <w:sz w:val="28"/>
          <w:szCs w:val="28"/>
          <w:rtl/>
        </w:rPr>
        <w:t>على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سبيل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المثال،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مجموعة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أدوات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AI Fairness 360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</w:t>
      </w:r>
      <w:r>
        <w:rPr>
          <w:rFonts w:asciiTheme="majorBidi" w:hAnsiTheme="majorBidi" w:cs="Times New Roman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"/>
        </w:rPr>
        <w:t>IBM).</w:t>
      </w:r>
    </w:p>
    <w:p w14:paraId="09CF382B" w14:textId="77777777" w:rsidR="005E3053" w:rsidRDefault="005E3053" w:rsidP="005E3053">
      <w:pPr>
        <w:bidi/>
        <w:jc w:val="both"/>
        <w:rPr>
          <w:rFonts w:asciiTheme="majorBidi" w:hAnsiTheme="majorBidi" w:cs="Times New Roman"/>
          <w:sz w:val="28"/>
          <w:szCs w:val="28"/>
          <w:rtl/>
          <w:lang w:bidi="ar"/>
        </w:rPr>
      </w:pPr>
      <w:bookmarkStart w:id="0" w:name="_GoBack"/>
      <w:bookmarkEnd w:id="0"/>
    </w:p>
    <w:sectPr w:rsidR="005E3053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3E1F" w14:textId="77777777" w:rsidR="004D645D" w:rsidRDefault="004D645D" w:rsidP="00EA060E">
      <w:pPr>
        <w:spacing w:after="0" w:line="240" w:lineRule="auto"/>
      </w:pPr>
      <w:r>
        <w:separator/>
      </w:r>
    </w:p>
  </w:endnote>
  <w:endnote w:type="continuationSeparator" w:id="0">
    <w:p w14:paraId="4C1F83DE" w14:textId="77777777" w:rsidR="004D645D" w:rsidRDefault="004D645D" w:rsidP="00EA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421824"/>
      <w:docPartObj>
        <w:docPartGallery w:val="Page Numbers (Bottom of Page)"/>
        <w:docPartUnique/>
      </w:docPartObj>
    </w:sdtPr>
    <w:sdtEndPr/>
    <w:sdtContent>
      <w:p w14:paraId="042DDD89" w14:textId="6BE3DEDC" w:rsidR="00EA060E" w:rsidRDefault="00EA06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86" w:rsidRPr="002C7F86">
          <w:rPr>
            <w:rFonts w:cs="Calibri"/>
            <w:noProof/>
            <w:lang w:val="ar-SA"/>
          </w:rPr>
          <w:t>10</w:t>
        </w:r>
        <w:r>
          <w:fldChar w:fldCharType="end"/>
        </w:r>
      </w:p>
    </w:sdtContent>
  </w:sdt>
  <w:p w14:paraId="15D6EAD6" w14:textId="77777777" w:rsidR="00EA060E" w:rsidRDefault="00EA06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CB440" w14:textId="77777777" w:rsidR="004D645D" w:rsidRDefault="004D645D" w:rsidP="00EA060E">
      <w:pPr>
        <w:spacing w:after="0" w:line="240" w:lineRule="auto"/>
      </w:pPr>
      <w:r>
        <w:separator/>
      </w:r>
    </w:p>
  </w:footnote>
  <w:footnote w:type="continuationSeparator" w:id="0">
    <w:p w14:paraId="4EB335FC" w14:textId="77777777" w:rsidR="004D645D" w:rsidRDefault="004D645D" w:rsidP="00EA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4129"/>
    <w:multiLevelType w:val="hybridMultilevel"/>
    <w:tmpl w:val="FC920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6A1E"/>
    <w:multiLevelType w:val="hybridMultilevel"/>
    <w:tmpl w:val="9F1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36E"/>
    <w:multiLevelType w:val="hybridMultilevel"/>
    <w:tmpl w:val="2BB0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67121"/>
    <w:multiLevelType w:val="hybridMultilevel"/>
    <w:tmpl w:val="9A0C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C18"/>
    <w:multiLevelType w:val="hybridMultilevel"/>
    <w:tmpl w:val="DEE4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E5A17"/>
    <w:multiLevelType w:val="hybridMultilevel"/>
    <w:tmpl w:val="2E5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477C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3F6B"/>
    <w:multiLevelType w:val="hybridMultilevel"/>
    <w:tmpl w:val="4594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14102"/>
    <w:multiLevelType w:val="hybridMultilevel"/>
    <w:tmpl w:val="70F4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83"/>
    <w:rsid w:val="00063A15"/>
    <w:rsid w:val="000B4D7E"/>
    <w:rsid w:val="001006FE"/>
    <w:rsid w:val="0013149C"/>
    <w:rsid w:val="001668A4"/>
    <w:rsid w:val="002B0FA7"/>
    <w:rsid w:val="002C7F86"/>
    <w:rsid w:val="002D2383"/>
    <w:rsid w:val="003A77A4"/>
    <w:rsid w:val="003C5FE5"/>
    <w:rsid w:val="003D160B"/>
    <w:rsid w:val="00480C9A"/>
    <w:rsid w:val="004D645D"/>
    <w:rsid w:val="005A3160"/>
    <w:rsid w:val="005E3053"/>
    <w:rsid w:val="00683E28"/>
    <w:rsid w:val="006D1B48"/>
    <w:rsid w:val="00937BC6"/>
    <w:rsid w:val="009F1430"/>
    <w:rsid w:val="00A841DE"/>
    <w:rsid w:val="00B91A9F"/>
    <w:rsid w:val="00BB1FB6"/>
    <w:rsid w:val="00C01C0E"/>
    <w:rsid w:val="00C350FE"/>
    <w:rsid w:val="00C77533"/>
    <w:rsid w:val="00D519B1"/>
    <w:rsid w:val="00E409FC"/>
    <w:rsid w:val="00EA060E"/>
    <w:rsid w:val="00F02AE9"/>
    <w:rsid w:val="00F57435"/>
    <w:rsid w:val="00F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AB44D"/>
  <w15:chartTrackingRefBased/>
  <w15:docId w15:val="{AA1B4CA3-82C9-4A0B-ACDB-38D2938E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0B"/>
  </w:style>
  <w:style w:type="paragraph" w:styleId="1">
    <w:name w:val="heading 1"/>
    <w:basedOn w:val="a"/>
    <w:next w:val="a"/>
    <w:link w:val="1Char"/>
    <w:uiPriority w:val="9"/>
    <w:qFormat/>
    <w:rsid w:val="002D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D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D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D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D238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D238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D23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D238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D23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D2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D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D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D23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23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238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D238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D238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A06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A060E"/>
  </w:style>
  <w:style w:type="paragraph" w:styleId="ab">
    <w:name w:val="footer"/>
    <w:basedOn w:val="a"/>
    <w:link w:val="Char4"/>
    <w:uiPriority w:val="99"/>
    <w:unhideWhenUsed/>
    <w:rsid w:val="00EA06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A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21</cp:revision>
  <dcterms:created xsi:type="dcterms:W3CDTF">2025-11-17T19:19:00Z</dcterms:created>
  <dcterms:modified xsi:type="dcterms:W3CDTF">2025-11-26T00:16:00Z</dcterms:modified>
</cp:coreProperties>
</file>