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E704F" w14:textId="77777777" w:rsidR="00697419" w:rsidRPr="006C12CE" w:rsidRDefault="00697419" w:rsidP="006C12CE">
      <w:pPr>
        <w:spacing w:line="360" w:lineRule="auto"/>
        <w:jc w:val="both"/>
        <w:rPr>
          <w:rFonts w:asciiTheme="majorBidi" w:hAnsiTheme="majorBidi" w:cstheme="majorBidi"/>
          <w:b/>
          <w:bCs/>
          <w:sz w:val="28"/>
          <w:szCs w:val="28"/>
        </w:rPr>
      </w:pPr>
      <w:r w:rsidRPr="006C12CE">
        <w:rPr>
          <w:rFonts w:asciiTheme="majorBidi" w:hAnsiTheme="majorBidi" w:cstheme="majorBidi"/>
          <w:b/>
          <w:bCs/>
          <w:sz w:val="28"/>
          <w:szCs w:val="28"/>
        </w:rPr>
        <w:t>Classification of secondary metabolites</w:t>
      </w:r>
    </w:p>
    <w:p w14:paraId="40049872" w14:textId="07731B2B" w:rsidR="00697419" w:rsidRP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1-</w:t>
      </w:r>
      <w:r w:rsidR="00697419" w:rsidRPr="00CB3DAC">
        <w:rPr>
          <w:rFonts w:asciiTheme="majorBidi" w:hAnsiTheme="majorBidi" w:cstheme="majorBidi"/>
          <w:b/>
          <w:bCs/>
          <w:sz w:val="28"/>
          <w:szCs w:val="28"/>
        </w:rPr>
        <w:t>Alkaloids</w:t>
      </w:r>
    </w:p>
    <w:p w14:paraId="6DD12C71" w14:textId="2638385B"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hAnsiTheme="majorBidi" w:cstheme="majorBidi"/>
          <w:sz w:val="28"/>
          <w:szCs w:val="28"/>
        </w:rPr>
        <w:t xml:space="preserve">Alkaloids are among the most important and diverse classes of secondary metabolites. They are widely distributed in plants, fungi, bacteria, and even marine organisms. Chemically, alkaloids are defined as naturally occurring organic compounds that contain nitrogen atoms, usually within heterocyclic rings, and often exhibit strong biological activity. </w:t>
      </w:r>
    </w:p>
    <w:p w14:paraId="5D147D3B" w14:textId="699ED231" w:rsidR="00697419" w:rsidRPr="006C12CE" w:rsidRDefault="00697419" w:rsidP="006C12CE">
      <w:pPr>
        <w:spacing w:line="360" w:lineRule="auto"/>
        <w:jc w:val="both"/>
        <w:rPr>
          <w:rFonts w:asciiTheme="majorBidi" w:hAnsiTheme="majorBidi" w:cstheme="majorBidi"/>
          <w:b/>
          <w:bCs/>
          <w:sz w:val="28"/>
          <w:szCs w:val="28"/>
        </w:rPr>
      </w:pPr>
      <w:r w:rsidRPr="006C12CE">
        <w:rPr>
          <w:rFonts w:asciiTheme="majorBidi" w:hAnsiTheme="majorBidi" w:cstheme="majorBidi"/>
          <w:b/>
          <w:bCs/>
          <w:sz w:val="28"/>
          <w:szCs w:val="28"/>
        </w:rPr>
        <w:t>General Characteristics</w:t>
      </w:r>
    </w:p>
    <w:p w14:paraId="76151998"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hAnsiTheme="majorBidi" w:cstheme="majorBidi"/>
          <w:sz w:val="28"/>
          <w:szCs w:val="28"/>
        </w:rPr>
        <w:t>• Alkaloids are nitrogen‑containing organic compounds, often with oxygen, sulfur, and other elements.</w:t>
      </w:r>
    </w:p>
    <w:p w14:paraId="2283E245"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hAnsiTheme="majorBidi" w:cstheme="majorBidi"/>
          <w:sz w:val="28"/>
          <w:szCs w:val="28"/>
        </w:rPr>
        <w:t>• They are typically basic (alkaline) in nature, hence the name “alkaloid.”</w:t>
      </w:r>
    </w:p>
    <w:p w14:paraId="388C22E5"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hAnsiTheme="majorBidi" w:cstheme="majorBidi"/>
          <w:sz w:val="28"/>
          <w:szCs w:val="28"/>
        </w:rPr>
        <w:t>• Most alkaloids are heterocyclic, meaning the nitrogen atom is part of a ring structure.</w:t>
      </w:r>
    </w:p>
    <w:p w14:paraId="73237D03"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hAnsiTheme="majorBidi" w:cstheme="majorBidi"/>
          <w:sz w:val="28"/>
          <w:szCs w:val="28"/>
        </w:rPr>
        <w:t>• They are usually colorless, crystalline solids, bitter in taste, and physiologically active.</w:t>
      </w:r>
    </w:p>
    <w:p w14:paraId="3EEE56B3" w14:textId="4822C8A3"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hAnsiTheme="majorBidi" w:cstheme="majorBidi"/>
          <w:sz w:val="28"/>
          <w:szCs w:val="28"/>
        </w:rPr>
        <w:t>• Found mainly in plants (especially seeds, roots, bark, and leaves), but also produced by fungi, bacteria, yeasts, and algae.</w:t>
      </w:r>
    </w:p>
    <w:p w14:paraId="6509D4F5" w14:textId="27747FE8" w:rsidR="00697419" w:rsidRPr="006C12CE" w:rsidRDefault="00697419" w:rsidP="006C12CE">
      <w:pPr>
        <w:spacing w:line="360" w:lineRule="auto"/>
        <w:jc w:val="both"/>
        <w:rPr>
          <w:rFonts w:asciiTheme="majorBidi" w:hAnsiTheme="majorBidi" w:cstheme="majorBidi"/>
          <w:b/>
          <w:bCs/>
          <w:sz w:val="28"/>
          <w:szCs w:val="28"/>
        </w:rPr>
      </w:pPr>
      <w:r w:rsidRPr="006C12CE">
        <w:rPr>
          <w:rFonts w:asciiTheme="majorBidi" w:hAnsiTheme="majorBidi" w:cstheme="majorBidi"/>
          <w:b/>
          <w:bCs/>
          <w:sz w:val="28"/>
          <w:szCs w:val="28"/>
        </w:rPr>
        <w:t>Classification of Alkaloids</w:t>
      </w:r>
    </w:p>
    <w:p w14:paraId="1AE96736" w14:textId="3C73F3F4"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hAnsiTheme="majorBidi" w:cstheme="majorBidi"/>
          <w:sz w:val="28"/>
          <w:szCs w:val="28"/>
        </w:rPr>
        <w:t>Alkaloids are classified based on their chemical structure and biosynthetic origin.</w:t>
      </w:r>
    </w:p>
    <w:p w14:paraId="54773818" w14:textId="4762B740" w:rsidR="00697419" w:rsidRPr="006C12CE" w:rsidRDefault="00697419" w:rsidP="006C12CE">
      <w:pPr>
        <w:spacing w:line="360" w:lineRule="auto"/>
        <w:jc w:val="both"/>
        <w:rPr>
          <w:rFonts w:asciiTheme="majorBidi" w:hAnsiTheme="majorBidi" w:cstheme="majorBidi"/>
          <w:b/>
          <w:bCs/>
          <w:sz w:val="28"/>
          <w:szCs w:val="28"/>
        </w:rPr>
      </w:pPr>
      <w:r w:rsidRPr="006C12CE">
        <w:rPr>
          <w:rFonts w:asciiTheme="majorBidi" w:hAnsiTheme="majorBidi" w:cstheme="majorBidi"/>
          <w:b/>
          <w:bCs/>
          <w:sz w:val="28"/>
          <w:szCs w:val="28"/>
        </w:rPr>
        <w:t>A- By Chemical Structure</w:t>
      </w:r>
    </w:p>
    <w:p w14:paraId="7CAFDBF0"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Pyridine alkaloids → Nicotine (from tobacco).</w:t>
      </w:r>
    </w:p>
    <w:p w14:paraId="0195839F"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Quinoline alkaloids → Quinine (from cinchona bark).</w:t>
      </w:r>
    </w:p>
    <w:p w14:paraId="5FE720EF"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lastRenderedPageBreak/>
        <w:t>• Isoquinoline alkaloids → Morphine, Codeine (from opium poppy).</w:t>
      </w:r>
    </w:p>
    <w:p w14:paraId="40E7572D"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Indole alkaloids → Strychnine, Vinblastine (from Catharanthus roseus).</w:t>
      </w:r>
    </w:p>
    <w:p w14:paraId="0608434D"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Tropane alkaloids → Atropine, Cocaine (from Atropa belladonna and coca leaves).</w:t>
      </w:r>
    </w:p>
    <w:p w14:paraId="11FB1723" w14:textId="495071A9" w:rsidR="00697419" w:rsidRDefault="00697419" w:rsidP="006C12CE">
      <w:pPr>
        <w:spacing w:line="360" w:lineRule="auto"/>
        <w:jc w:val="both"/>
        <w:rPr>
          <w:rFonts w:asciiTheme="majorBidi" w:eastAsia="Arial Unicode MS" w:hAnsiTheme="majorBidi" w:cstheme="majorBidi"/>
          <w:sz w:val="28"/>
          <w:szCs w:val="28"/>
        </w:rPr>
      </w:pPr>
      <w:r w:rsidRPr="006C12CE">
        <w:rPr>
          <w:rFonts w:asciiTheme="majorBidi" w:eastAsia="Arial Unicode MS" w:hAnsiTheme="majorBidi" w:cstheme="majorBidi"/>
          <w:sz w:val="28"/>
          <w:szCs w:val="28"/>
        </w:rPr>
        <w:t>• Steroidal alkaloids → Solanine (from potatoes, tomatoes).</w:t>
      </w:r>
    </w:p>
    <w:p w14:paraId="2E252C73" w14:textId="6257EDB7" w:rsidR="00761DBE" w:rsidRPr="006C12CE" w:rsidRDefault="00761DBE" w:rsidP="006C12CE">
      <w:pPr>
        <w:spacing w:line="360" w:lineRule="auto"/>
        <w:jc w:val="both"/>
        <w:rPr>
          <w:rFonts w:asciiTheme="majorBidi" w:hAnsiTheme="majorBidi" w:cstheme="majorBidi"/>
          <w:sz w:val="28"/>
          <w:szCs w:val="28"/>
        </w:rPr>
      </w:pPr>
    </w:p>
    <w:p w14:paraId="410CC954" w14:textId="3C4C8F08" w:rsidR="00697419" w:rsidRPr="006C12CE" w:rsidRDefault="00697419" w:rsidP="006C12CE">
      <w:pPr>
        <w:spacing w:line="360" w:lineRule="auto"/>
        <w:jc w:val="both"/>
        <w:rPr>
          <w:rFonts w:asciiTheme="majorBidi" w:hAnsiTheme="majorBidi" w:cstheme="majorBidi"/>
          <w:b/>
          <w:bCs/>
          <w:sz w:val="28"/>
          <w:szCs w:val="28"/>
        </w:rPr>
      </w:pPr>
      <w:r w:rsidRPr="006C12CE">
        <w:rPr>
          <w:rFonts w:asciiTheme="majorBidi" w:hAnsiTheme="majorBidi" w:cstheme="majorBidi"/>
          <w:b/>
          <w:bCs/>
          <w:sz w:val="28"/>
          <w:szCs w:val="28"/>
        </w:rPr>
        <w:t>B- By Biosynthetic Origin</w:t>
      </w:r>
    </w:p>
    <w:p w14:paraId="22946925"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Shikimate pathway → Indole alkaloids (tryptophan derived).</w:t>
      </w:r>
    </w:p>
    <w:p w14:paraId="32926AD0"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Acetate pathway → Some alkaloids with polyketide origins.</w:t>
      </w:r>
    </w:p>
    <w:p w14:paraId="36187425"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Mevalonate pathway → Terpenoid alkaloids (taxol, diterpenoid alkaloids).</w:t>
      </w:r>
    </w:p>
    <w:p w14:paraId="6AB508BE" w14:textId="2A19BD50" w:rsidR="00761DBE" w:rsidRPr="00761DBE" w:rsidRDefault="00697419" w:rsidP="00761DBE">
      <w:pPr>
        <w:spacing w:line="360" w:lineRule="auto"/>
        <w:jc w:val="both"/>
        <w:rPr>
          <w:rFonts w:asciiTheme="majorBidi" w:eastAsia="Arial Unicode MS" w:hAnsiTheme="majorBidi" w:cstheme="majorBidi"/>
          <w:sz w:val="28"/>
          <w:szCs w:val="28"/>
        </w:rPr>
      </w:pPr>
      <w:r w:rsidRPr="006C12CE">
        <w:rPr>
          <w:rFonts w:asciiTheme="majorBidi" w:eastAsia="Arial Unicode MS" w:hAnsiTheme="majorBidi" w:cstheme="majorBidi"/>
          <w:sz w:val="28"/>
          <w:szCs w:val="28"/>
        </w:rPr>
        <w:t>• Mixed pathways → Ergot alkaloids (shikimate + acetate).</w:t>
      </w:r>
    </w:p>
    <w:p w14:paraId="45E46F63" w14:textId="77777777" w:rsidR="006C12CE" w:rsidRDefault="006C12CE" w:rsidP="006C12CE">
      <w:pPr>
        <w:spacing w:line="360" w:lineRule="auto"/>
        <w:jc w:val="both"/>
        <w:rPr>
          <w:rFonts w:asciiTheme="majorBidi" w:hAnsiTheme="majorBidi" w:cstheme="majorBidi"/>
          <w:sz w:val="28"/>
          <w:szCs w:val="28"/>
        </w:rPr>
      </w:pPr>
    </w:p>
    <w:p w14:paraId="337F789E" w14:textId="3C20803D"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hAnsiTheme="majorBidi" w:cstheme="majorBidi"/>
          <w:b/>
          <w:bCs/>
          <w:sz w:val="28"/>
          <w:szCs w:val="28"/>
        </w:rPr>
        <w:t>Ecological and Physiological Roles</w:t>
      </w:r>
    </w:p>
    <w:p w14:paraId="3C432229"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Defense against herbivores → Bitter taste and toxicity deter feeding.</w:t>
      </w:r>
    </w:p>
    <w:p w14:paraId="768253C9"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Antimicrobial activity → Protect plants and microbes from pathogens.</w:t>
      </w:r>
    </w:p>
    <w:p w14:paraId="00D53E82"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Allelopathy → Released into soil to inhibit growth of competing plants.</w:t>
      </w:r>
    </w:p>
    <w:p w14:paraId="0FCBB7B4"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Signaling molecules → Some alkaloids act in plant–microbe interactions.</w:t>
      </w:r>
    </w:p>
    <w:p w14:paraId="263AFB08" w14:textId="0EA3B752"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Storage of nitrogen → Serve as reservoirs of nitrogen in plants.</w:t>
      </w:r>
    </w:p>
    <w:p w14:paraId="542F1F2B" w14:textId="4AB102AF" w:rsidR="00697419" w:rsidRPr="006C12CE" w:rsidRDefault="00697419" w:rsidP="006C12CE">
      <w:pPr>
        <w:spacing w:line="360" w:lineRule="auto"/>
        <w:jc w:val="both"/>
        <w:rPr>
          <w:rFonts w:asciiTheme="majorBidi" w:hAnsiTheme="majorBidi" w:cstheme="majorBidi"/>
          <w:b/>
          <w:bCs/>
          <w:sz w:val="28"/>
          <w:szCs w:val="28"/>
        </w:rPr>
      </w:pPr>
      <w:r w:rsidRPr="006C12CE">
        <w:rPr>
          <w:rFonts w:asciiTheme="majorBidi" w:hAnsiTheme="majorBidi" w:cstheme="majorBidi"/>
          <w:b/>
          <w:bCs/>
          <w:sz w:val="28"/>
          <w:szCs w:val="28"/>
        </w:rPr>
        <w:t>Applications of Alkaloids</w:t>
      </w:r>
    </w:p>
    <w:p w14:paraId="5480BB61" w14:textId="486AF7CB"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hAnsiTheme="majorBidi" w:cstheme="majorBidi"/>
          <w:sz w:val="28"/>
          <w:szCs w:val="28"/>
        </w:rPr>
        <w:t>Alkaloids are among the most important natural products in medicine, agriculture, and industry.</w:t>
      </w:r>
    </w:p>
    <w:p w14:paraId="6F4EFE7C" w14:textId="6BD43E67" w:rsidR="00697419" w:rsidRPr="006C12CE" w:rsidRDefault="006C12CE" w:rsidP="006C12CE">
      <w:pPr>
        <w:spacing w:line="360" w:lineRule="auto"/>
        <w:jc w:val="both"/>
        <w:rPr>
          <w:rFonts w:asciiTheme="majorBidi" w:hAnsiTheme="majorBidi" w:cstheme="majorBidi"/>
          <w:b/>
          <w:bCs/>
          <w:sz w:val="28"/>
          <w:szCs w:val="28"/>
        </w:rPr>
      </w:pPr>
      <w:r w:rsidRPr="006C12CE">
        <w:rPr>
          <w:rFonts w:asciiTheme="majorBidi" w:hAnsiTheme="majorBidi" w:cstheme="majorBidi"/>
          <w:b/>
          <w:bCs/>
          <w:sz w:val="28"/>
          <w:szCs w:val="28"/>
        </w:rPr>
        <w:lastRenderedPageBreak/>
        <w:t>1-</w:t>
      </w:r>
      <w:r w:rsidR="00697419" w:rsidRPr="006C12CE">
        <w:rPr>
          <w:rFonts w:asciiTheme="majorBidi" w:hAnsiTheme="majorBidi" w:cstheme="majorBidi"/>
          <w:b/>
          <w:bCs/>
          <w:sz w:val="28"/>
          <w:szCs w:val="28"/>
        </w:rPr>
        <w:t>Medical Applications</w:t>
      </w:r>
    </w:p>
    <w:p w14:paraId="4485C286"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Analgesics → Morphine, Codeine.</w:t>
      </w:r>
    </w:p>
    <w:p w14:paraId="5A8462AC"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Antimalarials → Quinine.</w:t>
      </w:r>
    </w:p>
    <w:p w14:paraId="23CA5214"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Cardiovascular drugs → Reserpine, Digoxin (glycoside‑alkaloid hybrids).</w:t>
      </w:r>
    </w:p>
    <w:p w14:paraId="23BB8AD4"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Anticancer agents → Vinblastine, Vincristine.</w:t>
      </w:r>
    </w:p>
    <w:p w14:paraId="26F00182" w14:textId="64E1F643"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Neurological drugs → Atropine (anticholinergic), Scopolamine.</w:t>
      </w:r>
    </w:p>
    <w:p w14:paraId="420D8534" w14:textId="4BB14C98" w:rsidR="00697419" w:rsidRPr="006C12CE" w:rsidRDefault="006C12CE" w:rsidP="006C12CE">
      <w:pPr>
        <w:spacing w:line="360" w:lineRule="auto"/>
        <w:jc w:val="both"/>
        <w:rPr>
          <w:rFonts w:asciiTheme="majorBidi" w:hAnsiTheme="majorBidi" w:cstheme="majorBidi"/>
          <w:b/>
          <w:bCs/>
          <w:sz w:val="28"/>
          <w:szCs w:val="28"/>
        </w:rPr>
      </w:pPr>
      <w:r w:rsidRPr="006C12CE">
        <w:rPr>
          <w:rFonts w:asciiTheme="majorBidi" w:hAnsiTheme="majorBidi" w:cstheme="majorBidi"/>
          <w:b/>
          <w:bCs/>
          <w:sz w:val="28"/>
          <w:szCs w:val="28"/>
        </w:rPr>
        <w:t>2-</w:t>
      </w:r>
      <w:r w:rsidR="00697419" w:rsidRPr="006C12CE">
        <w:rPr>
          <w:rFonts w:asciiTheme="majorBidi" w:hAnsiTheme="majorBidi" w:cstheme="majorBidi"/>
          <w:b/>
          <w:bCs/>
          <w:sz w:val="28"/>
          <w:szCs w:val="28"/>
        </w:rPr>
        <w:t>Agricultural Applications</w:t>
      </w:r>
    </w:p>
    <w:p w14:paraId="1BBC040B"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Natural pesticides → Nicotine, Rotenone.</w:t>
      </w:r>
    </w:p>
    <w:p w14:paraId="7BE3F6FA" w14:textId="03C0C88C"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Growth regulators → Certain alkaloids influence plant development.</w:t>
      </w:r>
    </w:p>
    <w:p w14:paraId="1739B269" w14:textId="15DA5597" w:rsidR="00697419" w:rsidRPr="006C12CE" w:rsidRDefault="006C12CE" w:rsidP="006C12CE">
      <w:pPr>
        <w:spacing w:line="360" w:lineRule="auto"/>
        <w:jc w:val="both"/>
        <w:rPr>
          <w:rFonts w:asciiTheme="majorBidi" w:hAnsiTheme="majorBidi" w:cstheme="majorBidi"/>
          <w:b/>
          <w:bCs/>
          <w:sz w:val="28"/>
          <w:szCs w:val="28"/>
        </w:rPr>
      </w:pPr>
      <w:r w:rsidRPr="006C12CE">
        <w:rPr>
          <w:rFonts w:asciiTheme="majorBidi" w:hAnsiTheme="majorBidi" w:cstheme="majorBidi"/>
          <w:b/>
          <w:bCs/>
          <w:sz w:val="28"/>
          <w:szCs w:val="28"/>
        </w:rPr>
        <w:t>3-</w:t>
      </w:r>
      <w:r w:rsidR="00697419" w:rsidRPr="006C12CE">
        <w:rPr>
          <w:rFonts w:asciiTheme="majorBidi" w:hAnsiTheme="majorBidi" w:cstheme="majorBidi"/>
          <w:b/>
          <w:bCs/>
          <w:sz w:val="28"/>
          <w:szCs w:val="28"/>
        </w:rPr>
        <w:t>Industrial Applications</w:t>
      </w:r>
    </w:p>
    <w:p w14:paraId="1B7E14D4"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Flavorings and stimulants → Caffeine, Theobromine (from tea, coffee, cocoa).</w:t>
      </w:r>
    </w:p>
    <w:p w14:paraId="4EF1C2B6" w14:textId="77777777" w:rsidR="00697419" w:rsidRPr="006C12CE" w:rsidRDefault="00697419" w:rsidP="006C12CE">
      <w:pPr>
        <w:spacing w:line="360" w:lineRule="auto"/>
        <w:jc w:val="both"/>
        <w:rPr>
          <w:rFonts w:asciiTheme="majorBidi" w:hAnsiTheme="majorBidi" w:cstheme="majorBidi"/>
          <w:sz w:val="28"/>
          <w:szCs w:val="28"/>
        </w:rPr>
      </w:pPr>
      <w:r w:rsidRPr="006C12CE">
        <w:rPr>
          <w:rFonts w:asciiTheme="majorBidi" w:eastAsia="Arial Unicode MS" w:hAnsiTheme="majorBidi" w:cstheme="majorBidi"/>
          <w:sz w:val="28"/>
          <w:szCs w:val="28"/>
        </w:rPr>
        <w:t>• Dyes and tannins → Some alkaloids contribute to coloration.</w:t>
      </w:r>
    </w:p>
    <w:p w14:paraId="1B6BB732" w14:textId="2F76AFFE" w:rsidR="00697419" w:rsidRDefault="00697419" w:rsidP="006C12CE">
      <w:pPr>
        <w:spacing w:line="360" w:lineRule="auto"/>
        <w:jc w:val="both"/>
        <w:rPr>
          <w:rFonts w:asciiTheme="majorBidi" w:hAnsiTheme="majorBidi" w:cstheme="majorBidi"/>
          <w:sz w:val="28"/>
          <w:szCs w:val="28"/>
        </w:rPr>
      </w:pPr>
    </w:p>
    <w:p w14:paraId="774A619C" w14:textId="77777777" w:rsidR="00CB3DAC" w:rsidRPr="006C12CE" w:rsidRDefault="00CB3DAC" w:rsidP="006C12CE">
      <w:pPr>
        <w:spacing w:line="360" w:lineRule="auto"/>
        <w:jc w:val="both"/>
        <w:rPr>
          <w:rFonts w:asciiTheme="majorBidi" w:hAnsiTheme="majorBidi" w:cstheme="majorBidi"/>
          <w:sz w:val="28"/>
          <w:szCs w:val="28"/>
        </w:rPr>
      </w:pPr>
    </w:p>
    <w:p w14:paraId="376B8629" w14:textId="3F68308F" w:rsidR="00CB3DAC" w:rsidRDefault="00CB3DAC" w:rsidP="00CB3DAC">
      <w:pPr>
        <w:spacing w:line="360" w:lineRule="auto"/>
        <w:rPr>
          <w:rFonts w:asciiTheme="majorBidi" w:hAnsiTheme="majorBidi" w:cstheme="majorBidi"/>
          <w:b/>
          <w:bCs/>
          <w:sz w:val="28"/>
          <w:szCs w:val="28"/>
        </w:rPr>
      </w:pPr>
      <w:r>
        <w:rPr>
          <w:rFonts w:asciiTheme="majorBidi" w:hAnsiTheme="majorBidi" w:cstheme="majorBidi"/>
          <w:b/>
          <w:bCs/>
          <w:sz w:val="28"/>
          <w:szCs w:val="28"/>
        </w:rPr>
        <w:t>2-</w:t>
      </w:r>
      <w:r>
        <w:rPr>
          <w:rFonts w:asciiTheme="majorBidi" w:hAnsiTheme="majorBidi" w:cstheme="majorBidi"/>
          <w:b/>
          <w:bCs/>
          <w:sz w:val="28"/>
          <w:szCs w:val="28"/>
        </w:rPr>
        <w:t>Glycosides</w:t>
      </w:r>
    </w:p>
    <w:p w14:paraId="2173E19A" w14:textId="11E22C7F"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Glycosides are a major class of secondary metabolites found widely in plants, microorganisms, and some animals. They are defined as compounds consisting of a sugar molecule (glycone) bound to a non</w:t>
      </w:r>
      <w:r>
        <w:rPr>
          <w:rFonts w:asciiTheme="majorBidi" w:hAnsiTheme="majorBidi" w:cstheme="majorBidi"/>
          <w:sz w:val="28"/>
          <w:szCs w:val="28"/>
        </w:rPr>
        <w:noBreakHyphen/>
        <w:t xml:space="preserve">sugar molecule (aglycone) through a glycosidic bond. This structural feature gives glycosides unique chemical properties and diverse biological activities. </w:t>
      </w:r>
    </w:p>
    <w:p w14:paraId="2CD1C5C7" w14:textId="069D1B45" w:rsidR="00CB3DAC" w:rsidRDefault="00CB3DAC" w:rsidP="00CB3DAC">
      <w:pPr>
        <w:spacing w:line="360" w:lineRule="auto"/>
        <w:jc w:val="both"/>
        <w:rPr>
          <w:rFonts w:asciiTheme="majorBidi" w:hAnsiTheme="majorBidi" w:cstheme="majorBidi"/>
          <w:sz w:val="28"/>
          <w:szCs w:val="28"/>
        </w:rPr>
      </w:pPr>
    </w:p>
    <w:p w14:paraId="542BCD7A" w14:textId="77777777" w:rsidR="00CB3DAC" w:rsidRPr="00CB3DAC" w:rsidRDefault="00CB3DAC" w:rsidP="00CB3DAC">
      <w:pPr>
        <w:spacing w:line="360" w:lineRule="auto"/>
        <w:jc w:val="both"/>
        <w:rPr>
          <w:rFonts w:asciiTheme="majorBidi" w:hAnsiTheme="majorBidi" w:cstheme="majorBidi"/>
          <w:sz w:val="28"/>
          <w:szCs w:val="28"/>
        </w:rPr>
      </w:pPr>
    </w:p>
    <w:p w14:paraId="75A290EE" w14:textId="77777777" w:rsid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General Characteristics</w:t>
      </w:r>
    </w:p>
    <w:p w14:paraId="789EFF4E" w14:textId="77777777"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A glycoside is formed when the hydroxyl group of a sugar reacts with the hydroxyl group of another compound (aglycone).</w:t>
      </w:r>
    </w:p>
    <w:p w14:paraId="06B5557D" w14:textId="77777777"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The glycone (sugar part) enhances solubility and transport.</w:t>
      </w:r>
    </w:p>
    <w:p w14:paraId="759D6384" w14:textId="77777777"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The aglycone (non</w:t>
      </w:r>
      <w:r>
        <w:rPr>
          <w:rFonts w:asciiTheme="majorBidi" w:hAnsiTheme="majorBidi" w:cstheme="majorBidi"/>
          <w:sz w:val="28"/>
          <w:szCs w:val="28"/>
        </w:rPr>
        <w:noBreakHyphen/>
        <w:t>sugar part) determines biological activity.</w:t>
      </w:r>
    </w:p>
    <w:p w14:paraId="31FFA741" w14:textId="77777777"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Glycosides are often stored in plant tissues in inactive form and activated upon tissue damage.</w:t>
      </w:r>
    </w:p>
    <w:p w14:paraId="64DC3828" w14:textId="5C7C1DDA"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They are usually colorless, crystalline compounds with bitter taste.</w:t>
      </w:r>
    </w:p>
    <w:p w14:paraId="6F6346B2" w14:textId="77777777" w:rsid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 Classification of Glycosides</w:t>
      </w:r>
    </w:p>
    <w:p w14:paraId="4E9C17A5" w14:textId="77777777" w:rsidR="00CB3DAC" w:rsidRPr="00CB3DAC" w:rsidRDefault="00CB3DAC" w:rsidP="00CB3DAC">
      <w:pPr>
        <w:spacing w:line="360" w:lineRule="auto"/>
        <w:jc w:val="both"/>
        <w:rPr>
          <w:rFonts w:asciiTheme="majorBidi" w:hAnsiTheme="majorBidi" w:cstheme="majorBidi"/>
          <w:b/>
          <w:bCs/>
          <w:sz w:val="28"/>
          <w:szCs w:val="28"/>
        </w:rPr>
      </w:pPr>
      <w:r w:rsidRPr="00CB3DAC">
        <w:rPr>
          <w:rFonts w:asciiTheme="majorBidi" w:hAnsiTheme="majorBidi" w:cstheme="majorBidi"/>
          <w:b/>
          <w:bCs/>
          <w:sz w:val="28"/>
          <w:szCs w:val="28"/>
        </w:rPr>
        <w:t>A- By Aglycone Type</w:t>
      </w:r>
    </w:p>
    <w:p w14:paraId="5543EDE1"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Cardiac glycosides → Digoxin, Digitoxin (from Digitalis species).</w:t>
      </w:r>
    </w:p>
    <w:p w14:paraId="2A09C1E2"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Cyanogenic glycosides → Amygdalin (from bitter almonds), release hydrogen cyanide.</w:t>
      </w:r>
    </w:p>
    <w:p w14:paraId="535FB937"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Saponins → Found in Glycyrrhiza (licorice), produce foam in water.</w:t>
      </w:r>
    </w:p>
    <w:p w14:paraId="1A516313"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Anthraquinone glycosides → Laxative effect, found in senna.</w:t>
      </w:r>
    </w:p>
    <w:p w14:paraId="5FBFC148" w14:textId="641032DC"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Flavonoid glycosides → Pigments in flowers and fruits.</w:t>
      </w:r>
    </w:p>
    <w:p w14:paraId="5A66D7EC" w14:textId="77777777" w:rsidR="00CB3DAC" w:rsidRPr="00CB3DAC" w:rsidRDefault="00CB3DAC" w:rsidP="00CB3DAC">
      <w:pPr>
        <w:spacing w:line="360" w:lineRule="auto"/>
        <w:jc w:val="both"/>
        <w:rPr>
          <w:rFonts w:asciiTheme="majorBidi" w:hAnsiTheme="majorBidi" w:cstheme="majorBidi"/>
          <w:b/>
          <w:bCs/>
          <w:sz w:val="28"/>
          <w:szCs w:val="28"/>
        </w:rPr>
      </w:pPr>
      <w:r w:rsidRPr="00CB3DAC">
        <w:rPr>
          <w:rFonts w:asciiTheme="majorBidi" w:hAnsiTheme="majorBidi" w:cstheme="majorBidi"/>
          <w:b/>
          <w:bCs/>
          <w:sz w:val="28"/>
          <w:szCs w:val="28"/>
        </w:rPr>
        <w:t>B-By Sugar Type</w:t>
      </w:r>
    </w:p>
    <w:p w14:paraId="367660BC"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Glucosides → contain glucose.</w:t>
      </w:r>
    </w:p>
    <w:p w14:paraId="7669EAA1"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Rhamnosides → contain rhamnose.</w:t>
      </w:r>
    </w:p>
    <w:p w14:paraId="397FE6F2" w14:textId="7B8FA2AB"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Galactosides → contain galactose.</w:t>
      </w:r>
    </w:p>
    <w:p w14:paraId="7ACB9E30" w14:textId="77777777" w:rsid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lastRenderedPageBreak/>
        <w:t>Ecological and Physiological Roles</w:t>
      </w:r>
    </w:p>
    <w:p w14:paraId="70809431"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Defense against herbivores → Cyanogenic glycosides release toxic hydrogen cyanide when plant tissue is damaged.</w:t>
      </w:r>
    </w:p>
    <w:p w14:paraId="0FC20647"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Antimicrobial activity → Saponins disrupt microbial membranes.</w:t>
      </w:r>
    </w:p>
    <w:p w14:paraId="2177899E"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Pigmentation and signaling → Flavonoid glycosides attract pollinators and aid in plant–microbe interactions.</w:t>
      </w:r>
    </w:p>
    <w:p w14:paraId="01E7323E"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Storage → Glycosides act as reservoirs for sugars and bioactive aglycones.</w:t>
      </w:r>
    </w:p>
    <w:p w14:paraId="1D7F1EB6" w14:textId="77777777" w:rsidR="00CB3DAC" w:rsidRDefault="00CB3DAC" w:rsidP="00CB3DAC">
      <w:pPr>
        <w:spacing w:line="360" w:lineRule="auto"/>
        <w:jc w:val="both"/>
        <w:rPr>
          <w:rFonts w:asciiTheme="majorBidi" w:hAnsiTheme="majorBidi" w:cstheme="majorBidi"/>
          <w:sz w:val="28"/>
          <w:szCs w:val="28"/>
        </w:rPr>
      </w:pPr>
    </w:p>
    <w:p w14:paraId="4D17C16F" w14:textId="20921EAC" w:rsidR="00CB3DAC" w:rsidRP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Applications of Glycosides</w:t>
      </w:r>
    </w:p>
    <w:p w14:paraId="2364A2C2" w14:textId="77777777" w:rsid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1- Medical Applications</w:t>
      </w:r>
    </w:p>
    <w:p w14:paraId="66C4A160"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Cardiac therapy → Digoxin and digitoxin strengthen heart contractions.</w:t>
      </w:r>
    </w:p>
    <w:p w14:paraId="206FC2DC"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Anticancer potential → Certain glycosides show cytotoxic activity.</w:t>
      </w:r>
    </w:p>
    <w:p w14:paraId="7A93235F"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Laxatives → Anthraquinone glycosides from senna.</w:t>
      </w:r>
    </w:p>
    <w:p w14:paraId="79A60CFC" w14:textId="20AF643C"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Anti</w:t>
      </w:r>
      <w:r>
        <w:rPr>
          <w:rFonts w:asciiTheme="majorBidi" w:eastAsia="Arial Unicode MS" w:hAnsiTheme="majorBidi" w:cstheme="majorBidi"/>
          <w:sz w:val="28"/>
          <w:szCs w:val="28"/>
        </w:rPr>
        <w:noBreakHyphen/>
        <w:t>inflammatory → Saponins and flavonoid glycosides.</w:t>
      </w:r>
    </w:p>
    <w:p w14:paraId="724D110F" w14:textId="77777777" w:rsid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2-Agricultural Applications</w:t>
      </w:r>
    </w:p>
    <w:p w14:paraId="119473D9"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Natural pesticides → Cyanogenic glycosides deter herbivores.</w:t>
      </w:r>
    </w:p>
    <w:p w14:paraId="6598BC5E" w14:textId="03A50AAC"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Growth regulators → Some glycosides influence plant development.</w:t>
      </w:r>
    </w:p>
    <w:p w14:paraId="2F7F5038" w14:textId="77777777" w:rsid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3-Industrial Applications</w:t>
      </w:r>
    </w:p>
    <w:p w14:paraId="423547AA"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Foaming agents → Saponins used in beverages and cosmetics.</w:t>
      </w:r>
    </w:p>
    <w:p w14:paraId="110B1E00"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Pigments and dyes → Flavonoid glycosides contribute to coloration.</w:t>
      </w:r>
    </w:p>
    <w:p w14:paraId="728AA649" w14:textId="77777777" w:rsidR="00CB3DAC" w:rsidRDefault="00CB3DAC" w:rsidP="00CB3DAC">
      <w:pPr>
        <w:spacing w:line="360" w:lineRule="auto"/>
        <w:jc w:val="both"/>
        <w:rPr>
          <w:rFonts w:asciiTheme="majorBidi" w:hAnsiTheme="majorBidi" w:cstheme="majorBidi"/>
          <w:sz w:val="28"/>
          <w:szCs w:val="28"/>
        </w:rPr>
      </w:pPr>
    </w:p>
    <w:p w14:paraId="4C1A38E1" w14:textId="77777777" w:rsid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lastRenderedPageBreak/>
        <w:t>Biosynthetic Origin of Glycosides</w:t>
      </w:r>
    </w:p>
    <w:p w14:paraId="2504DB0B" w14:textId="77777777"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Glycosides are formed when a sugar unit (glycone) is attached to a non</w:t>
      </w:r>
      <w:r>
        <w:rPr>
          <w:rFonts w:asciiTheme="majorBidi" w:hAnsiTheme="majorBidi" w:cstheme="majorBidi"/>
          <w:sz w:val="28"/>
          <w:szCs w:val="28"/>
        </w:rPr>
        <w:noBreakHyphen/>
        <w:t>sugar molecule (aglycone). Their biosynthesis combines primary metabolism (sugar formation) with secondary metabolism (bioactive aglycone formation).</w:t>
      </w:r>
    </w:p>
    <w:p w14:paraId="4653FD87" w14:textId="77777777" w:rsidR="00CB3DAC" w:rsidRDefault="00CB3DAC" w:rsidP="00CB3DAC">
      <w:pPr>
        <w:spacing w:line="360" w:lineRule="auto"/>
        <w:jc w:val="both"/>
        <w:rPr>
          <w:rFonts w:asciiTheme="majorBidi" w:hAnsiTheme="majorBidi" w:cstheme="majorBidi"/>
          <w:sz w:val="28"/>
          <w:szCs w:val="28"/>
        </w:rPr>
      </w:pPr>
    </w:p>
    <w:p w14:paraId="1F31F74A" w14:textId="77777777" w:rsidR="00CB3DAC" w:rsidRDefault="00CB3DAC" w:rsidP="00CB3DAC">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Step</w:t>
      </w:r>
      <w:r>
        <w:rPr>
          <w:rFonts w:asciiTheme="majorBidi" w:hAnsiTheme="majorBidi" w:cstheme="majorBidi"/>
          <w:b/>
          <w:bCs/>
          <w:sz w:val="28"/>
          <w:szCs w:val="28"/>
        </w:rPr>
        <w:noBreakHyphen/>
        <w:t>by</w:t>
      </w:r>
      <w:r>
        <w:rPr>
          <w:rFonts w:asciiTheme="majorBidi" w:hAnsiTheme="majorBidi" w:cstheme="majorBidi"/>
          <w:b/>
          <w:bCs/>
          <w:sz w:val="28"/>
          <w:szCs w:val="28"/>
        </w:rPr>
        <w:noBreakHyphen/>
        <w:t>Step Origin (simple form)</w:t>
      </w:r>
    </w:p>
    <w:p w14:paraId="5AE8A427" w14:textId="77777777" w:rsidR="00CB3DAC" w:rsidRPr="00CB3DAC" w:rsidRDefault="00CB3DAC" w:rsidP="00CB3DAC">
      <w:pPr>
        <w:spacing w:line="360" w:lineRule="auto"/>
        <w:jc w:val="both"/>
        <w:rPr>
          <w:rFonts w:asciiTheme="majorBidi" w:hAnsiTheme="majorBidi" w:cstheme="majorBidi"/>
          <w:b/>
          <w:bCs/>
          <w:sz w:val="28"/>
          <w:szCs w:val="28"/>
        </w:rPr>
      </w:pPr>
      <w:r w:rsidRPr="00CB3DAC">
        <w:rPr>
          <w:rFonts w:asciiTheme="majorBidi" w:hAnsiTheme="majorBidi" w:cstheme="majorBidi"/>
          <w:b/>
          <w:bCs/>
          <w:sz w:val="28"/>
          <w:szCs w:val="28"/>
        </w:rPr>
        <w:t>1. Sugar part (glycone)</w:t>
      </w:r>
    </w:p>
    <w:p w14:paraId="29EE56F1" w14:textId="77777777"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Comes from primary metabolism (carbohydrate pathways like glycolysis).</w:t>
      </w:r>
    </w:p>
    <w:p w14:paraId="378A2F2C" w14:textId="77777777"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Common sugars: glucose, rhamnose, galactose.</w:t>
      </w:r>
    </w:p>
    <w:p w14:paraId="038AF778" w14:textId="6D9716CA"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These sugars provide solubility and transport.</w:t>
      </w:r>
    </w:p>
    <w:p w14:paraId="054465BA" w14:textId="77777777" w:rsidR="00CB3DAC" w:rsidRPr="00CB3DAC" w:rsidRDefault="00CB3DAC" w:rsidP="00CB3DAC">
      <w:pPr>
        <w:spacing w:line="360" w:lineRule="auto"/>
        <w:jc w:val="both"/>
        <w:rPr>
          <w:rFonts w:asciiTheme="majorBidi" w:eastAsia="Arial Unicode MS" w:hAnsiTheme="majorBidi" w:cstheme="majorBidi"/>
          <w:b/>
          <w:bCs/>
          <w:sz w:val="28"/>
          <w:szCs w:val="28"/>
        </w:rPr>
      </w:pPr>
      <w:r w:rsidRPr="00CB3DAC">
        <w:rPr>
          <w:rFonts w:asciiTheme="majorBidi" w:eastAsia="Arial Unicode MS" w:hAnsiTheme="majorBidi" w:cstheme="majorBidi"/>
          <w:b/>
          <w:bCs/>
          <w:sz w:val="28"/>
          <w:szCs w:val="28"/>
        </w:rPr>
        <w:t>2. Aglycone part (non</w:t>
      </w:r>
      <w:r w:rsidRPr="00CB3DAC">
        <w:rPr>
          <w:rFonts w:asciiTheme="majorBidi" w:eastAsia="Arial Unicode MS" w:hAnsiTheme="majorBidi" w:cstheme="majorBidi"/>
          <w:b/>
          <w:bCs/>
          <w:sz w:val="28"/>
          <w:szCs w:val="28"/>
        </w:rPr>
        <w:noBreakHyphen/>
        <w:t xml:space="preserve">sugar) </w:t>
      </w:r>
    </w:p>
    <w:p w14:paraId="2BFF4DB7" w14:textId="77777777" w:rsidR="00CB3DAC" w:rsidRDefault="00CB3DAC" w:rsidP="00CB3DAC">
      <w:pPr>
        <w:spacing w:line="360" w:lineRule="auto"/>
        <w:jc w:val="both"/>
        <w:rPr>
          <w:rFonts w:asciiTheme="majorBidi" w:eastAsia="Arial Unicode MS" w:hAnsiTheme="majorBidi" w:cstheme="majorBidi"/>
          <w:sz w:val="28"/>
          <w:szCs w:val="28"/>
        </w:rPr>
      </w:pPr>
      <w:r>
        <w:rPr>
          <w:rFonts w:asciiTheme="majorBidi" w:eastAsia="Arial Unicode MS" w:hAnsiTheme="majorBidi" w:cstheme="majorBidi"/>
          <w:sz w:val="28"/>
          <w:szCs w:val="28"/>
        </w:rPr>
        <w:t>• Originates from secondary metabolic pathways:</w:t>
      </w:r>
    </w:p>
    <w:p w14:paraId="7C552158" w14:textId="77777777" w:rsidR="00CB3DAC" w:rsidRDefault="00CB3DAC" w:rsidP="00CB3DAC">
      <w:pPr>
        <w:spacing w:line="360" w:lineRule="auto"/>
        <w:jc w:val="both"/>
        <w:rPr>
          <w:rFonts w:asciiTheme="majorBidi" w:eastAsia="Arial" w:hAnsiTheme="majorBidi" w:cstheme="majorBidi"/>
          <w:sz w:val="28"/>
          <w:szCs w:val="28"/>
        </w:rPr>
      </w:pPr>
      <w:r>
        <w:rPr>
          <w:rFonts w:asciiTheme="majorBidi" w:eastAsia="Arial Unicode MS" w:hAnsiTheme="majorBidi" w:cstheme="majorBidi"/>
          <w:sz w:val="28"/>
          <w:szCs w:val="28"/>
        </w:rPr>
        <w:t>• Shikimate pathway → aromatic aglycones (phenolics, flavonoids).</w:t>
      </w:r>
    </w:p>
    <w:p w14:paraId="68ED3230" w14:textId="77777777" w:rsidR="00CB3DAC" w:rsidRDefault="00CB3DAC" w:rsidP="00CB3DAC">
      <w:pPr>
        <w:spacing w:line="360" w:lineRule="auto"/>
        <w:jc w:val="both"/>
        <w:rPr>
          <w:rFonts w:asciiTheme="majorBidi" w:hAnsiTheme="majorBidi" w:cstheme="majorBidi"/>
          <w:sz w:val="28"/>
          <w:szCs w:val="28"/>
        </w:rPr>
      </w:pPr>
      <w:r>
        <w:rPr>
          <w:rFonts w:asciiTheme="majorBidi" w:eastAsia="Arial Unicode MS" w:hAnsiTheme="majorBidi" w:cstheme="majorBidi"/>
          <w:sz w:val="28"/>
          <w:szCs w:val="28"/>
        </w:rPr>
        <w:t>• Acetate pathway → polyketide aglycones (anthraquinones).</w:t>
      </w:r>
    </w:p>
    <w:p w14:paraId="3EADF6D6" w14:textId="585226F6" w:rsidR="00CB3DAC" w:rsidRPr="00CB3DAC" w:rsidRDefault="00CB3DAC" w:rsidP="00CB3DAC">
      <w:pPr>
        <w:spacing w:line="360" w:lineRule="auto"/>
        <w:jc w:val="both"/>
        <w:rPr>
          <w:rFonts w:asciiTheme="majorBidi" w:eastAsia="Arial Unicode MS" w:hAnsiTheme="majorBidi" w:cstheme="majorBidi"/>
          <w:sz w:val="28"/>
          <w:szCs w:val="28"/>
        </w:rPr>
      </w:pPr>
      <w:r>
        <w:rPr>
          <w:rFonts w:asciiTheme="majorBidi" w:eastAsia="Arial Unicode MS" w:hAnsiTheme="majorBidi" w:cstheme="majorBidi"/>
          <w:sz w:val="28"/>
          <w:szCs w:val="28"/>
        </w:rPr>
        <w:t>• Mevalonate pathway → terpenoid aglycones (cardiac glycosides).</w:t>
      </w:r>
    </w:p>
    <w:p w14:paraId="32E34EFA" w14:textId="77777777" w:rsidR="00CB3DAC" w:rsidRPr="00CB3DAC" w:rsidRDefault="00CB3DAC" w:rsidP="00CB3DAC">
      <w:pPr>
        <w:spacing w:line="360" w:lineRule="auto"/>
        <w:jc w:val="both"/>
        <w:rPr>
          <w:rFonts w:asciiTheme="majorBidi" w:hAnsiTheme="majorBidi" w:cstheme="majorBidi"/>
          <w:b/>
          <w:bCs/>
          <w:sz w:val="28"/>
          <w:szCs w:val="28"/>
        </w:rPr>
      </w:pPr>
      <w:r w:rsidRPr="00CB3DAC">
        <w:rPr>
          <w:rFonts w:asciiTheme="majorBidi" w:hAnsiTheme="majorBidi" w:cstheme="majorBidi"/>
          <w:b/>
          <w:bCs/>
          <w:sz w:val="28"/>
          <w:szCs w:val="28"/>
        </w:rPr>
        <w:t xml:space="preserve">3. Linkage (glycosidic bond) </w:t>
      </w:r>
    </w:p>
    <w:p w14:paraId="5559A17D" w14:textId="77777777"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Enzymes called glycosyltransferases attach the sugar to the aglycone.</w:t>
      </w:r>
    </w:p>
    <w:p w14:paraId="6A951BFD" w14:textId="77777777" w:rsidR="00CB3DAC" w:rsidRDefault="00CB3DAC" w:rsidP="00CB3DAC">
      <w:pPr>
        <w:spacing w:line="360" w:lineRule="auto"/>
        <w:jc w:val="both"/>
        <w:rPr>
          <w:rFonts w:asciiTheme="majorBidi" w:hAnsiTheme="majorBidi" w:cstheme="majorBidi"/>
          <w:sz w:val="28"/>
          <w:szCs w:val="28"/>
        </w:rPr>
      </w:pPr>
      <w:r>
        <w:rPr>
          <w:rFonts w:asciiTheme="majorBidi" w:hAnsiTheme="majorBidi" w:cstheme="majorBidi"/>
          <w:sz w:val="28"/>
          <w:szCs w:val="28"/>
        </w:rPr>
        <w:t>• This bond stabilizes the compound and often stores it in inactive form until needed.</w:t>
      </w:r>
    </w:p>
    <w:p w14:paraId="755FA21B" w14:textId="77777777" w:rsidR="00CB3DAC" w:rsidRDefault="00CB3DAC" w:rsidP="00CB3DAC">
      <w:pPr>
        <w:spacing w:line="360" w:lineRule="auto"/>
        <w:jc w:val="both"/>
        <w:rPr>
          <w:rFonts w:asciiTheme="majorBidi" w:hAnsiTheme="majorBidi" w:cstheme="majorBidi"/>
          <w:sz w:val="28"/>
          <w:szCs w:val="28"/>
        </w:rPr>
      </w:pPr>
    </w:p>
    <w:p w14:paraId="3840F273" w14:textId="77777777" w:rsidR="00697419" w:rsidRPr="006C12CE" w:rsidRDefault="00697419" w:rsidP="006C12CE">
      <w:pPr>
        <w:spacing w:line="360" w:lineRule="auto"/>
        <w:jc w:val="both"/>
        <w:rPr>
          <w:rFonts w:asciiTheme="majorBidi" w:hAnsiTheme="majorBidi" w:cstheme="majorBidi"/>
          <w:sz w:val="28"/>
          <w:szCs w:val="28"/>
        </w:rPr>
      </w:pPr>
    </w:p>
    <w:sectPr w:rsidR="00697419" w:rsidRPr="006C12C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9BE84" w14:textId="77777777" w:rsidR="00FF06B6" w:rsidRDefault="00FF06B6" w:rsidP="00A01675">
      <w:pPr>
        <w:spacing w:after="0" w:line="240" w:lineRule="auto"/>
      </w:pPr>
      <w:r>
        <w:separator/>
      </w:r>
    </w:p>
  </w:endnote>
  <w:endnote w:type="continuationSeparator" w:id="0">
    <w:p w14:paraId="585ADEFE" w14:textId="77777777" w:rsidR="00FF06B6" w:rsidRDefault="00FF06B6" w:rsidP="00A01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407437"/>
      <w:docPartObj>
        <w:docPartGallery w:val="Page Numbers (Bottom of Page)"/>
        <w:docPartUnique/>
      </w:docPartObj>
    </w:sdtPr>
    <w:sdtEndPr>
      <w:rPr>
        <w:noProof/>
      </w:rPr>
    </w:sdtEndPr>
    <w:sdtContent>
      <w:p w14:paraId="5C9337CF" w14:textId="6793E8EC" w:rsidR="00A01675" w:rsidRDefault="00A01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644D60" w14:textId="77777777" w:rsidR="00A01675" w:rsidRDefault="00A016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67EEC" w14:textId="77777777" w:rsidR="00FF06B6" w:rsidRDefault="00FF06B6" w:rsidP="00A01675">
      <w:pPr>
        <w:spacing w:after="0" w:line="240" w:lineRule="auto"/>
      </w:pPr>
      <w:r>
        <w:separator/>
      </w:r>
    </w:p>
  </w:footnote>
  <w:footnote w:type="continuationSeparator" w:id="0">
    <w:p w14:paraId="33FB1C33" w14:textId="77777777" w:rsidR="00FF06B6" w:rsidRDefault="00FF06B6" w:rsidP="00A016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F4EB4"/>
    <w:multiLevelType w:val="hybridMultilevel"/>
    <w:tmpl w:val="9F98FE58"/>
    <w:lvl w:ilvl="0" w:tplc="3BBAD4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C34A8F"/>
    <w:multiLevelType w:val="hybridMultilevel"/>
    <w:tmpl w:val="257087F4"/>
    <w:lvl w:ilvl="0" w:tplc="FAE0EC3A">
      <w:start w:val="1"/>
      <w:numFmt w:val="decimal"/>
      <w:lvlText w:val="%1-"/>
      <w:lvlJc w:val="left"/>
      <w:pPr>
        <w:ind w:left="360" w:hanging="360"/>
      </w:pPr>
      <w:rPr>
        <w:rFonts w:ascii="Arial" w:hAnsi="Arial" w:cs="Arial"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19"/>
    <w:rsid w:val="00647EF5"/>
    <w:rsid w:val="00697419"/>
    <w:rsid w:val="006C12CE"/>
    <w:rsid w:val="00761DBE"/>
    <w:rsid w:val="00981C81"/>
    <w:rsid w:val="00A01675"/>
    <w:rsid w:val="00BE66E3"/>
    <w:rsid w:val="00CB3DAC"/>
    <w:rsid w:val="00FF06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A3A0"/>
  <w15:chartTrackingRefBased/>
  <w15:docId w15:val="{92D92346-AF72-41C6-BDB2-495B9ACB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419"/>
    <w:pPr>
      <w:ind w:left="720"/>
      <w:contextualSpacing/>
    </w:pPr>
  </w:style>
  <w:style w:type="paragraph" w:styleId="Header">
    <w:name w:val="header"/>
    <w:basedOn w:val="Normal"/>
    <w:link w:val="HeaderChar"/>
    <w:uiPriority w:val="99"/>
    <w:unhideWhenUsed/>
    <w:rsid w:val="00A01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675"/>
  </w:style>
  <w:style w:type="paragraph" w:styleId="Footer">
    <w:name w:val="footer"/>
    <w:basedOn w:val="Normal"/>
    <w:link w:val="FooterChar"/>
    <w:uiPriority w:val="99"/>
    <w:unhideWhenUsed/>
    <w:rsid w:val="00A01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18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muntazer majed</dc:creator>
  <cp:keywords/>
  <dc:description/>
  <cp:lastModifiedBy>muntazer majed</cp:lastModifiedBy>
  <cp:revision>5</cp:revision>
  <dcterms:created xsi:type="dcterms:W3CDTF">2026-09-17T15:16:00Z</dcterms:created>
  <dcterms:modified xsi:type="dcterms:W3CDTF">2026-09-23T19:24:00Z</dcterms:modified>
</cp:coreProperties>
</file>