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A469A" w14:textId="7342D496" w:rsidR="001142B0" w:rsidRDefault="001142B0" w:rsidP="007F2C49">
      <w:pPr>
        <w:bidi w:val="0"/>
        <w:spacing w:after="0" w:line="240" w:lineRule="auto"/>
        <w:rPr>
          <w:rFonts w:asciiTheme="majorBidi" w:hAnsiTheme="majorBidi" w:cstheme="majorBidi"/>
          <w:b/>
          <w:bCs/>
          <w:sz w:val="28"/>
          <w:szCs w:val="28"/>
          <w:lang w:bidi="ar-IQ"/>
        </w:rPr>
      </w:pPr>
      <w:r>
        <w:rPr>
          <w:rFonts w:asciiTheme="majorBidi" w:hAnsiTheme="majorBidi" w:cstheme="majorBidi"/>
          <w:b/>
          <w:bCs/>
          <w:sz w:val="28"/>
          <w:szCs w:val="28"/>
          <w:lang w:bidi="ar-IQ"/>
        </w:rPr>
        <w:t>Lecture (1)</w:t>
      </w:r>
    </w:p>
    <w:p w14:paraId="6A0FB1ED" w14:textId="77777777" w:rsidR="001142B0" w:rsidRDefault="001142B0" w:rsidP="001142B0">
      <w:pPr>
        <w:bidi w:val="0"/>
        <w:spacing w:after="0" w:line="240" w:lineRule="auto"/>
        <w:rPr>
          <w:rFonts w:asciiTheme="majorBidi" w:hAnsiTheme="majorBidi" w:cstheme="majorBidi"/>
          <w:b/>
          <w:bCs/>
          <w:sz w:val="28"/>
          <w:szCs w:val="28"/>
          <w:lang w:bidi="ar-IQ"/>
        </w:rPr>
      </w:pPr>
    </w:p>
    <w:p w14:paraId="15905861" w14:textId="12C35139" w:rsidR="0067107D" w:rsidRDefault="0067107D" w:rsidP="001142B0">
      <w:pPr>
        <w:bidi w:val="0"/>
        <w:spacing w:after="0" w:line="240" w:lineRule="auto"/>
        <w:rPr>
          <w:rFonts w:asciiTheme="majorBidi" w:hAnsiTheme="majorBidi" w:cstheme="majorBidi"/>
          <w:b/>
          <w:bCs/>
          <w:sz w:val="28"/>
          <w:szCs w:val="28"/>
          <w:rtl/>
          <w:lang w:bidi="ar-IQ"/>
        </w:rPr>
      </w:pPr>
      <w:r>
        <w:rPr>
          <w:rFonts w:asciiTheme="majorBidi" w:hAnsiTheme="majorBidi" w:cstheme="majorBidi"/>
          <w:b/>
          <w:bCs/>
          <w:sz w:val="28"/>
          <w:szCs w:val="28"/>
          <w:lang w:bidi="ar-IQ"/>
        </w:rPr>
        <w:t>Introduction to Microbial Toxins</w:t>
      </w:r>
    </w:p>
    <w:p w14:paraId="4FA73801" w14:textId="77777777" w:rsidR="0067107D" w:rsidRDefault="0067107D" w:rsidP="0067107D">
      <w:pPr>
        <w:bidi w:val="0"/>
        <w:spacing w:after="0" w:line="240" w:lineRule="auto"/>
        <w:rPr>
          <w:rFonts w:asciiTheme="majorBidi" w:hAnsiTheme="majorBidi" w:cstheme="majorBidi"/>
          <w:b/>
          <w:bCs/>
          <w:sz w:val="28"/>
          <w:szCs w:val="28"/>
          <w:lang w:bidi="ar-IQ"/>
        </w:rPr>
      </w:pPr>
    </w:p>
    <w:p w14:paraId="20CEF76F" w14:textId="0CD8BA68" w:rsidR="00D77730" w:rsidRDefault="00D77730" w:rsidP="00D77730">
      <w:pPr>
        <w:bidi w:val="0"/>
        <w:spacing w:line="240" w:lineRule="auto"/>
        <w:jc w:val="both"/>
        <w:rPr>
          <w:rFonts w:asciiTheme="majorBidi" w:hAnsiTheme="majorBidi" w:cstheme="majorBidi"/>
          <w:sz w:val="28"/>
          <w:szCs w:val="28"/>
          <w:lang w:bidi="ar-IQ"/>
        </w:rPr>
      </w:pPr>
      <w:r w:rsidRPr="00D77730">
        <w:rPr>
          <w:rFonts w:asciiTheme="majorBidi" w:hAnsiTheme="majorBidi" w:cstheme="majorBidi"/>
          <w:b/>
          <w:bCs/>
          <w:sz w:val="28"/>
          <w:szCs w:val="28"/>
          <w:lang w:bidi="ar-IQ"/>
        </w:rPr>
        <w:t>Toxicity:</w:t>
      </w:r>
      <w:r w:rsidRPr="00D77730">
        <w:rPr>
          <w:rFonts w:asciiTheme="majorBidi" w:hAnsiTheme="majorBidi" w:cstheme="majorBidi"/>
          <w:sz w:val="28"/>
          <w:szCs w:val="28"/>
          <w:lang w:bidi="ar-IQ"/>
        </w:rPr>
        <w:t xml:space="preserve"> </w:t>
      </w:r>
      <w:r>
        <w:rPr>
          <w:rFonts w:asciiTheme="majorBidi" w:hAnsiTheme="majorBidi" w:cstheme="majorBidi"/>
          <w:sz w:val="28"/>
          <w:szCs w:val="28"/>
          <w:lang w:bidi="ar-IQ"/>
        </w:rPr>
        <w:t>T</w:t>
      </w:r>
      <w:r w:rsidRPr="00D77730">
        <w:rPr>
          <w:rFonts w:asciiTheme="majorBidi" w:hAnsiTheme="majorBidi" w:cstheme="majorBidi"/>
          <w:sz w:val="28"/>
          <w:szCs w:val="28"/>
          <w:lang w:bidi="ar-IQ"/>
        </w:rPr>
        <w:t>he ability of a chemical</w:t>
      </w:r>
      <w:r w:rsidR="00240E0B">
        <w:rPr>
          <w:rFonts w:asciiTheme="majorBidi" w:hAnsiTheme="majorBidi" w:cstheme="majorBidi"/>
          <w:sz w:val="28"/>
          <w:szCs w:val="28"/>
          <w:lang w:bidi="ar-IQ"/>
        </w:rPr>
        <w:t xml:space="preserve"> material (toxin)</w:t>
      </w:r>
      <w:r w:rsidRPr="00D77730">
        <w:rPr>
          <w:rFonts w:asciiTheme="majorBidi" w:hAnsiTheme="majorBidi" w:cstheme="majorBidi"/>
          <w:sz w:val="28"/>
          <w:szCs w:val="28"/>
          <w:lang w:bidi="ar-IQ"/>
        </w:rPr>
        <w:t xml:space="preserve"> to cause harmful effects to the body. </w:t>
      </w:r>
    </w:p>
    <w:p w14:paraId="086C81E3" w14:textId="155340F0" w:rsidR="00D77730" w:rsidRPr="001611B2" w:rsidRDefault="00D77730" w:rsidP="00D77730">
      <w:pPr>
        <w:bidi w:val="0"/>
        <w:spacing w:line="240" w:lineRule="auto"/>
        <w:jc w:val="both"/>
        <w:rPr>
          <w:rFonts w:asciiTheme="majorBidi" w:hAnsiTheme="majorBidi" w:cstheme="majorBidi"/>
          <w:sz w:val="28"/>
          <w:szCs w:val="28"/>
          <w:lang w:bidi="ar-IQ"/>
        </w:rPr>
      </w:pPr>
      <w:r w:rsidRPr="00D77730">
        <w:rPr>
          <w:rFonts w:asciiTheme="majorBidi" w:hAnsiTheme="majorBidi" w:cstheme="majorBidi"/>
          <w:noProof/>
          <w:sz w:val="28"/>
          <w:szCs w:val="28"/>
          <w:lang w:bidi="ar-IQ"/>
        </w:rPr>
        <w:drawing>
          <wp:inline distT="0" distB="0" distL="0" distR="0" wp14:anchorId="0B395B71" wp14:editId="0C39E291">
            <wp:extent cx="5274310" cy="933450"/>
            <wp:effectExtent l="0" t="0" r="2540" b="0"/>
            <wp:docPr id="13705642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933450"/>
                    </a:xfrm>
                    <a:prstGeom prst="rect">
                      <a:avLst/>
                    </a:prstGeom>
                    <a:noFill/>
                    <a:ln>
                      <a:noFill/>
                    </a:ln>
                  </pic:spPr>
                </pic:pic>
              </a:graphicData>
            </a:graphic>
          </wp:inline>
        </w:drawing>
      </w:r>
    </w:p>
    <w:p w14:paraId="64F0B8D7" w14:textId="0489BB7E" w:rsidR="00675C33" w:rsidRPr="00675C33" w:rsidRDefault="00675C33" w:rsidP="00675C33">
      <w:pPr>
        <w:bidi w:val="0"/>
        <w:jc w:val="both"/>
        <w:rPr>
          <w:rFonts w:asciiTheme="majorBidi" w:hAnsiTheme="majorBidi" w:cstheme="majorBidi"/>
          <w:sz w:val="28"/>
          <w:szCs w:val="28"/>
          <w:lang w:bidi="ar-IQ"/>
        </w:rPr>
      </w:pPr>
      <w:r w:rsidRPr="00675C33">
        <w:rPr>
          <w:rFonts w:asciiTheme="majorBidi" w:hAnsiTheme="majorBidi" w:cstheme="majorBidi"/>
          <w:b/>
          <w:bCs/>
          <w:sz w:val="28"/>
          <w:szCs w:val="28"/>
          <w:lang w:bidi="ar-IQ"/>
        </w:rPr>
        <w:t>Sepsis</w:t>
      </w:r>
      <w:r>
        <w:rPr>
          <w:rFonts w:asciiTheme="majorBidi" w:hAnsiTheme="majorBidi" w:cstheme="majorBidi"/>
          <w:b/>
          <w:bCs/>
          <w:sz w:val="28"/>
          <w:szCs w:val="28"/>
          <w:lang w:bidi="ar-IQ"/>
        </w:rPr>
        <w:t>:</w:t>
      </w:r>
      <w:r w:rsidRPr="00675C33">
        <w:rPr>
          <w:rFonts w:asciiTheme="majorBidi" w:hAnsiTheme="majorBidi" w:cstheme="majorBidi"/>
          <w:b/>
          <w:bCs/>
          <w:sz w:val="28"/>
          <w:szCs w:val="28"/>
          <w:lang w:bidi="ar-IQ"/>
        </w:rPr>
        <w:t xml:space="preserve"> </w:t>
      </w:r>
      <w:r w:rsidRPr="00675C33">
        <w:rPr>
          <w:rFonts w:asciiTheme="majorBidi" w:hAnsiTheme="majorBidi" w:cstheme="majorBidi"/>
          <w:sz w:val="28"/>
          <w:szCs w:val="28"/>
          <w:lang w:bidi="ar-IQ"/>
        </w:rPr>
        <w:t>It is a life-threatening medical emergency</w:t>
      </w:r>
      <w:r w:rsidR="00D41945">
        <w:rPr>
          <w:rFonts w:asciiTheme="majorBidi" w:hAnsiTheme="majorBidi" w:cstheme="majorBidi"/>
          <w:sz w:val="28"/>
          <w:szCs w:val="28"/>
          <w:lang w:bidi="ar-IQ"/>
        </w:rPr>
        <w:t xml:space="preserve"> state</w:t>
      </w:r>
      <w:r w:rsidRPr="00675C33">
        <w:rPr>
          <w:rFonts w:asciiTheme="majorBidi" w:hAnsiTheme="majorBidi" w:cstheme="majorBidi"/>
          <w:sz w:val="28"/>
          <w:szCs w:val="28"/>
          <w:lang w:bidi="ar-IQ"/>
        </w:rPr>
        <w:t>.</w:t>
      </w:r>
      <w:r w:rsidR="00240E0B">
        <w:rPr>
          <w:rFonts w:asciiTheme="majorBidi" w:hAnsiTheme="majorBidi" w:cstheme="majorBidi"/>
          <w:sz w:val="28"/>
          <w:szCs w:val="28"/>
          <w:lang w:bidi="ar-IQ"/>
        </w:rPr>
        <w:t xml:space="preserve"> I</w:t>
      </w:r>
      <w:r w:rsidR="00240E0B" w:rsidRPr="00675C33">
        <w:rPr>
          <w:rFonts w:asciiTheme="majorBidi" w:hAnsiTheme="majorBidi" w:cstheme="majorBidi"/>
          <w:sz w:val="28"/>
          <w:szCs w:val="28"/>
          <w:lang w:bidi="ar-IQ"/>
        </w:rPr>
        <w:t>s the body's extreme response to an infection.</w:t>
      </w:r>
      <w:r w:rsidRPr="00675C33">
        <w:rPr>
          <w:rFonts w:asciiTheme="majorBidi" w:hAnsiTheme="majorBidi" w:cstheme="majorBidi"/>
          <w:sz w:val="28"/>
          <w:szCs w:val="28"/>
          <w:lang w:bidi="ar-IQ"/>
        </w:rPr>
        <w:t xml:space="preserve"> Sepsis happens when an infection already has triggered a chain reaction throughout </w:t>
      </w:r>
      <w:r>
        <w:rPr>
          <w:rFonts w:asciiTheme="majorBidi" w:hAnsiTheme="majorBidi" w:cstheme="majorBidi"/>
          <w:sz w:val="28"/>
          <w:szCs w:val="28"/>
          <w:lang w:bidi="ar-IQ"/>
        </w:rPr>
        <w:t>the</w:t>
      </w:r>
      <w:r w:rsidRPr="00675C33">
        <w:rPr>
          <w:rFonts w:asciiTheme="majorBidi" w:hAnsiTheme="majorBidi" w:cstheme="majorBidi"/>
          <w:sz w:val="28"/>
          <w:szCs w:val="28"/>
          <w:lang w:bidi="ar-IQ"/>
        </w:rPr>
        <w:t xml:space="preserve"> body</w:t>
      </w:r>
      <w:r w:rsidR="00240E0B">
        <w:rPr>
          <w:rFonts w:asciiTheme="majorBidi" w:hAnsiTheme="majorBidi" w:cstheme="majorBidi"/>
          <w:sz w:val="28"/>
          <w:szCs w:val="28"/>
          <w:lang w:bidi="ar-IQ"/>
        </w:rPr>
        <w:t xml:space="preserve"> especially immunological reaction</w:t>
      </w:r>
      <w:r w:rsidRPr="00675C33">
        <w:rPr>
          <w:rFonts w:asciiTheme="majorBidi" w:hAnsiTheme="majorBidi" w:cstheme="majorBidi"/>
          <w:sz w:val="28"/>
          <w:szCs w:val="28"/>
          <w:lang w:bidi="ar-IQ"/>
        </w:rPr>
        <w:t>.</w:t>
      </w:r>
    </w:p>
    <w:p w14:paraId="702D49B3" w14:textId="12279646" w:rsidR="00675C33" w:rsidRDefault="00F2283F" w:rsidP="00675C33">
      <w:pPr>
        <w:bidi w:val="0"/>
        <w:jc w:val="both"/>
        <w:rPr>
          <w:rFonts w:asciiTheme="majorBidi" w:hAnsiTheme="majorBidi" w:cstheme="majorBidi"/>
          <w:b/>
          <w:bCs/>
          <w:sz w:val="28"/>
          <w:szCs w:val="28"/>
          <w:lang w:bidi="ar-IQ"/>
        </w:rPr>
      </w:pPr>
      <w:r>
        <w:rPr>
          <w:rFonts w:asciiTheme="majorBidi" w:hAnsiTheme="majorBidi" w:cstheme="majorBidi"/>
          <w:b/>
          <w:bCs/>
          <w:sz w:val="28"/>
          <w:szCs w:val="28"/>
          <w:lang w:bidi="ar-IQ"/>
        </w:rPr>
        <w:t>How to measure toxicity?</w:t>
      </w:r>
    </w:p>
    <w:p w14:paraId="4FAE562C" w14:textId="77777777" w:rsidR="00F2283F" w:rsidRPr="00F2283F" w:rsidRDefault="00F2283F" w:rsidP="00F2283F">
      <w:pPr>
        <w:bidi w:val="0"/>
        <w:jc w:val="both"/>
        <w:rPr>
          <w:rFonts w:asciiTheme="majorBidi" w:hAnsiTheme="majorBidi" w:cstheme="majorBidi"/>
          <w:b/>
          <w:bCs/>
          <w:sz w:val="28"/>
          <w:szCs w:val="28"/>
          <w:lang w:bidi="ar-IQ"/>
        </w:rPr>
      </w:pPr>
      <w:r w:rsidRPr="00F2283F">
        <w:rPr>
          <w:rFonts w:asciiTheme="majorBidi" w:hAnsiTheme="majorBidi" w:cstheme="majorBidi"/>
          <w:b/>
          <w:bCs/>
          <w:sz w:val="28"/>
          <w:szCs w:val="28"/>
          <w:lang w:bidi="ar-IQ"/>
        </w:rPr>
        <w:t>Lethal median dose- LD</w:t>
      </w:r>
      <w:r w:rsidRPr="00F2283F">
        <w:rPr>
          <w:rFonts w:asciiTheme="majorBidi" w:hAnsiTheme="majorBidi" w:cstheme="majorBidi"/>
          <w:b/>
          <w:bCs/>
          <w:sz w:val="28"/>
          <w:szCs w:val="28"/>
          <w:vertAlign w:val="subscript"/>
          <w:lang w:bidi="ar-IQ"/>
        </w:rPr>
        <w:t xml:space="preserve">50 </w:t>
      </w:r>
    </w:p>
    <w:p w14:paraId="46811F5F" w14:textId="1B3FC88C" w:rsidR="00F2283F" w:rsidRPr="00F2283F" w:rsidRDefault="00F2283F" w:rsidP="00F2283F">
      <w:pPr>
        <w:bidi w:val="0"/>
        <w:jc w:val="both"/>
        <w:rPr>
          <w:rFonts w:asciiTheme="majorBidi" w:hAnsiTheme="majorBidi" w:cstheme="majorBidi"/>
          <w:sz w:val="28"/>
          <w:szCs w:val="28"/>
          <w:lang w:bidi="ar-IQ"/>
        </w:rPr>
      </w:pPr>
      <w:r w:rsidRPr="00F2283F">
        <w:rPr>
          <w:rFonts w:asciiTheme="majorBidi" w:hAnsiTheme="majorBidi" w:cstheme="majorBidi"/>
          <w:sz w:val="28"/>
          <w:szCs w:val="28"/>
          <w:lang w:val="en-GB" w:bidi="ar-IQ"/>
        </w:rPr>
        <w:t>The value of LD</w:t>
      </w:r>
      <w:r w:rsidRPr="00F2283F">
        <w:rPr>
          <w:rFonts w:asciiTheme="majorBidi" w:hAnsiTheme="majorBidi" w:cstheme="majorBidi"/>
          <w:sz w:val="28"/>
          <w:szCs w:val="28"/>
          <w:vertAlign w:val="subscript"/>
          <w:lang w:val="en-GB" w:bidi="ar-IQ"/>
        </w:rPr>
        <w:t>50</w:t>
      </w:r>
      <w:r w:rsidRPr="00F2283F">
        <w:rPr>
          <w:rFonts w:asciiTheme="majorBidi" w:hAnsiTheme="majorBidi" w:cstheme="majorBidi"/>
          <w:sz w:val="28"/>
          <w:szCs w:val="28"/>
          <w:lang w:val="en-GB" w:bidi="ar-IQ"/>
        </w:rPr>
        <w:t xml:space="preserve"> for a substance is the dose required to kill half the members of a tested population after a specified test duration. It is expressed as </w:t>
      </w:r>
      <w:r w:rsidRPr="00F2283F">
        <w:rPr>
          <w:rFonts w:asciiTheme="majorBidi" w:hAnsiTheme="majorBidi" w:cstheme="majorBidi"/>
          <w:sz w:val="28"/>
          <w:szCs w:val="28"/>
          <w:lang w:bidi="ar-IQ"/>
        </w:rPr>
        <w:t>mg/kg</w:t>
      </w:r>
      <w:r>
        <w:rPr>
          <w:rFonts w:asciiTheme="majorBidi" w:hAnsiTheme="majorBidi" w:cstheme="majorBidi"/>
          <w:sz w:val="28"/>
          <w:szCs w:val="28"/>
          <w:lang w:bidi="ar-IQ"/>
        </w:rPr>
        <w:t xml:space="preserve">. </w:t>
      </w:r>
      <w:r w:rsidRPr="00F2283F">
        <w:rPr>
          <w:rFonts w:asciiTheme="majorBidi" w:hAnsiTheme="majorBidi" w:cstheme="majorBidi"/>
          <w:sz w:val="28"/>
          <w:szCs w:val="28"/>
          <w:lang w:bidi="ar-IQ"/>
        </w:rPr>
        <w:t>(milligrams of substance per kilogram of animal body weight)</w:t>
      </w:r>
    </w:p>
    <w:p w14:paraId="2C7A07EF" w14:textId="77777777" w:rsidR="00F2283F" w:rsidRPr="00F2283F" w:rsidRDefault="00F2283F" w:rsidP="00F2283F">
      <w:pPr>
        <w:bidi w:val="0"/>
        <w:jc w:val="both"/>
        <w:rPr>
          <w:rFonts w:asciiTheme="majorBidi" w:hAnsiTheme="majorBidi" w:cstheme="majorBidi"/>
          <w:b/>
          <w:bCs/>
          <w:sz w:val="28"/>
          <w:szCs w:val="28"/>
          <w:lang w:bidi="ar-IQ"/>
        </w:rPr>
      </w:pPr>
      <w:r w:rsidRPr="00F2283F">
        <w:rPr>
          <w:rFonts w:asciiTheme="majorBidi" w:hAnsiTheme="majorBidi" w:cstheme="majorBidi"/>
          <w:b/>
          <w:bCs/>
          <w:sz w:val="28"/>
          <w:szCs w:val="28"/>
          <w:lang w:bidi="ar-IQ"/>
        </w:rPr>
        <w:t>Lethal concentration-LC</w:t>
      </w:r>
      <w:r w:rsidRPr="00F2283F">
        <w:rPr>
          <w:rFonts w:asciiTheme="majorBidi" w:hAnsiTheme="majorBidi" w:cstheme="majorBidi"/>
          <w:b/>
          <w:bCs/>
          <w:sz w:val="28"/>
          <w:szCs w:val="28"/>
          <w:vertAlign w:val="subscript"/>
          <w:lang w:bidi="ar-IQ"/>
        </w:rPr>
        <w:t xml:space="preserve">50 </w:t>
      </w:r>
    </w:p>
    <w:p w14:paraId="608F1538" w14:textId="77777777" w:rsidR="00F2283F" w:rsidRPr="00F2283F" w:rsidRDefault="00F2283F" w:rsidP="00F2283F">
      <w:pPr>
        <w:bidi w:val="0"/>
        <w:jc w:val="both"/>
        <w:rPr>
          <w:rFonts w:asciiTheme="majorBidi" w:hAnsiTheme="majorBidi" w:cstheme="majorBidi"/>
          <w:sz w:val="28"/>
          <w:szCs w:val="28"/>
          <w:lang w:bidi="ar-IQ"/>
        </w:rPr>
      </w:pPr>
      <w:r w:rsidRPr="00F2283F">
        <w:rPr>
          <w:rFonts w:asciiTheme="majorBidi" w:hAnsiTheme="majorBidi" w:cstheme="majorBidi"/>
          <w:sz w:val="28"/>
          <w:szCs w:val="28"/>
          <w:lang w:bidi="ar-IQ"/>
        </w:rPr>
        <w:t>The concentration of a chemical in an environment (generally air or water) which produces death in 50% of an exposed population of test animals in a specified time frame.</w:t>
      </w:r>
    </w:p>
    <w:p w14:paraId="0D15F5C3" w14:textId="77777777" w:rsidR="009949E1" w:rsidRPr="009949E1" w:rsidRDefault="009949E1" w:rsidP="009949E1">
      <w:pPr>
        <w:bidi w:val="0"/>
        <w:jc w:val="both"/>
        <w:rPr>
          <w:rFonts w:asciiTheme="majorBidi" w:hAnsiTheme="majorBidi" w:cstheme="majorBidi"/>
          <w:sz w:val="28"/>
          <w:szCs w:val="28"/>
          <w:lang w:bidi="ar-IQ"/>
        </w:rPr>
      </w:pPr>
    </w:p>
    <w:p w14:paraId="4AD4D86F" w14:textId="77777777" w:rsidR="006C0D47" w:rsidRPr="001611B2" w:rsidRDefault="00782752" w:rsidP="007F2C49">
      <w:pPr>
        <w:tabs>
          <w:tab w:val="left" w:pos="1410"/>
        </w:tabs>
        <w:bidi w:val="0"/>
        <w:rPr>
          <w:rFonts w:asciiTheme="majorBidi" w:hAnsiTheme="majorBidi" w:cstheme="majorBidi"/>
          <w:b/>
          <w:bCs/>
          <w:sz w:val="28"/>
          <w:szCs w:val="28"/>
          <w:lang w:bidi="ar-IQ"/>
        </w:rPr>
      </w:pPr>
      <w:r w:rsidRPr="001611B2">
        <w:rPr>
          <w:rFonts w:asciiTheme="majorBidi" w:hAnsiTheme="majorBidi" w:cstheme="majorBidi"/>
          <w:b/>
          <w:bCs/>
          <w:sz w:val="28"/>
          <w:szCs w:val="28"/>
          <w:lang w:bidi="ar-IQ"/>
        </w:rPr>
        <w:t>Microbial</w:t>
      </w:r>
      <w:r w:rsidR="006C0D47" w:rsidRPr="001611B2">
        <w:rPr>
          <w:rFonts w:asciiTheme="majorBidi" w:hAnsiTheme="majorBidi" w:cstheme="majorBidi"/>
          <w:b/>
          <w:bCs/>
          <w:sz w:val="28"/>
          <w:szCs w:val="28"/>
          <w:lang w:bidi="ar-IQ"/>
        </w:rPr>
        <w:t xml:space="preserve"> Toxins</w:t>
      </w:r>
    </w:p>
    <w:p w14:paraId="627FEA0C" w14:textId="3337F26A" w:rsidR="00782752" w:rsidRPr="001611B2" w:rsidRDefault="006C0D47" w:rsidP="007F2C49">
      <w:pPr>
        <w:tabs>
          <w:tab w:val="left" w:pos="1410"/>
        </w:tabs>
        <w:bidi w:val="0"/>
        <w:jc w:val="both"/>
        <w:rPr>
          <w:rFonts w:asciiTheme="majorBidi" w:hAnsiTheme="majorBidi" w:cstheme="majorBidi"/>
          <w:sz w:val="28"/>
          <w:szCs w:val="28"/>
          <w:lang w:bidi="ar-IQ"/>
        </w:rPr>
      </w:pPr>
      <w:r w:rsidRPr="00675C33">
        <w:rPr>
          <w:rFonts w:asciiTheme="majorBidi" w:hAnsiTheme="majorBidi" w:cstheme="majorBidi"/>
          <w:b/>
          <w:bCs/>
          <w:sz w:val="28"/>
          <w:szCs w:val="28"/>
          <w:lang w:bidi="ar-IQ"/>
        </w:rPr>
        <w:t>Microbial toxins</w:t>
      </w:r>
      <w:r w:rsidRPr="001611B2">
        <w:rPr>
          <w:rFonts w:asciiTheme="majorBidi" w:hAnsiTheme="majorBidi" w:cstheme="majorBidi"/>
          <w:sz w:val="28"/>
          <w:szCs w:val="28"/>
          <w:lang w:bidi="ar-IQ"/>
        </w:rPr>
        <w:t xml:space="preserve"> are components or products of</w:t>
      </w:r>
      <w:r w:rsidR="007F2C49"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microorganisms which, when extracted and</w:t>
      </w:r>
      <w:r w:rsidR="007F2C49"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introduced into host animals, can reproduce disease</w:t>
      </w:r>
      <w:r w:rsidR="007F2C49"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symptoms normally associated with infection without</w:t>
      </w:r>
      <w:r w:rsidR="007F2C49"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 xml:space="preserve">infestation </w:t>
      </w:r>
      <w:r w:rsidR="00913E1A">
        <w:rPr>
          <w:rFonts w:asciiTheme="majorBidi" w:hAnsiTheme="majorBidi" w:cstheme="majorBidi"/>
          <w:sz w:val="28"/>
          <w:szCs w:val="28"/>
          <w:lang w:bidi="ar-IQ"/>
        </w:rPr>
        <w:t>(</w:t>
      </w:r>
      <w:r w:rsidR="00913E1A">
        <w:rPr>
          <w:rFonts w:asciiTheme="majorBidi" w:hAnsiTheme="majorBidi" w:cstheme="majorBidi" w:hint="cs"/>
          <w:sz w:val="28"/>
          <w:szCs w:val="28"/>
          <w:rtl/>
          <w:lang w:bidi="ar-IQ"/>
        </w:rPr>
        <w:t>(غزو</w:t>
      </w:r>
      <w:r w:rsidR="00913E1A">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by those microorganisms’, Williams and Clarke, 1998</w:t>
      </w:r>
    </w:p>
    <w:p w14:paraId="6042B263" w14:textId="252F90E4" w:rsidR="00782752" w:rsidRPr="001611B2" w:rsidRDefault="00782752" w:rsidP="009949E1">
      <w:pPr>
        <w:tabs>
          <w:tab w:val="left" w:pos="1410"/>
        </w:tabs>
        <w:bidi w:val="0"/>
        <w:jc w:val="both"/>
        <w:rPr>
          <w:rFonts w:asciiTheme="majorBidi" w:hAnsiTheme="majorBidi" w:cstheme="majorBidi"/>
          <w:sz w:val="28"/>
          <w:szCs w:val="28"/>
          <w:lang w:bidi="ar-IQ"/>
        </w:rPr>
      </w:pPr>
      <w:r w:rsidRPr="00675C33">
        <w:rPr>
          <w:rFonts w:asciiTheme="majorBidi" w:hAnsiTheme="majorBidi" w:cstheme="majorBidi"/>
          <w:b/>
          <w:bCs/>
          <w:sz w:val="28"/>
          <w:szCs w:val="28"/>
          <w:lang w:bidi="ar-IQ"/>
        </w:rPr>
        <w:lastRenderedPageBreak/>
        <w:t>Microbial toxins</w:t>
      </w:r>
      <w:r w:rsidRPr="001611B2">
        <w:rPr>
          <w:rFonts w:asciiTheme="majorBidi" w:hAnsiTheme="majorBidi" w:cstheme="majorBidi"/>
          <w:sz w:val="28"/>
          <w:szCs w:val="28"/>
          <w:lang w:bidi="ar-IQ"/>
        </w:rPr>
        <w:t xml:space="preserve"> are secondary metabolites </w:t>
      </w:r>
      <w:r w:rsidR="007758B0" w:rsidRPr="001611B2">
        <w:rPr>
          <w:rFonts w:asciiTheme="majorBidi" w:hAnsiTheme="majorBidi" w:cstheme="majorBidi"/>
          <w:sz w:val="28"/>
          <w:szCs w:val="28"/>
          <w:lang w:bidi="ar-IQ"/>
        </w:rPr>
        <w:t>that produce</w:t>
      </w:r>
      <w:r w:rsidRPr="001611B2">
        <w:rPr>
          <w:rFonts w:asciiTheme="majorBidi" w:hAnsiTheme="majorBidi" w:cstheme="majorBidi"/>
          <w:sz w:val="28"/>
          <w:szCs w:val="28"/>
          <w:lang w:bidi="ar-IQ"/>
        </w:rPr>
        <w:t xml:space="preserve"> by microorganisms</w:t>
      </w:r>
      <w:r w:rsidR="009949E1" w:rsidRPr="009949E1">
        <w:rPr>
          <w:rFonts w:ascii="Times New Roman" w:hAnsi="Times New Roman" w:cs="Times New Roman"/>
          <w:color w:val="000000"/>
          <w:sz w:val="24"/>
          <w:szCs w:val="24"/>
        </w:rPr>
        <w:t xml:space="preserve"> </w:t>
      </w:r>
      <w:r w:rsidR="009949E1" w:rsidRPr="009949E1">
        <w:rPr>
          <w:rFonts w:asciiTheme="majorBidi" w:hAnsiTheme="majorBidi" w:cstheme="majorBidi"/>
          <w:sz w:val="28"/>
          <w:szCs w:val="28"/>
          <w:lang w:bidi="ar-IQ"/>
        </w:rPr>
        <w:t>especially bacteria and fungi</w:t>
      </w:r>
      <w:r w:rsidR="009949E1">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that have bad or lethal effect on cells, tissues or organs of the host.</w:t>
      </w:r>
    </w:p>
    <w:p w14:paraId="79C26C9C" w14:textId="77777777" w:rsidR="006C0D47" w:rsidRDefault="00782752" w:rsidP="001611B2">
      <w:pPr>
        <w:tabs>
          <w:tab w:val="left" w:pos="1410"/>
        </w:tabs>
        <w:bidi w:val="0"/>
        <w:jc w:val="both"/>
        <w:rPr>
          <w:rFonts w:asciiTheme="majorBidi" w:hAnsiTheme="majorBidi" w:cstheme="majorBidi"/>
          <w:b/>
          <w:bCs/>
          <w:sz w:val="28"/>
          <w:szCs w:val="28"/>
          <w:lang w:bidi="ar-IQ"/>
        </w:rPr>
      </w:pPr>
      <w:r w:rsidRPr="001611B2">
        <w:rPr>
          <w:rFonts w:asciiTheme="majorBidi" w:hAnsiTheme="majorBidi" w:cstheme="majorBidi"/>
          <w:b/>
          <w:bCs/>
          <w:sz w:val="28"/>
          <w:szCs w:val="28"/>
          <w:lang w:bidi="ar-IQ"/>
        </w:rPr>
        <w:t xml:space="preserve">Bacterial Toxins </w:t>
      </w:r>
      <w:r w:rsidRPr="001611B2">
        <w:rPr>
          <w:rFonts w:asciiTheme="majorBidi" w:hAnsiTheme="majorBidi" w:cstheme="majorBidi"/>
          <w:sz w:val="28"/>
          <w:szCs w:val="28"/>
          <w:lang w:bidi="ar-IQ"/>
        </w:rPr>
        <w:t>are toxins that produce</w:t>
      </w:r>
      <w:r w:rsidR="007758B0" w:rsidRPr="001611B2">
        <w:rPr>
          <w:rFonts w:asciiTheme="majorBidi" w:hAnsiTheme="majorBidi" w:cstheme="majorBidi"/>
          <w:sz w:val="28"/>
          <w:szCs w:val="28"/>
          <w:lang w:bidi="ar-IQ"/>
        </w:rPr>
        <w:t xml:space="preserve"> by bacteria.</w:t>
      </w:r>
      <w:r w:rsidR="007758B0" w:rsidRPr="001611B2">
        <w:rPr>
          <w:rFonts w:asciiTheme="majorBidi" w:hAnsiTheme="majorBidi" w:cstheme="majorBidi"/>
          <w:b/>
          <w:bCs/>
          <w:sz w:val="28"/>
          <w:szCs w:val="28"/>
          <w:lang w:bidi="ar-IQ"/>
        </w:rPr>
        <w:t xml:space="preserve"> </w:t>
      </w:r>
      <w:r w:rsidR="006C0D47" w:rsidRPr="001611B2">
        <w:rPr>
          <w:rFonts w:asciiTheme="majorBidi" w:hAnsiTheme="majorBidi" w:cstheme="majorBidi"/>
          <w:b/>
          <w:bCs/>
          <w:sz w:val="28"/>
          <w:szCs w:val="28"/>
          <w:lang w:bidi="ar-IQ"/>
        </w:rPr>
        <w:t xml:space="preserve"> </w:t>
      </w:r>
    </w:p>
    <w:p w14:paraId="0525714A" w14:textId="77777777" w:rsidR="00EC7CDE" w:rsidRDefault="00EC7CDE" w:rsidP="00EC7CDE">
      <w:pPr>
        <w:bidi w:val="0"/>
        <w:jc w:val="both"/>
        <w:rPr>
          <w:rFonts w:asciiTheme="majorBidi" w:hAnsiTheme="majorBidi" w:cstheme="majorBidi"/>
          <w:sz w:val="28"/>
          <w:szCs w:val="28"/>
          <w:lang w:bidi="ar-IQ"/>
        </w:rPr>
      </w:pPr>
      <w:r w:rsidRPr="001611B2">
        <w:rPr>
          <w:rFonts w:asciiTheme="majorBidi" w:hAnsiTheme="majorBidi" w:cstheme="majorBidi"/>
          <w:b/>
          <w:bCs/>
          <w:sz w:val="28"/>
          <w:szCs w:val="28"/>
          <w:lang w:bidi="ar-IQ"/>
        </w:rPr>
        <w:t>Bacterial Toxigenesis</w:t>
      </w:r>
      <w:r>
        <w:rPr>
          <w:rFonts w:asciiTheme="majorBidi" w:hAnsiTheme="majorBidi" w:cstheme="majorBidi"/>
          <w:b/>
          <w:bCs/>
          <w:sz w:val="28"/>
          <w:szCs w:val="28"/>
          <w:lang w:bidi="ar-IQ"/>
        </w:rPr>
        <w:t xml:space="preserve"> or Bacterial Toxigenicity: </w:t>
      </w:r>
      <w:r w:rsidRPr="001611B2">
        <w:rPr>
          <w:rFonts w:asciiTheme="majorBidi" w:hAnsiTheme="majorBidi" w:cstheme="majorBidi"/>
          <w:sz w:val="28"/>
          <w:szCs w:val="28"/>
          <w:lang w:bidi="ar-IQ"/>
        </w:rPr>
        <w:t>The ability</w:t>
      </w:r>
      <w:r>
        <w:rPr>
          <w:rFonts w:asciiTheme="majorBidi" w:hAnsiTheme="majorBidi" w:cstheme="majorBidi"/>
          <w:sz w:val="28"/>
          <w:szCs w:val="28"/>
          <w:lang w:bidi="ar-IQ"/>
        </w:rPr>
        <w:t xml:space="preserve"> of a bacterium </w:t>
      </w:r>
      <w:r w:rsidRPr="001611B2">
        <w:rPr>
          <w:rFonts w:asciiTheme="majorBidi" w:hAnsiTheme="majorBidi" w:cstheme="majorBidi"/>
          <w:sz w:val="28"/>
          <w:szCs w:val="28"/>
          <w:lang w:bidi="ar-IQ"/>
        </w:rPr>
        <w:t>to produce toxins</w:t>
      </w:r>
      <w:r>
        <w:rPr>
          <w:rFonts w:asciiTheme="majorBidi" w:hAnsiTheme="majorBidi" w:cstheme="majorBidi"/>
          <w:sz w:val="28"/>
          <w:szCs w:val="28"/>
          <w:lang w:bidi="ar-IQ"/>
        </w:rPr>
        <w:t>.</w:t>
      </w:r>
    </w:p>
    <w:p w14:paraId="7ABB419F" w14:textId="77777777" w:rsidR="009949E1" w:rsidRDefault="009949E1" w:rsidP="007F2C49">
      <w:pPr>
        <w:tabs>
          <w:tab w:val="left" w:pos="1410"/>
        </w:tabs>
        <w:bidi w:val="0"/>
        <w:rPr>
          <w:rFonts w:asciiTheme="majorBidi" w:hAnsiTheme="majorBidi" w:cstheme="majorBidi"/>
          <w:b/>
          <w:bCs/>
          <w:sz w:val="28"/>
          <w:szCs w:val="28"/>
          <w:lang w:bidi="ar-IQ"/>
        </w:rPr>
      </w:pPr>
    </w:p>
    <w:p w14:paraId="27D04A83" w14:textId="02FE8EDC" w:rsidR="007F2C49" w:rsidRPr="001611B2" w:rsidRDefault="007F2C49" w:rsidP="009949E1">
      <w:pPr>
        <w:tabs>
          <w:tab w:val="left" w:pos="1410"/>
        </w:tabs>
        <w:bidi w:val="0"/>
        <w:rPr>
          <w:rFonts w:asciiTheme="majorBidi" w:hAnsiTheme="majorBidi" w:cstheme="majorBidi"/>
          <w:b/>
          <w:bCs/>
          <w:sz w:val="28"/>
          <w:szCs w:val="28"/>
          <w:lang w:bidi="ar-IQ"/>
        </w:rPr>
      </w:pPr>
      <w:r w:rsidRPr="001611B2">
        <w:rPr>
          <w:rFonts w:asciiTheme="majorBidi" w:hAnsiTheme="majorBidi" w:cstheme="majorBidi"/>
          <w:b/>
          <w:bCs/>
          <w:sz w:val="28"/>
          <w:szCs w:val="28"/>
          <w:lang w:bidi="ar-IQ"/>
        </w:rPr>
        <w:t>• Nomenclature</w:t>
      </w:r>
    </w:p>
    <w:p w14:paraId="7CC74B5E" w14:textId="7B0E9467" w:rsidR="007F2C49" w:rsidRPr="001611B2" w:rsidRDefault="007F2C49" w:rsidP="007758B0">
      <w:pPr>
        <w:tabs>
          <w:tab w:val="left" w:pos="1410"/>
        </w:tabs>
        <w:bidi w:val="0"/>
        <w:spacing w:line="240" w:lineRule="auto"/>
        <w:rPr>
          <w:rFonts w:asciiTheme="majorBidi" w:hAnsiTheme="majorBidi" w:cstheme="majorBidi"/>
          <w:sz w:val="28"/>
          <w:szCs w:val="28"/>
          <w:lang w:bidi="ar-IQ"/>
        </w:rPr>
      </w:pPr>
      <w:r w:rsidRPr="001611B2">
        <w:rPr>
          <w:rFonts w:asciiTheme="majorBidi" w:hAnsiTheme="majorBidi" w:cstheme="majorBidi"/>
          <w:sz w:val="28"/>
          <w:szCs w:val="28"/>
          <w:lang w:bidi="ar-IQ"/>
        </w:rPr>
        <w:t>– Named for host cell attacked:</w:t>
      </w:r>
      <w:r w:rsidR="007758B0"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cytotoxin, neurotoxin</w:t>
      </w:r>
      <w:r w:rsidR="009949E1">
        <w:rPr>
          <w:rFonts w:asciiTheme="majorBidi" w:hAnsiTheme="majorBidi" w:cstheme="majorBidi"/>
          <w:sz w:val="28"/>
          <w:szCs w:val="28"/>
          <w:lang w:bidi="ar-IQ"/>
        </w:rPr>
        <w:t>, enterotoxin</w:t>
      </w:r>
    </w:p>
    <w:p w14:paraId="04A355CE" w14:textId="77777777" w:rsidR="007F2C49" w:rsidRPr="001611B2" w:rsidRDefault="007F2C49" w:rsidP="007758B0">
      <w:pPr>
        <w:tabs>
          <w:tab w:val="left" w:pos="1410"/>
        </w:tabs>
        <w:bidi w:val="0"/>
        <w:spacing w:line="240" w:lineRule="auto"/>
        <w:rPr>
          <w:rFonts w:asciiTheme="majorBidi" w:hAnsiTheme="majorBidi" w:cstheme="majorBidi"/>
          <w:sz w:val="28"/>
          <w:szCs w:val="28"/>
          <w:lang w:bidi="ar-IQ"/>
        </w:rPr>
      </w:pPr>
      <w:r w:rsidRPr="001611B2">
        <w:rPr>
          <w:rFonts w:asciiTheme="majorBidi" w:hAnsiTheme="majorBidi" w:cstheme="majorBidi"/>
          <w:sz w:val="28"/>
          <w:szCs w:val="28"/>
          <w:lang w:bidi="ar-IQ"/>
        </w:rPr>
        <w:t>– Named for producer or disease:</w:t>
      </w:r>
      <w:r w:rsidR="007758B0"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cholera</w:t>
      </w:r>
      <w:r w:rsidR="007758B0" w:rsidRPr="001611B2">
        <w:rPr>
          <w:rFonts w:asciiTheme="majorBidi" w:hAnsiTheme="majorBidi" w:cstheme="majorBidi"/>
          <w:sz w:val="28"/>
          <w:szCs w:val="28"/>
          <w:lang w:bidi="ar-IQ"/>
        </w:rPr>
        <w:t xml:space="preserve"> toxin</w:t>
      </w:r>
      <w:r w:rsidRPr="001611B2">
        <w:rPr>
          <w:rFonts w:asciiTheme="majorBidi" w:hAnsiTheme="majorBidi" w:cstheme="majorBidi"/>
          <w:sz w:val="28"/>
          <w:szCs w:val="28"/>
          <w:lang w:bidi="ar-IQ"/>
        </w:rPr>
        <w:t>, Shiga</w:t>
      </w:r>
      <w:r w:rsidR="007758B0" w:rsidRPr="001611B2">
        <w:rPr>
          <w:rFonts w:asciiTheme="majorBidi" w:hAnsiTheme="majorBidi" w:cstheme="majorBidi"/>
          <w:sz w:val="28"/>
          <w:szCs w:val="28"/>
          <w:lang w:bidi="ar-IQ"/>
        </w:rPr>
        <w:t xml:space="preserve"> toxin</w:t>
      </w:r>
    </w:p>
    <w:p w14:paraId="091F6EAB" w14:textId="77777777" w:rsidR="007F2C49" w:rsidRPr="001611B2" w:rsidRDefault="007F2C49" w:rsidP="007758B0">
      <w:pPr>
        <w:tabs>
          <w:tab w:val="left" w:pos="1410"/>
        </w:tabs>
        <w:bidi w:val="0"/>
        <w:spacing w:line="240" w:lineRule="auto"/>
        <w:rPr>
          <w:rFonts w:asciiTheme="majorBidi" w:hAnsiTheme="majorBidi" w:cstheme="majorBidi"/>
          <w:sz w:val="28"/>
          <w:szCs w:val="28"/>
          <w:lang w:bidi="ar-IQ"/>
        </w:rPr>
      </w:pPr>
      <w:r w:rsidRPr="001611B2">
        <w:rPr>
          <w:rFonts w:asciiTheme="majorBidi" w:hAnsiTheme="majorBidi" w:cstheme="majorBidi"/>
          <w:sz w:val="28"/>
          <w:szCs w:val="28"/>
          <w:lang w:bidi="ar-IQ"/>
        </w:rPr>
        <w:t>– Named for activity: lecithinase,</w:t>
      </w:r>
      <w:r w:rsidR="007758B0"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adenylate cyclase</w:t>
      </w:r>
    </w:p>
    <w:p w14:paraId="15E55DC1" w14:textId="77777777" w:rsidR="007F2C49" w:rsidRPr="001611B2" w:rsidRDefault="007F2C49" w:rsidP="007F2C49">
      <w:pPr>
        <w:tabs>
          <w:tab w:val="left" w:pos="1410"/>
        </w:tabs>
        <w:bidi w:val="0"/>
        <w:spacing w:line="240" w:lineRule="auto"/>
        <w:rPr>
          <w:rFonts w:asciiTheme="majorBidi" w:hAnsiTheme="majorBidi" w:cstheme="majorBidi"/>
          <w:sz w:val="28"/>
          <w:szCs w:val="28"/>
          <w:lang w:bidi="ar-IQ"/>
        </w:rPr>
      </w:pPr>
      <w:r w:rsidRPr="001611B2">
        <w:rPr>
          <w:rFonts w:asciiTheme="majorBidi" w:hAnsiTheme="majorBidi" w:cstheme="majorBidi"/>
          <w:sz w:val="28"/>
          <w:szCs w:val="28"/>
          <w:lang w:bidi="ar-IQ"/>
        </w:rPr>
        <w:t>– Letter designation: exotoxin A</w:t>
      </w:r>
    </w:p>
    <w:p w14:paraId="1B4A8178" w14:textId="77777777" w:rsidR="00D734ED" w:rsidRPr="001611B2" w:rsidRDefault="00D734ED" w:rsidP="00D734ED">
      <w:pPr>
        <w:tabs>
          <w:tab w:val="left" w:pos="1410"/>
        </w:tabs>
        <w:bidi w:val="0"/>
        <w:spacing w:line="240" w:lineRule="auto"/>
        <w:rPr>
          <w:rFonts w:asciiTheme="majorBidi" w:hAnsiTheme="majorBidi" w:cstheme="majorBidi"/>
          <w:sz w:val="28"/>
          <w:szCs w:val="28"/>
          <w:lang w:bidi="ar-IQ"/>
        </w:rPr>
      </w:pPr>
    </w:p>
    <w:p w14:paraId="14558F98" w14:textId="77777777" w:rsidR="007F2C49" w:rsidRPr="001611B2" w:rsidRDefault="007F2C49" w:rsidP="007F2C49">
      <w:pPr>
        <w:tabs>
          <w:tab w:val="left" w:pos="1410"/>
        </w:tabs>
        <w:bidi w:val="0"/>
        <w:rPr>
          <w:rFonts w:asciiTheme="majorBidi" w:hAnsiTheme="majorBidi" w:cstheme="majorBidi"/>
          <w:b/>
          <w:bCs/>
          <w:sz w:val="28"/>
          <w:szCs w:val="28"/>
          <w:lang w:bidi="ar-IQ"/>
        </w:rPr>
      </w:pPr>
      <w:r w:rsidRPr="001611B2">
        <w:rPr>
          <w:rFonts w:asciiTheme="majorBidi" w:hAnsiTheme="majorBidi" w:cstheme="majorBidi"/>
          <w:b/>
          <w:bCs/>
          <w:sz w:val="28"/>
          <w:szCs w:val="28"/>
          <w:lang w:bidi="ar-IQ"/>
        </w:rPr>
        <w:t>Endotoxins and Exotoxins</w:t>
      </w:r>
    </w:p>
    <w:p w14:paraId="0FC441DF" w14:textId="4AD0B08C" w:rsidR="007F2C49" w:rsidRPr="001611B2" w:rsidRDefault="007F2C49" w:rsidP="0067107D">
      <w:pPr>
        <w:tabs>
          <w:tab w:val="left" w:pos="1410"/>
        </w:tabs>
        <w:bidi w:val="0"/>
        <w:rPr>
          <w:rFonts w:asciiTheme="majorBidi" w:hAnsiTheme="majorBidi" w:cstheme="majorBidi"/>
          <w:sz w:val="28"/>
          <w:szCs w:val="28"/>
          <w:lang w:bidi="ar-IQ"/>
        </w:rPr>
      </w:pPr>
      <w:r w:rsidRPr="001611B2">
        <w:rPr>
          <w:rFonts w:asciiTheme="majorBidi" w:hAnsiTheme="majorBidi" w:cstheme="majorBidi"/>
          <w:sz w:val="28"/>
          <w:szCs w:val="28"/>
          <w:lang w:bidi="ar-IQ"/>
        </w:rPr>
        <w:t xml:space="preserve">• </w:t>
      </w:r>
      <w:r w:rsidRPr="001611B2">
        <w:rPr>
          <w:rFonts w:asciiTheme="majorBidi" w:hAnsiTheme="majorBidi" w:cstheme="majorBidi"/>
          <w:b/>
          <w:bCs/>
          <w:sz w:val="28"/>
          <w:szCs w:val="28"/>
          <w:lang w:bidi="ar-IQ"/>
        </w:rPr>
        <w:t>Endotoxins</w:t>
      </w:r>
      <w:r w:rsidRPr="001611B2">
        <w:rPr>
          <w:rFonts w:asciiTheme="majorBidi" w:hAnsiTheme="majorBidi" w:cstheme="majorBidi"/>
          <w:sz w:val="28"/>
          <w:szCs w:val="28"/>
          <w:lang w:bidi="ar-IQ"/>
        </w:rPr>
        <w:t xml:space="preserve"> are cell-associated substances that are</w:t>
      </w:r>
      <w:r w:rsidR="00D734ED"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structural components of the outer membrane of</w:t>
      </w:r>
      <w:r w:rsidR="0067107D">
        <w:rPr>
          <w:rFonts w:asciiTheme="majorBidi" w:hAnsiTheme="majorBidi" w:cstheme="majorBidi"/>
          <w:sz w:val="28"/>
          <w:szCs w:val="28"/>
          <w:lang w:bidi="ar-IQ"/>
        </w:rPr>
        <w:t xml:space="preserve"> the cell wall of</w:t>
      </w:r>
      <w:r w:rsidR="00D734ED"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Gram-negative bacteria.</w:t>
      </w:r>
      <w:r w:rsidR="0067107D">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Released from growing bacterial cells</w:t>
      </w:r>
      <w:r w:rsidR="003F486B" w:rsidRPr="001611B2">
        <w:rPr>
          <w:rFonts w:asciiTheme="majorBidi" w:hAnsiTheme="majorBidi" w:cstheme="majorBidi"/>
          <w:sz w:val="28"/>
          <w:szCs w:val="28"/>
          <w:lang w:bidi="ar-IQ"/>
        </w:rPr>
        <w:t xml:space="preserve"> or from dead bacterial cells</w:t>
      </w:r>
      <w:r w:rsidR="00E23FB8" w:rsidRPr="001611B2">
        <w:rPr>
          <w:rFonts w:asciiTheme="majorBidi" w:hAnsiTheme="majorBidi" w:cstheme="majorBidi"/>
          <w:sz w:val="28"/>
          <w:szCs w:val="28"/>
          <w:lang w:bidi="ar-IQ"/>
        </w:rPr>
        <w:t xml:space="preserve"> or by sloughing the outer membrane</w:t>
      </w:r>
      <w:r w:rsidR="0067107D">
        <w:rPr>
          <w:rFonts w:asciiTheme="majorBidi" w:hAnsiTheme="majorBidi" w:cstheme="majorBidi"/>
          <w:sz w:val="28"/>
          <w:szCs w:val="28"/>
          <w:lang w:bidi="ar-IQ"/>
        </w:rPr>
        <w:t>.</w:t>
      </w:r>
    </w:p>
    <w:p w14:paraId="771FC17B" w14:textId="77777777" w:rsidR="00D734ED" w:rsidRPr="001611B2" w:rsidRDefault="007F2C49" w:rsidP="00D734ED">
      <w:pPr>
        <w:tabs>
          <w:tab w:val="left" w:pos="1410"/>
        </w:tabs>
        <w:bidi w:val="0"/>
        <w:rPr>
          <w:rFonts w:asciiTheme="majorBidi" w:hAnsiTheme="majorBidi" w:cstheme="majorBidi"/>
          <w:sz w:val="28"/>
          <w:szCs w:val="28"/>
          <w:lang w:bidi="ar-IQ"/>
        </w:rPr>
      </w:pPr>
      <w:r w:rsidRPr="001611B2">
        <w:rPr>
          <w:rFonts w:asciiTheme="majorBidi" w:hAnsiTheme="majorBidi" w:cstheme="majorBidi"/>
          <w:sz w:val="28"/>
          <w:szCs w:val="28"/>
          <w:lang w:bidi="ar-IQ"/>
        </w:rPr>
        <w:t>– Released from cells which are lysed from effective host</w:t>
      </w:r>
      <w:r w:rsidR="00D734ED"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 xml:space="preserve">defense (e.g. </w:t>
      </w:r>
    </w:p>
    <w:p w14:paraId="184E71BD" w14:textId="77777777" w:rsidR="007F2C49" w:rsidRPr="001611B2" w:rsidRDefault="00D734ED" w:rsidP="00D734ED">
      <w:pPr>
        <w:tabs>
          <w:tab w:val="left" w:pos="1410"/>
        </w:tabs>
        <w:bidi w:val="0"/>
        <w:rPr>
          <w:rFonts w:asciiTheme="majorBidi" w:hAnsiTheme="majorBidi" w:cstheme="majorBidi"/>
          <w:sz w:val="28"/>
          <w:szCs w:val="28"/>
          <w:lang w:bidi="ar-IQ"/>
        </w:rPr>
      </w:pPr>
      <w:r w:rsidRPr="001611B2">
        <w:rPr>
          <w:rFonts w:asciiTheme="majorBidi" w:hAnsiTheme="majorBidi" w:cstheme="majorBidi"/>
          <w:sz w:val="28"/>
          <w:szCs w:val="28"/>
          <w:lang w:bidi="ar-IQ"/>
        </w:rPr>
        <w:t xml:space="preserve"> </w:t>
      </w:r>
      <w:r w:rsidR="007F2C49" w:rsidRPr="001611B2">
        <w:rPr>
          <w:rFonts w:asciiTheme="majorBidi" w:hAnsiTheme="majorBidi" w:cstheme="majorBidi"/>
          <w:sz w:val="28"/>
          <w:szCs w:val="28"/>
          <w:lang w:bidi="ar-IQ"/>
        </w:rPr>
        <w:t>lysozyme)</w:t>
      </w:r>
    </w:p>
    <w:p w14:paraId="146E226D" w14:textId="77777777" w:rsidR="007F2C49" w:rsidRPr="001611B2" w:rsidRDefault="007F2C49" w:rsidP="00D734ED">
      <w:pPr>
        <w:tabs>
          <w:tab w:val="left" w:pos="1410"/>
        </w:tabs>
        <w:bidi w:val="0"/>
        <w:rPr>
          <w:rFonts w:asciiTheme="majorBidi" w:hAnsiTheme="majorBidi" w:cstheme="majorBidi"/>
          <w:sz w:val="28"/>
          <w:szCs w:val="28"/>
          <w:lang w:bidi="ar-IQ"/>
        </w:rPr>
      </w:pPr>
      <w:r w:rsidRPr="001611B2">
        <w:rPr>
          <w:rFonts w:asciiTheme="majorBidi" w:hAnsiTheme="majorBidi" w:cstheme="majorBidi"/>
          <w:sz w:val="28"/>
          <w:szCs w:val="28"/>
          <w:lang w:bidi="ar-IQ"/>
        </w:rPr>
        <w:t>– Released from activities of</w:t>
      </w:r>
      <w:r w:rsidR="00D734ED"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certain antibiotics (e.g. penicillins)</w:t>
      </w:r>
    </w:p>
    <w:p w14:paraId="7A9BCC0C" w14:textId="4E86958C" w:rsidR="00D734ED" w:rsidRPr="00570317" w:rsidRDefault="00D734ED" w:rsidP="0067107D">
      <w:pPr>
        <w:tabs>
          <w:tab w:val="left" w:pos="1410"/>
        </w:tabs>
        <w:bidi w:val="0"/>
        <w:rPr>
          <w:rFonts w:asciiTheme="majorBidi" w:hAnsiTheme="majorBidi" w:cstheme="majorBidi"/>
          <w:sz w:val="28"/>
          <w:szCs w:val="28"/>
          <w:lang w:bidi="ar-IQ"/>
        </w:rPr>
      </w:pPr>
      <w:r w:rsidRPr="001611B2">
        <w:rPr>
          <w:rFonts w:asciiTheme="majorBidi" w:hAnsiTheme="majorBidi" w:cstheme="majorBidi"/>
          <w:b/>
          <w:bCs/>
          <w:sz w:val="28"/>
          <w:szCs w:val="28"/>
          <w:lang w:bidi="ar-IQ"/>
        </w:rPr>
        <w:t>Exotoxins</w:t>
      </w:r>
      <w:r w:rsidR="00570317">
        <w:rPr>
          <w:rFonts w:asciiTheme="majorBidi" w:hAnsiTheme="majorBidi" w:cstheme="majorBidi"/>
          <w:b/>
          <w:bCs/>
          <w:sz w:val="28"/>
          <w:szCs w:val="28"/>
          <w:lang w:bidi="ar-IQ"/>
        </w:rPr>
        <w:t>:</w:t>
      </w:r>
      <w:r w:rsidR="00570317" w:rsidRPr="0067107D">
        <w:rPr>
          <w:rFonts w:asciiTheme="majorBidi" w:hAnsiTheme="majorBidi" w:cstheme="majorBidi"/>
          <w:sz w:val="28"/>
          <w:szCs w:val="28"/>
          <w:lang w:bidi="ar-IQ"/>
        </w:rPr>
        <w:t xml:space="preserve"> are</w:t>
      </w:r>
      <w:r w:rsidR="00570317">
        <w:rPr>
          <w:rFonts w:asciiTheme="majorBidi" w:hAnsiTheme="majorBidi" w:cstheme="majorBidi"/>
          <w:sz w:val="28"/>
          <w:szCs w:val="28"/>
          <w:lang w:bidi="ar-IQ"/>
        </w:rPr>
        <w:t xml:space="preserve"> soluble</w:t>
      </w:r>
      <w:r w:rsidR="00903913">
        <w:rPr>
          <w:rFonts w:asciiTheme="majorBidi" w:hAnsiTheme="majorBidi" w:cstheme="majorBidi"/>
          <w:sz w:val="28"/>
          <w:szCs w:val="28"/>
          <w:lang w:bidi="ar-IQ"/>
        </w:rPr>
        <w:t xml:space="preserve"> in water</w:t>
      </w:r>
      <w:r w:rsidR="00570317">
        <w:rPr>
          <w:rFonts w:asciiTheme="majorBidi" w:hAnsiTheme="majorBidi" w:cstheme="majorBidi"/>
          <w:sz w:val="28"/>
          <w:szCs w:val="28"/>
          <w:lang w:bidi="ar-IQ"/>
        </w:rPr>
        <w:t xml:space="preserve"> proteins secreted by a bacterium</w:t>
      </w:r>
      <w:r w:rsidR="0067107D">
        <w:rPr>
          <w:rFonts w:asciiTheme="majorBidi" w:hAnsiTheme="majorBidi" w:cstheme="majorBidi"/>
          <w:sz w:val="28"/>
          <w:szCs w:val="28"/>
          <w:lang w:bidi="ar-IQ"/>
        </w:rPr>
        <w:t xml:space="preserve"> </w:t>
      </w:r>
      <w:r w:rsidR="0067107D" w:rsidRPr="001611B2">
        <w:rPr>
          <w:rFonts w:asciiTheme="majorBidi" w:hAnsiTheme="majorBidi" w:cstheme="majorBidi"/>
          <w:sz w:val="28"/>
          <w:szCs w:val="28"/>
          <w:lang w:bidi="ar-IQ"/>
        </w:rPr>
        <w:t>but in some cases, they are released by lysis of the bacterial cell</w:t>
      </w:r>
      <w:r w:rsidR="008E3509">
        <w:rPr>
          <w:rFonts w:asciiTheme="majorBidi" w:hAnsiTheme="majorBidi" w:cstheme="majorBidi"/>
          <w:sz w:val="28"/>
          <w:szCs w:val="28"/>
          <w:lang w:bidi="ar-IQ"/>
        </w:rPr>
        <w:t xml:space="preserve"> produced by both G+ve and G-ve bacteria</w:t>
      </w:r>
      <w:r w:rsidR="0067107D" w:rsidRPr="001611B2">
        <w:rPr>
          <w:rFonts w:asciiTheme="majorBidi" w:hAnsiTheme="majorBidi" w:cstheme="majorBidi"/>
          <w:sz w:val="28"/>
          <w:szCs w:val="28"/>
          <w:lang w:bidi="ar-IQ"/>
        </w:rPr>
        <w:t>.</w:t>
      </w:r>
      <w:r w:rsidR="0067107D">
        <w:rPr>
          <w:rFonts w:asciiTheme="majorBidi" w:hAnsiTheme="majorBidi" w:cstheme="majorBidi"/>
          <w:sz w:val="28"/>
          <w:szCs w:val="28"/>
          <w:lang w:bidi="ar-IQ"/>
        </w:rPr>
        <w:t xml:space="preserve"> E</w:t>
      </w:r>
      <w:r w:rsidR="0067107D" w:rsidRPr="001611B2">
        <w:rPr>
          <w:rFonts w:asciiTheme="majorBidi" w:hAnsiTheme="majorBidi" w:cstheme="majorBidi"/>
          <w:sz w:val="28"/>
          <w:szCs w:val="28"/>
          <w:lang w:bidi="ar-IQ"/>
        </w:rPr>
        <w:t>nter eukaryotic cells primarily through receptor mediated endocytosis.</w:t>
      </w:r>
    </w:p>
    <w:p w14:paraId="45EFDCA6" w14:textId="77777777" w:rsidR="00D734ED" w:rsidRPr="001611B2" w:rsidRDefault="00D734ED" w:rsidP="00D85BC4">
      <w:pPr>
        <w:tabs>
          <w:tab w:val="left" w:pos="1410"/>
        </w:tabs>
        <w:bidi w:val="0"/>
        <w:spacing w:line="240" w:lineRule="auto"/>
        <w:rPr>
          <w:rFonts w:asciiTheme="majorBidi" w:hAnsiTheme="majorBidi" w:cstheme="majorBidi"/>
          <w:sz w:val="28"/>
          <w:szCs w:val="28"/>
          <w:lang w:bidi="ar-IQ"/>
        </w:rPr>
      </w:pPr>
      <w:r w:rsidRPr="001611B2">
        <w:rPr>
          <w:rFonts w:asciiTheme="majorBidi" w:hAnsiTheme="majorBidi" w:cstheme="majorBidi"/>
          <w:sz w:val="28"/>
          <w:szCs w:val="28"/>
          <w:lang w:bidi="ar-IQ"/>
        </w:rPr>
        <w:t>• Most well-characterized family of toxins.</w:t>
      </w:r>
    </w:p>
    <w:p w14:paraId="03D7762D" w14:textId="77777777" w:rsidR="00D734ED" w:rsidRPr="008E3509" w:rsidRDefault="00D734ED" w:rsidP="00D85BC4">
      <w:pPr>
        <w:tabs>
          <w:tab w:val="left" w:pos="1410"/>
        </w:tabs>
        <w:bidi w:val="0"/>
        <w:spacing w:line="240" w:lineRule="auto"/>
        <w:rPr>
          <w:rFonts w:asciiTheme="majorBidi" w:hAnsiTheme="majorBidi" w:cstheme="majorBidi"/>
          <w:b/>
          <w:bCs/>
          <w:sz w:val="28"/>
          <w:szCs w:val="28"/>
          <w:lang w:bidi="ar-IQ"/>
        </w:rPr>
      </w:pPr>
      <w:r w:rsidRPr="008E3509">
        <w:rPr>
          <w:rFonts w:asciiTheme="majorBidi" w:hAnsiTheme="majorBidi" w:cstheme="majorBidi"/>
          <w:b/>
          <w:bCs/>
          <w:sz w:val="28"/>
          <w:szCs w:val="28"/>
          <w:lang w:bidi="ar-IQ"/>
        </w:rPr>
        <w:t>• Exotoxin-mediated infections:</w:t>
      </w:r>
    </w:p>
    <w:p w14:paraId="7BDD5896" w14:textId="77777777" w:rsidR="00D734ED" w:rsidRPr="001611B2" w:rsidRDefault="00D734ED" w:rsidP="00D85BC4">
      <w:pPr>
        <w:tabs>
          <w:tab w:val="left" w:pos="1410"/>
        </w:tabs>
        <w:bidi w:val="0"/>
        <w:spacing w:line="240" w:lineRule="auto"/>
        <w:rPr>
          <w:rFonts w:asciiTheme="majorBidi" w:hAnsiTheme="majorBidi" w:cstheme="majorBidi"/>
          <w:sz w:val="28"/>
          <w:szCs w:val="28"/>
          <w:lang w:bidi="ar-IQ"/>
        </w:rPr>
      </w:pPr>
      <w:r w:rsidRPr="001611B2">
        <w:rPr>
          <w:rFonts w:asciiTheme="majorBidi" w:hAnsiTheme="majorBidi" w:cstheme="majorBidi"/>
          <w:sz w:val="28"/>
          <w:szCs w:val="28"/>
          <w:lang w:bidi="ar-IQ"/>
        </w:rPr>
        <w:t>– Involve local colonization of host</w:t>
      </w:r>
      <w:r w:rsidR="007758B0" w:rsidRPr="001611B2">
        <w:rPr>
          <w:rFonts w:asciiTheme="majorBidi" w:hAnsiTheme="majorBidi" w:cstheme="majorBidi"/>
          <w:sz w:val="28"/>
          <w:szCs w:val="28"/>
          <w:lang w:bidi="ar-IQ"/>
        </w:rPr>
        <w:t xml:space="preserve"> like enterotoxins</w:t>
      </w:r>
    </w:p>
    <w:p w14:paraId="759C7431" w14:textId="77777777" w:rsidR="00D734ED" w:rsidRPr="001611B2" w:rsidRDefault="00D734ED" w:rsidP="00D85BC4">
      <w:pPr>
        <w:tabs>
          <w:tab w:val="left" w:pos="1410"/>
        </w:tabs>
        <w:bidi w:val="0"/>
        <w:spacing w:line="240" w:lineRule="auto"/>
        <w:rPr>
          <w:rFonts w:asciiTheme="majorBidi" w:hAnsiTheme="majorBidi" w:cstheme="majorBidi"/>
          <w:sz w:val="28"/>
          <w:szCs w:val="28"/>
          <w:lang w:bidi="ar-IQ"/>
        </w:rPr>
      </w:pPr>
      <w:r w:rsidRPr="001611B2">
        <w:rPr>
          <w:rFonts w:asciiTheme="majorBidi" w:hAnsiTheme="majorBidi" w:cstheme="majorBidi"/>
          <w:sz w:val="28"/>
          <w:szCs w:val="28"/>
          <w:lang w:bidi="ar-IQ"/>
        </w:rPr>
        <w:lastRenderedPageBreak/>
        <w:t>– Exotoxin-mediated systemic</w:t>
      </w:r>
      <w:r w:rsidR="00D85BC4"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disease, which often occurs</w:t>
      </w:r>
      <w:r w:rsidR="00D85BC4"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distal to the site of infection</w:t>
      </w:r>
      <w:r w:rsidR="007758B0" w:rsidRPr="001611B2">
        <w:rPr>
          <w:rFonts w:asciiTheme="majorBidi" w:hAnsiTheme="majorBidi" w:cstheme="majorBidi"/>
          <w:sz w:val="28"/>
          <w:szCs w:val="28"/>
          <w:lang w:bidi="ar-IQ"/>
        </w:rPr>
        <w:t xml:space="preserve"> like tetanospasmin</w:t>
      </w:r>
      <w:r w:rsidRPr="001611B2">
        <w:rPr>
          <w:rFonts w:asciiTheme="majorBidi" w:hAnsiTheme="majorBidi" w:cstheme="majorBidi"/>
          <w:sz w:val="28"/>
          <w:szCs w:val="28"/>
          <w:lang w:bidi="ar-IQ"/>
        </w:rPr>
        <w:t>.</w:t>
      </w:r>
    </w:p>
    <w:p w14:paraId="0E2265D4" w14:textId="77777777" w:rsidR="00D734ED" w:rsidRPr="001611B2" w:rsidRDefault="00D734ED" w:rsidP="00D734ED">
      <w:pPr>
        <w:tabs>
          <w:tab w:val="left" w:pos="1410"/>
        </w:tabs>
        <w:bidi w:val="0"/>
        <w:spacing w:line="240" w:lineRule="auto"/>
        <w:rPr>
          <w:rFonts w:asciiTheme="majorBidi" w:hAnsiTheme="majorBidi" w:cstheme="majorBidi"/>
          <w:b/>
          <w:bCs/>
          <w:sz w:val="28"/>
          <w:szCs w:val="28"/>
          <w:lang w:bidi="ar-IQ"/>
        </w:rPr>
      </w:pPr>
      <w:r w:rsidRPr="001611B2">
        <w:rPr>
          <w:rFonts w:asciiTheme="majorBidi" w:hAnsiTheme="majorBidi" w:cstheme="majorBidi"/>
          <w:b/>
          <w:bCs/>
          <w:sz w:val="28"/>
          <w:szCs w:val="28"/>
          <w:lang w:bidi="ar-IQ"/>
        </w:rPr>
        <w:t>Types of Exotoxins</w:t>
      </w:r>
    </w:p>
    <w:p w14:paraId="58A92A64" w14:textId="052E35BC" w:rsidR="00D734ED" w:rsidRPr="001611B2" w:rsidRDefault="00D734ED" w:rsidP="00D734ED">
      <w:pPr>
        <w:tabs>
          <w:tab w:val="left" w:pos="1410"/>
        </w:tabs>
        <w:bidi w:val="0"/>
        <w:spacing w:line="240" w:lineRule="auto"/>
        <w:rPr>
          <w:rFonts w:asciiTheme="majorBidi" w:hAnsiTheme="majorBidi" w:cstheme="majorBidi"/>
          <w:sz w:val="28"/>
          <w:szCs w:val="28"/>
          <w:lang w:bidi="ar-IQ"/>
        </w:rPr>
      </w:pPr>
      <w:r w:rsidRPr="001611B2">
        <w:rPr>
          <w:rFonts w:asciiTheme="majorBidi" w:hAnsiTheme="majorBidi" w:cstheme="majorBidi"/>
          <w:sz w:val="28"/>
          <w:szCs w:val="28"/>
          <w:lang w:bidi="ar-IQ"/>
        </w:rPr>
        <w:t>1. Membrane-</w:t>
      </w:r>
      <w:r w:rsidR="0067107D">
        <w:rPr>
          <w:rFonts w:asciiTheme="majorBidi" w:hAnsiTheme="majorBidi" w:cstheme="majorBidi"/>
          <w:sz w:val="28"/>
          <w:szCs w:val="28"/>
          <w:lang w:bidi="ar-IQ"/>
        </w:rPr>
        <w:t>disrupting</w:t>
      </w:r>
      <w:r w:rsidRPr="001611B2">
        <w:rPr>
          <w:rFonts w:asciiTheme="majorBidi" w:hAnsiTheme="majorBidi" w:cstheme="majorBidi"/>
          <w:sz w:val="28"/>
          <w:szCs w:val="28"/>
          <w:lang w:bidi="ar-IQ"/>
        </w:rPr>
        <w:t xml:space="preserve"> toxins</w:t>
      </w:r>
      <w:r w:rsidR="003F486B" w:rsidRPr="001611B2">
        <w:rPr>
          <w:rFonts w:asciiTheme="majorBidi" w:hAnsiTheme="majorBidi" w:cstheme="majorBidi"/>
          <w:sz w:val="28"/>
          <w:szCs w:val="28"/>
          <w:lang w:bidi="ar-IQ"/>
        </w:rPr>
        <w:t xml:space="preserve"> like hemolysins</w:t>
      </w:r>
    </w:p>
    <w:p w14:paraId="42A307D2" w14:textId="77777777" w:rsidR="0067107D" w:rsidRDefault="00D734ED" w:rsidP="00D734ED">
      <w:pPr>
        <w:tabs>
          <w:tab w:val="left" w:pos="1410"/>
        </w:tabs>
        <w:bidi w:val="0"/>
        <w:spacing w:line="240" w:lineRule="auto"/>
        <w:rPr>
          <w:rFonts w:asciiTheme="majorBidi" w:hAnsiTheme="majorBidi" w:cstheme="majorBidi"/>
          <w:sz w:val="28"/>
          <w:szCs w:val="28"/>
          <w:lang w:bidi="ar-IQ"/>
        </w:rPr>
      </w:pPr>
      <w:r w:rsidRPr="001611B2">
        <w:rPr>
          <w:rFonts w:asciiTheme="majorBidi" w:hAnsiTheme="majorBidi" w:cstheme="majorBidi"/>
          <w:sz w:val="28"/>
          <w:szCs w:val="28"/>
          <w:lang w:bidi="ar-IQ"/>
        </w:rPr>
        <w:t>2. Toxins with cytosolic targets</w:t>
      </w:r>
    </w:p>
    <w:p w14:paraId="6CCC16E4" w14:textId="2F67FA60" w:rsidR="00D734ED" w:rsidRDefault="0067107D" w:rsidP="0067107D">
      <w:pPr>
        <w:tabs>
          <w:tab w:val="left" w:pos="1410"/>
        </w:tabs>
        <w:bidi w:val="0"/>
        <w:spacing w:line="240" w:lineRule="auto"/>
        <w:rPr>
          <w:rFonts w:asciiTheme="majorBidi" w:hAnsiTheme="majorBidi" w:cstheme="majorBidi"/>
          <w:sz w:val="28"/>
          <w:szCs w:val="28"/>
          <w:lang w:bidi="ar-IQ"/>
        </w:rPr>
      </w:pPr>
      <w:r>
        <w:rPr>
          <w:rFonts w:asciiTheme="majorBidi" w:hAnsiTheme="majorBidi" w:cstheme="majorBidi"/>
          <w:sz w:val="28"/>
          <w:szCs w:val="28"/>
          <w:lang w:bidi="ar-IQ"/>
        </w:rPr>
        <w:t xml:space="preserve">A-B toxins                       </w:t>
      </w:r>
      <w:r w:rsidR="008401F5">
        <w:rPr>
          <w:rFonts w:asciiTheme="majorBidi" w:hAnsiTheme="majorBidi" w:cstheme="majorBidi"/>
          <w:sz w:val="28"/>
          <w:szCs w:val="28"/>
          <w:lang w:bidi="ar-IQ"/>
        </w:rPr>
        <w:t>3</w:t>
      </w:r>
      <w:r>
        <w:rPr>
          <w:rFonts w:asciiTheme="majorBidi" w:hAnsiTheme="majorBidi" w:cstheme="majorBidi"/>
          <w:sz w:val="28"/>
          <w:szCs w:val="28"/>
          <w:lang w:bidi="ar-IQ"/>
        </w:rPr>
        <w:t>- Superantigen</w:t>
      </w:r>
      <w:r w:rsidR="003F486B" w:rsidRPr="001611B2">
        <w:rPr>
          <w:rFonts w:asciiTheme="majorBidi" w:hAnsiTheme="majorBidi" w:cstheme="majorBidi"/>
          <w:sz w:val="28"/>
          <w:szCs w:val="28"/>
          <w:lang w:bidi="ar-IQ"/>
        </w:rPr>
        <w:t xml:space="preserve"> </w:t>
      </w:r>
    </w:p>
    <w:p w14:paraId="066AC53D" w14:textId="77777777" w:rsidR="00AE5EC2" w:rsidRDefault="00AE5EC2" w:rsidP="00AE5EC2">
      <w:pPr>
        <w:tabs>
          <w:tab w:val="left" w:pos="1410"/>
        </w:tabs>
        <w:bidi w:val="0"/>
        <w:spacing w:line="240" w:lineRule="auto"/>
        <w:rPr>
          <w:rFonts w:asciiTheme="majorBidi" w:hAnsiTheme="majorBidi" w:cstheme="majorBidi"/>
          <w:sz w:val="28"/>
          <w:szCs w:val="28"/>
          <w:lang w:bidi="ar-IQ"/>
        </w:rPr>
      </w:pPr>
    </w:p>
    <w:p w14:paraId="06781B95" w14:textId="4E49AEF0" w:rsidR="00AE5EC2" w:rsidRDefault="00AE5EC2" w:rsidP="00AE5EC2">
      <w:pPr>
        <w:tabs>
          <w:tab w:val="left" w:pos="1410"/>
        </w:tabs>
        <w:bidi w:val="0"/>
        <w:spacing w:line="240" w:lineRule="auto"/>
        <w:jc w:val="center"/>
        <w:rPr>
          <w:rFonts w:asciiTheme="majorBidi" w:hAnsiTheme="majorBidi" w:cstheme="majorBidi"/>
          <w:sz w:val="28"/>
          <w:szCs w:val="28"/>
          <w:lang w:bidi="ar-IQ"/>
        </w:rPr>
      </w:pPr>
      <w:r w:rsidRPr="00AE5EC2">
        <w:rPr>
          <w:rFonts w:asciiTheme="majorBidi" w:hAnsiTheme="majorBidi" w:cstheme="majorBidi"/>
          <w:noProof/>
          <w:sz w:val="28"/>
          <w:szCs w:val="28"/>
          <w:lang w:bidi="ar-IQ"/>
        </w:rPr>
        <w:drawing>
          <wp:inline distT="0" distB="0" distL="0" distR="0" wp14:anchorId="456C5EEF" wp14:editId="5A1F2E6C">
            <wp:extent cx="4702629" cy="2402205"/>
            <wp:effectExtent l="0" t="0" r="3175" b="0"/>
            <wp:docPr id="1378843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19382" cy="2410763"/>
                    </a:xfrm>
                    <a:prstGeom prst="rect">
                      <a:avLst/>
                    </a:prstGeom>
                    <a:noFill/>
                    <a:ln>
                      <a:noFill/>
                    </a:ln>
                  </pic:spPr>
                </pic:pic>
              </a:graphicData>
            </a:graphic>
          </wp:inline>
        </w:drawing>
      </w:r>
    </w:p>
    <w:p w14:paraId="10267E58" w14:textId="77777777" w:rsidR="00AE5EC2" w:rsidRDefault="00AE5EC2" w:rsidP="00AE5EC2">
      <w:pPr>
        <w:tabs>
          <w:tab w:val="left" w:pos="1410"/>
        </w:tabs>
        <w:bidi w:val="0"/>
        <w:spacing w:line="240" w:lineRule="auto"/>
        <w:rPr>
          <w:rFonts w:asciiTheme="majorBidi" w:hAnsiTheme="majorBidi" w:cstheme="majorBidi"/>
          <w:sz w:val="28"/>
          <w:szCs w:val="28"/>
          <w:lang w:bidi="ar-IQ"/>
        </w:rPr>
      </w:pPr>
    </w:p>
    <w:p w14:paraId="684DB6E0" w14:textId="77777777" w:rsidR="00AE5EC2" w:rsidRDefault="00AE5EC2" w:rsidP="00AE5EC2">
      <w:pPr>
        <w:tabs>
          <w:tab w:val="left" w:pos="1410"/>
        </w:tabs>
        <w:bidi w:val="0"/>
        <w:spacing w:line="240" w:lineRule="auto"/>
        <w:rPr>
          <w:rFonts w:asciiTheme="majorBidi" w:hAnsiTheme="majorBidi" w:cstheme="majorBidi"/>
          <w:sz w:val="28"/>
          <w:szCs w:val="28"/>
          <w:lang w:bidi="ar-IQ"/>
        </w:rPr>
      </w:pPr>
    </w:p>
    <w:p w14:paraId="327C6847" w14:textId="77777777" w:rsidR="00AE5EC2" w:rsidRPr="001611B2" w:rsidRDefault="00AE5EC2" w:rsidP="00AE5EC2">
      <w:pPr>
        <w:tabs>
          <w:tab w:val="left" w:pos="1410"/>
        </w:tabs>
        <w:bidi w:val="0"/>
        <w:spacing w:line="240" w:lineRule="auto"/>
        <w:rPr>
          <w:rFonts w:asciiTheme="majorBidi" w:hAnsiTheme="majorBidi" w:cstheme="majorBidi"/>
          <w:sz w:val="28"/>
          <w:szCs w:val="28"/>
          <w:lang w:bidi="ar-IQ"/>
        </w:rPr>
      </w:pPr>
    </w:p>
    <w:p w14:paraId="6C971D7D" w14:textId="24836599" w:rsidR="00D734ED" w:rsidRPr="001611B2" w:rsidRDefault="00D734ED" w:rsidP="00D734ED">
      <w:pPr>
        <w:tabs>
          <w:tab w:val="left" w:pos="1410"/>
        </w:tabs>
        <w:bidi w:val="0"/>
        <w:spacing w:line="240" w:lineRule="auto"/>
        <w:rPr>
          <w:rFonts w:asciiTheme="majorBidi" w:hAnsiTheme="majorBidi" w:cstheme="majorBidi"/>
          <w:b/>
          <w:bCs/>
          <w:sz w:val="28"/>
          <w:szCs w:val="28"/>
          <w:lang w:bidi="ar-IQ"/>
        </w:rPr>
      </w:pPr>
      <w:r w:rsidRPr="001611B2">
        <w:rPr>
          <w:rFonts w:asciiTheme="majorBidi" w:hAnsiTheme="majorBidi" w:cstheme="majorBidi"/>
          <w:b/>
          <w:bCs/>
          <w:sz w:val="28"/>
          <w:szCs w:val="28"/>
          <w:lang w:bidi="ar-IQ"/>
        </w:rPr>
        <w:t>Mode of Action</w:t>
      </w:r>
      <w:r w:rsidR="00E3512B">
        <w:rPr>
          <w:rFonts w:asciiTheme="majorBidi" w:hAnsiTheme="majorBidi" w:cstheme="majorBidi"/>
          <w:b/>
          <w:bCs/>
          <w:sz w:val="28"/>
          <w:szCs w:val="28"/>
          <w:lang w:bidi="ar-IQ"/>
        </w:rPr>
        <w:t xml:space="preserve"> of exotoxins</w:t>
      </w:r>
    </w:p>
    <w:p w14:paraId="7C533D91" w14:textId="77777777" w:rsidR="00D734ED" w:rsidRPr="001611B2" w:rsidRDefault="00D734ED" w:rsidP="003F486B">
      <w:pPr>
        <w:tabs>
          <w:tab w:val="left" w:pos="1410"/>
        </w:tabs>
        <w:bidi w:val="0"/>
        <w:spacing w:line="240" w:lineRule="auto"/>
        <w:rPr>
          <w:rFonts w:asciiTheme="majorBidi" w:hAnsiTheme="majorBidi" w:cstheme="majorBidi"/>
          <w:sz w:val="28"/>
          <w:szCs w:val="28"/>
          <w:lang w:bidi="ar-IQ"/>
        </w:rPr>
      </w:pPr>
      <w:r w:rsidRPr="001611B2">
        <w:rPr>
          <w:rFonts w:asciiTheme="majorBidi" w:hAnsiTheme="majorBidi" w:cstheme="majorBidi"/>
          <w:sz w:val="28"/>
          <w:szCs w:val="28"/>
          <w:lang w:bidi="ar-IQ"/>
        </w:rPr>
        <w:t>• Damage membranes</w:t>
      </w:r>
      <w:r w:rsidR="003F486B"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 Forms pores</w:t>
      </w:r>
      <w:r w:rsidR="003F486B" w:rsidRPr="001611B2">
        <w:rPr>
          <w:rFonts w:asciiTheme="majorBidi" w:hAnsiTheme="majorBidi" w:cstheme="majorBidi"/>
          <w:sz w:val="28"/>
          <w:szCs w:val="28"/>
          <w:lang w:bidi="ar-IQ"/>
        </w:rPr>
        <w:t xml:space="preserve"> (hemolysins)</w:t>
      </w:r>
    </w:p>
    <w:p w14:paraId="206DD8F1" w14:textId="77777777" w:rsidR="00D734ED" w:rsidRPr="001611B2" w:rsidRDefault="00D734ED" w:rsidP="003F486B">
      <w:pPr>
        <w:tabs>
          <w:tab w:val="left" w:pos="1410"/>
        </w:tabs>
        <w:bidi w:val="0"/>
        <w:spacing w:line="240" w:lineRule="auto"/>
        <w:rPr>
          <w:rFonts w:asciiTheme="majorBidi" w:hAnsiTheme="majorBidi" w:cstheme="majorBidi"/>
          <w:sz w:val="28"/>
          <w:szCs w:val="28"/>
          <w:lang w:bidi="ar-IQ"/>
        </w:rPr>
      </w:pPr>
      <w:r w:rsidRPr="001611B2">
        <w:rPr>
          <w:rFonts w:asciiTheme="majorBidi" w:hAnsiTheme="majorBidi" w:cstheme="majorBidi"/>
          <w:sz w:val="28"/>
          <w:szCs w:val="28"/>
          <w:lang w:bidi="ar-IQ"/>
        </w:rPr>
        <w:t>• Inhibit protein synthesis</w:t>
      </w:r>
      <w:r w:rsidR="003F486B"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 N-glycosidase</w:t>
      </w:r>
      <w:r w:rsidR="003F486B" w:rsidRPr="001611B2">
        <w:rPr>
          <w:rFonts w:asciiTheme="majorBidi" w:hAnsiTheme="majorBidi" w:cstheme="majorBidi"/>
          <w:sz w:val="28"/>
          <w:szCs w:val="28"/>
          <w:lang w:bidi="ar-IQ"/>
        </w:rPr>
        <w:t xml:space="preserve"> (shiga toxin)</w:t>
      </w:r>
      <w:r w:rsidRPr="001611B2">
        <w:rPr>
          <w:rFonts w:asciiTheme="majorBidi" w:hAnsiTheme="majorBidi" w:cstheme="majorBidi"/>
          <w:sz w:val="28"/>
          <w:szCs w:val="28"/>
          <w:lang w:bidi="ar-IQ"/>
        </w:rPr>
        <w:tab/>
      </w:r>
    </w:p>
    <w:p w14:paraId="3128535E" w14:textId="77777777" w:rsidR="00D734ED" w:rsidRPr="001611B2" w:rsidRDefault="00D734ED" w:rsidP="003F486B">
      <w:pPr>
        <w:tabs>
          <w:tab w:val="left" w:pos="1410"/>
        </w:tabs>
        <w:bidi w:val="0"/>
        <w:spacing w:line="240" w:lineRule="auto"/>
        <w:rPr>
          <w:rFonts w:asciiTheme="majorBidi" w:hAnsiTheme="majorBidi" w:cstheme="majorBidi"/>
          <w:sz w:val="28"/>
          <w:szCs w:val="28"/>
          <w:lang w:bidi="ar-IQ"/>
        </w:rPr>
      </w:pPr>
      <w:r w:rsidRPr="001611B2">
        <w:rPr>
          <w:rFonts w:asciiTheme="majorBidi" w:hAnsiTheme="majorBidi" w:cstheme="majorBidi"/>
          <w:sz w:val="28"/>
          <w:szCs w:val="28"/>
          <w:lang w:bidi="ar-IQ"/>
        </w:rPr>
        <w:t>• Activate 2nd messenger pathways</w:t>
      </w:r>
      <w:r w:rsidR="003F486B"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 ADP-ribosyltransferase</w:t>
      </w:r>
      <w:r w:rsidR="003F486B" w:rsidRPr="001611B2">
        <w:rPr>
          <w:rFonts w:asciiTheme="majorBidi" w:hAnsiTheme="majorBidi" w:cstheme="majorBidi"/>
          <w:sz w:val="28"/>
          <w:szCs w:val="28"/>
          <w:lang w:bidi="ar-IQ"/>
        </w:rPr>
        <w:t xml:space="preserve"> (LT, cholera toxin)</w:t>
      </w:r>
    </w:p>
    <w:p w14:paraId="7313115D" w14:textId="024A5709" w:rsidR="002976F3" w:rsidRPr="001611B2" w:rsidRDefault="002976F3" w:rsidP="00DF363B">
      <w:pPr>
        <w:tabs>
          <w:tab w:val="left" w:pos="141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b/>
          <w:bCs/>
          <w:sz w:val="28"/>
          <w:szCs w:val="28"/>
          <w:lang w:bidi="ar-IQ"/>
        </w:rPr>
        <w:t>Second messengers</w:t>
      </w:r>
      <w:r w:rsidRPr="001611B2">
        <w:rPr>
          <w:rFonts w:asciiTheme="majorBidi" w:hAnsiTheme="majorBidi" w:cstheme="majorBidi"/>
          <w:sz w:val="28"/>
          <w:szCs w:val="28"/>
          <w:lang w:bidi="ar-IQ"/>
        </w:rPr>
        <w:t xml:space="preserve"> are intracellular signaling molecules released by the</w:t>
      </w:r>
      <w:r w:rsidR="00DF363B">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cell in response to exposure to extracellular signaling molecules—the</w:t>
      </w:r>
      <w:r w:rsidR="00DF363B">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first messengers.</w:t>
      </w:r>
    </w:p>
    <w:p w14:paraId="3D8E2348" w14:textId="77777777" w:rsidR="00D734ED" w:rsidRPr="001611B2" w:rsidRDefault="00D734ED" w:rsidP="003F486B">
      <w:pPr>
        <w:tabs>
          <w:tab w:val="left" w:pos="1410"/>
        </w:tabs>
        <w:bidi w:val="0"/>
        <w:spacing w:line="240" w:lineRule="auto"/>
        <w:rPr>
          <w:rFonts w:asciiTheme="majorBidi" w:hAnsiTheme="majorBidi" w:cstheme="majorBidi"/>
          <w:sz w:val="28"/>
          <w:szCs w:val="28"/>
          <w:lang w:bidi="ar-IQ"/>
        </w:rPr>
      </w:pPr>
      <w:r w:rsidRPr="001611B2">
        <w:rPr>
          <w:rFonts w:asciiTheme="majorBidi" w:hAnsiTheme="majorBidi" w:cstheme="majorBidi"/>
          <w:sz w:val="28"/>
          <w:szCs w:val="28"/>
          <w:lang w:bidi="ar-IQ"/>
        </w:rPr>
        <w:t>• Activate immune response</w:t>
      </w:r>
      <w:r w:rsidR="003F486B"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 Superantigen</w:t>
      </w:r>
    </w:p>
    <w:p w14:paraId="10EC5CCC" w14:textId="392BE5A2" w:rsidR="00D734ED" w:rsidRPr="001611B2" w:rsidRDefault="00D734ED" w:rsidP="00D734ED">
      <w:pPr>
        <w:tabs>
          <w:tab w:val="left" w:pos="1410"/>
        </w:tabs>
        <w:bidi w:val="0"/>
        <w:spacing w:line="240" w:lineRule="auto"/>
        <w:rPr>
          <w:rFonts w:asciiTheme="majorBidi" w:hAnsiTheme="majorBidi" w:cstheme="majorBidi"/>
          <w:sz w:val="28"/>
          <w:szCs w:val="28"/>
          <w:lang w:bidi="ar-IQ"/>
        </w:rPr>
      </w:pPr>
      <w:r w:rsidRPr="001611B2">
        <w:rPr>
          <w:rFonts w:asciiTheme="majorBidi" w:hAnsiTheme="majorBidi" w:cstheme="majorBidi"/>
          <w:sz w:val="28"/>
          <w:szCs w:val="28"/>
          <w:lang w:bidi="ar-IQ"/>
        </w:rPr>
        <w:t xml:space="preserve">• </w:t>
      </w:r>
      <w:r w:rsidR="0046563A">
        <w:rPr>
          <w:rFonts w:asciiTheme="majorBidi" w:hAnsiTheme="majorBidi" w:cstheme="majorBidi"/>
          <w:sz w:val="28"/>
          <w:szCs w:val="28"/>
          <w:lang w:bidi="ar-IQ"/>
        </w:rPr>
        <w:t xml:space="preserve">Toxic enzymes like </w:t>
      </w:r>
      <w:r w:rsidRPr="001611B2">
        <w:rPr>
          <w:rFonts w:asciiTheme="majorBidi" w:hAnsiTheme="majorBidi" w:cstheme="majorBidi"/>
          <w:sz w:val="28"/>
          <w:szCs w:val="28"/>
          <w:lang w:bidi="ar-IQ"/>
        </w:rPr>
        <w:t>Protease</w:t>
      </w:r>
    </w:p>
    <w:p w14:paraId="56B0B734" w14:textId="77777777" w:rsidR="00D85BC4" w:rsidRPr="001611B2" w:rsidRDefault="00D734ED" w:rsidP="00D85BC4">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ab/>
      </w:r>
    </w:p>
    <w:p w14:paraId="5F705B84" w14:textId="77777777" w:rsidR="00DF363B" w:rsidRDefault="00DF363B" w:rsidP="00D85BC4">
      <w:pPr>
        <w:tabs>
          <w:tab w:val="left" w:pos="1410"/>
          <w:tab w:val="left" w:pos="6150"/>
        </w:tabs>
        <w:bidi w:val="0"/>
        <w:spacing w:line="240" w:lineRule="auto"/>
        <w:jc w:val="both"/>
        <w:rPr>
          <w:rFonts w:asciiTheme="majorBidi" w:hAnsiTheme="majorBidi" w:cstheme="majorBidi"/>
          <w:b/>
          <w:bCs/>
          <w:sz w:val="28"/>
          <w:szCs w:val="28"/>
          <w:lang w:bidi="ar-IQ"/>
        </w:rPr>
      </w:pPr>
    </w:p>
    <w:p w14:paraId="54712F77" w14:textId="38819CFD" w:rsidR="00D85BC4" w:rsidRPr="001611B2" w:rsidRDefault="00D85BC4" w:rsidP="00DF363B">
      <w:pPr>
        <w:tabs>
          <w:tab w:val="left" w:pos="1410"/>
          <w:tab w:val="left" w:pos="6150"/>
        </w:tabs>
        <w:bidi w:val="0"/>
        <w:spacing w:line="240" w:lineRule="auto"/>
        <w:jc w:val="both"/>
        <w:rPr>
          <w:rFonts w:asciiTheme="majorBidi" w:hAnsiTheme="majorBidi" w:cstheme="majorBidi"/>
          <w:b/>
          <w:bCs/>
          <w:sz w:val="28"/>
          <w:szCs w:val="28"/>
          <w:lang w:bidi="ar-IQ"/>
        </w:rPr>
      </w:pPr>
      <w:r w:rsidRPr="001611B2">
        <w:rPr>
          <w:rFonts w:asciiTheme="majorBidi" w:hAnsiTheme="majorBidi" w:cstheme="majorBidi"/>
          <w:b/>
          <w:bCs/>
          <w:sz w:val="28"/>
          <w:szCs w:val="28"/>
          <w:lang w:bidi="ar-IQ"/>
        </w:rPr>
        <w:t>Exotoxins: Bacterial Protein Toxins</w:t>
      </w:r>
    </w:p>
    <w:p w14:paraId="1536BF73" w14:textId="0BA63DD5" w:rsidR="00D85BC4" w:rsidRPr="001611B2" w:rsidRDefault="00D85BC4" w:rsidP="00ED44AD">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xml:space="preserve">• Exotoxins are typically soluble </w:t>
      </w:r>
      <w:r w:rsidR="00903913">
        <w:rPr>
          <w:rFonts w:asciiTheme="majorBidi" w:hAnsiTheme="majorBidi" w:cstheme="majorBidi"/>
          <w:sz w:val="28"/>
          <w:szCs w:val="28"/>
          <w:lang w:bidi="ar-IQ"/>
        </w:rPr>
        <w:t xml:space="preserve">in water </w:t>
      </w:r>
      <w:r w:rsidRPr="001611B2">
        <w:rPr>
          <w:rFonts w:asciiTheme="majorBidi" w:hAnsiTheme="majorBidi" w:cstheme="majorBidi"/>
          <w:sz w:val="28"/>
          <w:szCs w:val="28"/>
          <w:lang w:bidi="ar-IQ"/>
        </w:rPr>
        <w:t>proteins secreted by living bacteria.</w:t>
      </w:r>
    </w:p>
    <w:p w14:paraId="705B62BC" w14:textId="77777777" w:rsidR="00D85BC4" w:rsidRPr="0046563A" w:rsidRDefault="00D85BC4" w:rsidP="00D85BC4">
      <w:pPr>
        <w:tabs>
          <w:tab w:val="left" w:pos="1410"/>
          <w:tab w:val="left" w:pos="6150"/>
        </w:tabs>
        <w:bidi w:val="0"/>
        <w:spacing w:line="240" w:lineRule="auto"/>
        <w:jc w:val="both"/>
        <w:rPr>
          <w:rFonts w:asciiTheme="majorBidi" w:hAnsiTheme="majorBidi" w:cstheme="majorBidi"/>
          <w:b/>
          <w:bCs/>
          <w:sz w:val="28"/>
          <w:szCs w:val="28"/>
          <w:lang w:bidi="ar-IQ"/>
        </w:rPr>
      </w:pPr>
      <w:r w:rsidRPr="001611B2">
        <w:rPr>
          <w:rFonts w:asciiTheme="majorBidi" w:hAnsiTheme="majorBidi" w:cstheme="majorBidi"/>
          <w:sz w:val="28"/>
          <w:szCs w:val="28"/>
          <w:lang w:bidi="ar-IQ"/>
        </w:rPr>
        <w:t xml:space="preserve">– </w:t>
      </w:r>
      <w:r w:rsidRPr="0046563A">
        <w:rPr>
          <w:rFonts w:asciiTheme="majorBidi" w:hAnsiTheme="majorBidi" w:cstheme="majorBidi"/>
          <w:b/>
          <w:bCs/>
          <w:sz w:val="28"/>
          <w:szCs w:val="28"/>
          <w:lang w:bidi="ar-IQ"/>
        </w:rPr>
        <w:t>Both Gram-positive and Gram-negative bacteria produce soluble protein toxins.</w:t>
      </w:r>
    </w:p>
    <w:p w14:paraId="7CE7BCD4" w14:textId="77777777" w:rsidR="00D85BC4" w:rsidRPr="001611B2" w:rsidRDefault="00D85BC4" w:rsidP="00D85BC4">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A specific toxin is generally specific to a particular bacterial species</w:t>
      </w:r>
    </w:p>
    <w:p w14:paraId="61441F01" w14:textId="77777777" w:rsidR="00D85BC4" w:rsidRPr="001611B2" w:rsidRDefault="00D85BC4" w:rsidP="00D85BC4">
      <w:pPr>
        <w:tabs>
          <w:tab w:val="left" w:pos="1410"/>
          <w:tab w:val="left" w:pos="6150"/>
        </w:tabs>
        <w:bidi w:val="0"/>
        <w:spacing w:line="240" w:lineRule="auto"/>
        <w:jc w:val="both"/>
        <w:rPr>
          <w:rFonts w:asciiTheme="majorBidi" w:hAnsiTheme="majorBidi" w:cstheme="majorBidi"/>
          <w:i/>
          <w:iCs/>
          <w:sz w:val="28"/>
          <w:szCs w:val="28"/>
          <w:lang w:bidi="ar-IQ"/>
        </w:rPr>
      </w:pPr>
      <w:r w:rsidRPr="001611B2">
        <w:rPr>
          <w:rFonts w:asciiTheme="majorBidi" w:hAnsiTheme="majorBidi" w:cstheme="majorBidi"/>
          <w:sz w:val="28"/>
          <w:szCs w:val="28"/>
          <w:lang w:bidi="ar-IQ"/>
        </w:rPr>
        <w:t xml:space="preserve">– e.g. only </w:t>
      </w:r>
      <w:r w:rsidRPr="001611B2">
        <w:rPr>
          <w:rFonts w:asciiTheme="majorBidi" w:hAnsiTheme="majorBidi" w:cstheme="majorBidi"/>
          <w:i/>
          <w:iCs/>
          <w:sz w:val="28"/>
          <w:szCs w:val="28"/>
          <w:lang w:bidi="ar-IQ"/>
        </w:rPr>
        <w:t xml:space="preserve">Clostridium tetani </w:t>
      </w:r>
      <w:r w:rsidRPr="001611B2">
        <w:rPr>
          <w:rFonts w:asciiTheme="majorBidi" w:hAnsiTheme="majorBidi" w:cstheme="majorBidi"/>
          <w:sz w:val="28"/>
          <w:szCs w:val="28"/>
          <w:lang w:bidi="ar-IQ"/>
        </w:rPr>
        <w:t>produces tetanus toxin;</w:t>
      </w:r>
    </w:p>
    <w:p w14:paraId="0D664B4C" w14:textId="77777777" w:rsidR="00D734ED" w:rsidRPr="001611B2" w:rsidRDefault="00D85BC4" w:rsidP="00D85BC4">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xml:space="preserve">– Only </w:t>
      </w:r>
      <w:r w:rsidRPr="001611B2">
        <w:rPr>
          <w:rFonts w:asciiTheme="majorBidi" w:hAnsiTheme="majorBidi" w:cstheme="majorBidi"/>
          <w:i/>
          <w:iCs/>
          <w:sz w:val="28"/>
          <w:szCs w:val="28"/>
          <w:lang w:bidi="ar-IQ"/>
        </w:rPr>
        <w:t xml:space="preserve">Corynebacterium </w:t>
      </w:r>
      <w:r w:rsidR="003F486B" w:rsidRPr="001611B2">
        <w:rPr>
          <w:rFonts w:asciiTheme="majorBidi" w:hAnsiTheme="majorBidi" w:cstheme="majorBidi"/>
          <w:i/>
          <w:iCs/>
          <w:sz w:val="28"/>
          <w:szCs w:val="28"/>
          <w:lang w:bidi="ar-IQ"/>
        </w:rPr>
        <w:t>diphtheriae</w:t>
      </w:r>
      <w:r w:rsidRPr="001611B2">
        <w:rPr>
          <w:rFonts w:asciiTheme="majorBidi" w:hAnsiTheme="majorBidi" w:cstheme="majorBidi"/>
          <w:sz w:val="28"/>
          <w:szCs w:val="28"/>
          <w:lang w:bidi="ar-IQ"/>
        </w:rPr>
        <w:t xml:space="preserve"> produces the diphtheria toxin.</w:t>
      </w:r>
    </w:p>
    <w:p w14:paraId="28636599" w14:textId="77777777" w:rsidR="00B0499C" w:rsidRPr="001611B2" w:rsidRDefault="00B0499C" w:rsidP="00B0499C">
      <w:pPr>
        <w:tabs>
          <w:tab w:val="left" w:pos="1410"/>
          <w:tab w:val="left" w:pos="6150"/>
        </w:tabs>
        <w:bidi w:val="0"/>
        <w:spacing w:line="240" w:lineRule="auto"/>
        <w:jc w:val="both"/>
        <w:rPr>
          <w:rFonts w:asciiTheme="majorBidi" w:hAnsiTheme="majorBidi" w:cstheme="majorBidi"/>
          <w:b/>
          <w:bCs/>
          <w:sz w:val="28"/>
          <w:szCs w:val="28"/>
          <w:lang w:bidi="ar-IQ"/>
        </w:rPr>
      </w:pPr>
      <w:r w:rsidRPr="001611B2">
        <w:rPr>
          <w:rFonts w:asciiTheme="majorBidi" w:hAnsiTheme="majorBidi" w:cstheme="majorBidi"/>
          <w:b/>
          <w:bCs/>
          <w:sz w:val="28"/>
          <w:szCs w:val="28"/>
          <w:lang w:bidi="ar-IQ"/>
        </w:rPr>
        <w:t>Exotoxins: Virulence</w:t>
      </w:r>
    </w:p>
    <w:p w14:paraId="083D60E6" w14:textId="77777777" w:rsidR="00B0499C" w:rsidRPr="001611B2" w:rsidRDefault="00B0499C" w:rsidP="002C1B44">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Usually, virulent strains of the bacterium produce the</w:t>
      </w:r>
      <w:r w:rsidR="002C1B44"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toxin while non-virulent strains do not</w:t>
      </w:r>
      <w:r w:rsidR="002C1B44" w:rsidRPr="001611B2">
        <w:rPr>
          <w:rFonts w:asciiTheme="majorBidi" w:hAnsiTheme="majorBidi" w:cstheme="majorBidi"/>
          <w:sz w:val="28"/>
          <w:szCs w:val="28"/>
          <w:lang w:bidi="ar-IQ"/>
        </w:rPr>
        <w:t xml:space="preserve"> (diphtheria toxin)</w:t>
      </w:r>
    </w:p>
    <w:p w14:paraId="35BB0184" w14:textId="77777777" w:rsidR="00B0499C" w:rsidRPr="001611B2" w:rsidRDefault="00B0499C" w:rsidP="00B0499C">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The toxin is the major determinant of virulence</w:t>
      </w:r>
      <w:r w:rsidR="002C1B44" w:rsidRPr="001611B2">
        <w:rPr>
          <w:rFonts w:asciiTheme="majorBidi" w:hAnsiTheme="majorBidi" w:cstheme="majorBidi"/>
          <w:sz w:val="28"/>
          <w:szCs w:val="28"/>
          <w:lang w:bidi="ar-IQ"/>
        </w:rPr>
        <w:t xml:space="preserve"> (tetanospasmin)</w:t>
      </w:r>
      <w:r w:rsidRPr="001611B2">
        <w:rPr>
          <w:rFonts w:asciiTheme="majorBidi" w:hAnsiTheme="majorBidi" w:cstheme="majorBidi"/>
          <w:sz w:val="28"/>
          <w:szCs w:val="28"/>
          <w:lang w:bidi="ar-IQ"/>
        </w:rPr>
        <w:t>.</w:t>
      </w:r>
    </w:p>
    <w:p w14:paraId="6235F400" w14:textId="641548D9" w:rsidR="00B0499C" w:rsidRPr="001611B2" w:rsidRDefault="00B0499C" w:rsidP="00B0499C">
      <w:pPr>
        <w:tabs>
          <w:tab w:val="left" w:pos="1410"/>
          <w:tab w:val="left" w:pos="6150"/>
        </w:tabs>
        <w:bidi w:val="0"/>
        <w:spacing w:line="240" w:lineRule="auto"/>
        <w:jc w:val="both"/>
        <w:rPr>
          <w:rFonts w:asciiTheme="majorBidi" w:hAnsiTheme="majorBidi" w:cstheme="majorBidi"/>
          <w:sz w:val="28"/>
          <w:szCs w:val="28"/>
          <w:lang w:bidi="ar-IQ"/>
        </w:rPr>
      </w:pPr>
    </w:p>
    <w:p w14:paraId="4ADE960A" w14:textId="77777777" w:rsidR="00B0499C" w:rsidRPr="001611B2" w:rsidRDefault="00B0499C" w:rsidP="00B0499C">
      <w:pPr>
        <w:tabs>
          <w:tab w:val="left" w:pos="1410"/>
          <w:tab w:val="left" w:pos="6150"/>
        </w:tabs>
        <w:bidi w:val="0"/>
        <w:spacing w:line="240" w:lineRule="auto"/>
        <w:jc w:val="both"/>
        <w:rPr>
          <w:rFonts w:asciiTheme="majorBidi" w:hAnsiTheme="majorBidi" w:cstheme="majorBidi"/>
          <w:b/>
          <w:bCs/>
          <w:sz w:val="28"/>
          <w:szCs w:val="28"/>
          <w:lang w:bidi="ar-IQ"/>
        </w:rPr>
      </w:pPr>
      <w:r w:rsidRPr="001611B2">
        <w:rPr>
          <w:rFonts w:asciiTheme="majorBidi" w:hAnsiTheme="majorBidi" w:cstheme="majorBidi"/>
          <w:b/>
          <w:bCs/>
          <w:sz w:val="28"/>
          <w:szCs w:val="28"/>
          <w:lang w:bidi="ar-IQ"/>
        </w:rPr>
        <w:t>Protein Toxins: Resemble Enzymes</w:t>
      </w:r>
    </w:p>
    <w:p w14:paraId="582EE901" w14:textId="77777777" w:rsidR="00B0499C" w:rsidRPr="001611B2" w:rsidRDefault="00B0499C" w:rsidP="00B0499C">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Denatured by heat, acid, and proteolytic enzymes</w:t>
      </w:r>
    </w:p>
    <w:p w14:paraId="1AADB05F" w14:textId="77777777" w:rsidR="00B0499C" w:rsidRPr="001611B2" w:rsidRDefault="00B0499C" w:rsidP="00B0499C">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High biological activity</w:t>
      </w:r>
    </w:p>
    <w:p w14:paraId="1453DA4C" w14:textId="77777777" w:rsidR="00B0499C" w:rsidRPr="001611B2" w:rsidRDefault="00B0499C" w:rsidP="00B0499C">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Most act catalytically</w:t>
      </w:r>
    </w:p>
    <w:p w14:paraId="09E8C3D5" w14:textId="2CE02CE2" w:rsidR="00B0499C" w:rsidRPr="001611B2" w:rsidRDefault="00B0499C" w:rsidP="00BC5F09">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Highly specific in the substrate utilized</w:t>
      </w:r>
      <w:r w:rsidR="00BC5F09">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 Tissue cells, organs, or body fluid</w:t>
      </w:r>
    </w:p>
    <w:p w14:paraId="41AD7435" w14:textId="77777777" w:rsidR="00B0499C" w:rsidRPr="001611B2" w:rsidRDefault="00B0499C" w:rsidP="00B0499C">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Highly specific mode of action.</w:t>
      </w:r>
    </w:p>
    <w:p w14:paraId="3260AB3B" w14:textId="51ED943F" w:rsidR="00B0499C" w:rsidRPr="001611B2" w:rsidRDefault="00B0499C" w:rsidP="00BC5F09">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Site of damage caused by the toxin indicates the location of the substrate.</w:t>
      </w:r>
      <w:r w:rsidR="00BC5F09">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Enterotoxin, neurotoxin, leukocidin, or hemolysin.</w:t>
      </w:r>
    </w:p>
    <w:p w14:paraId="4195BC6B" w14:textId="77777777" w:rsidR="00B0499C" w:rsidRPr="001611B2" w:rsidRDefault="00B0499C" w:rsidP="00B0499C">
      <w:pPr>
        <w:tabs>
          <w:tab w:val="left" w:pos="1410"/>
          <w:tab w:val="left" w:pos="6150"/>
        </w:tabs>
        <w:bidi w:val="0"/>
        <w:spacing w:line="240" w:lineRule="auto"/>
        <w:jc w:val="both"/>
        <w:rPr>
          <w:rFonts w:asciiTheme="majorBidi" w:hAnsiTheme="majorBidi" w:cstheme="majorBidi"/>
          <w:b/>
          <w:bCs/>
          <w:sz w:val="28"/>
          <w:szCs w:val="28"/>
          <w:lang w:bidi="ar-IQ"/>
        </w:rPr>
      </w:pPr>
      <w:r w:rsidRPr="001611B2">
        <w:rPr>
          <w:rFonts w:asciiTheme="majorBidi" w:hAnsiTheme="majorBidi" w:cstheme="majorBidi"/>
          <w:b/>
          <w:bCs/>
          <w:sz w:val="28"/>
          <w:szCs w:val="28"/>
          <w:lang w:bidi="ar-IQ"/>
        </w:rPr>
        <w:t>Protein Toxins: Cytotoxic Activity</w:t>
      </w:r>
    </w:p>
    <w:p w14:paraId="286A2160" w14:textId="77777777" w:rsidR="00B0499C" w:rsidRPr="001611B2" w:rsidRDefault="00B0499C" w:rsidP="00B0499C">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Certain protein toxins have very specific cytotoxic activity</w:t>
      </w:r>
    </w:p>
    <w:p w14:paraId="0A8F24D0" w14:textId="77777777" w:rsidR="00B0499C" w:rsidRPr="001611B2" w:rsidRDefault="00B0499C" w:rsidP="00B0499C">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Attack specific types of cells.</w:t>
      </w:r>
    </w:p>
    <w:p w14:paraId="3083F73C" w14:textId="77777777" w:rsidR="00B0499C" w:rsidRPr="001611B2" w:rsidRDefault="00B0499C" w:rsidP="00B0499C">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e.g. tetanus or botulinum toxins attack only neurons.</w:t>
      </w:r>
    </w:p>
    <w:p w14:paraId="51B09110" w14:textId="77777777" w:rsidR="00B0499C" w:rsidRPr="001611B2" w:rsidRDefault="00B0499C" w:rsidP="00B0499C">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Some toxins have fairly broad cytotoxic activity and cause nonspecific death of all sorts of cells and tissues, eventually resulting in necrosis.</w:t>
      </w:r>
    </w:p>
    <w:p w14:paraId="7DB9EB99" w14:textId="77777777" w:rsidR="00B0499C" w:rsidRPr="001611B2" w:rsidRDefault="00B0499C" w:rsidP="00B0499C">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lastRenderedPageBreak/>
        <w:t xml:space="preserve">– Staphylococci, streptococci, </w:t>
      </w:r>
      <w:r w:rsidR="00044137" w:rsidRPr="001611B2">
        <w:rPr>
          <w:rFonts w:asciiTheme="majorBidi" w:hAnsiTheme="majorBidi" w:cstheme="majorBidi"/>
          <w:i/>
          <w:iCs/>
          <w:sz w:val="28"/>
          <w:szCs w:val="28"/>
          <w:lang w:bidi="ar-IQ"/>
        </w:rPr>
        <w:t>Clostridium perfringens</w:t>
      </w:r>
      <w:r w:rsidRPr="001611B2">
        <w:rPr>
          <w:rFonts w:asciiTheme="majorBidi" w:hAnsiTheme="majorBidi" w:cstheme="majorBidi"/>
          <w:sz w:val="28"/>
          <w:szCs w:val="28"/>
          <w:lang w:bidi="ar-IQ"/>
        </w:rPr>
        <w:t>, etc.</w:t>
      </w:r>
    </w:p>
    <w:p w14:paraId="60905626" w14:textId="77777777" w:rsidR="00B0499C" w:rsidRPr="001611B2" w:rsidRDefault="00B0499C" w:rsidP="00B0499C">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Some broadly lethal but with unknown specifics</w:t>
      </w:r>
    </w:p>
    <w:p w14:paraId="1C45DC87" w14:textId="77777777" w:rsidR="00B0499C" w:rsidRPr="001611B2" w:rsidRDefault="00B0499C" w:rsidP="00B0499C">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e.g. anthrax toxin LF.</w:t>
      </w:r>
    </w:p>
    <w:p w14:paraId="3F29F006" w14:textId="77777777" w:rsidR="00B0499C" w:rsidRPr="001611B2" w:rsidRDefault="00B0499C" w:rsidP="00B0499C">
      <w:pPr>
        <w:tabs>
          <w:tab w:val="left" w:pos="1410"/>
          <w:tab w:val="left" w:pos="6150"/>
        </w:tabs>
        <w:bidi w:val="0"/>
        <w:spacing w:line="240" w:lineRule="auto"/>
        <w:jc w:val="both"/>
        <w:rPr>
          <w:rFonts w:asciiTheme="majorBidi" w:hAnsiTheme="majorBidi" w:cstheme="majorBidi"/>
          <w:b/>
          <w:bCs/>
          <w:sz w:val="28"/>
          <w:szCs w:val="28"/>
          <w:lang w:bidi="ar-IQ"/>
        </w:rPr>
      </w:pPr>
      <w:r w:rsidRPr="001611B2">
        <w:rPr>
          <w:rFonts w:asciiTheme="majorBidi" w:hAnsiTheme="majorBidi" w:cstheme="majorBidi"/>
          <w:b/>
          <w:bCs/>
          <w:sz w:val="28"/>
          <w:szCs w:val="28"/>
          <w:lang w:bidi="ar-IQ"/>
        </w:rPr>
        <w:t>Protein Toxins: Strongly Antigenic</w:t>
      </w:r>
    </w:p>
    <w:p w14:paraId="46E9ECDF" w14:textId="77777777" w:rsidR="00B0499C" w:rsidRPr="001611B2" w:rsidRDefault="00B0499C" w:rsidP="00B0499C">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xml:space="preserve">• </w:t>
      </w:r>
      <w:r w:rsidRPr="001611B2">
        <w:rPr>
          <w:rFonts w:asciiTheme="majorBidi" w:hAnsiTheme="majorBidi" w:cstheme="majorBidi"/>
          <w:i/>
          <w:iCs/>
          <w:sz w:val="28"/>
          <w:szCs w:val="28"/>
          <w:lang w:bidi="ar-IQ"/>
        </w:rPr>
        <w:t xml:space="preserve">In vivo </w:t>
      </w:r>
      <w:r w:rsidRPr="001611B2">
        <w:rPr>
          <w:rFonts w:asciiTheme="majorBidi" w:hAnsiTheme="majorBidi" w:cstheme="majorBidi"/>
          <w:sz w:val="28"/>
          <w:szCs w:val="28"/>
          <w:lang w:bidi="ar-IQ"/>
        </w:rPr>
        <w:t>antibody (antitoxin) neutralizes the toxicity of bacterial proteins.</w:t>
      </w:r>
    </w:p>
    <w:p w14:paraId="4EE35264" w14:textId="5F3E6639" w:rsidR="00B0499C" w:rsidRPr="001611B2" w:rsidRDefault="00B0499C" w:rsidP="0046563A">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Protein toxins are inherently unstable</w:t>
      </w:r>
      <w:r w:rsidR="0046563A">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In time they lose their toxic properties but retain their antigenic properties</w:t>
      </w:r>
      <w:r w:rsidR="0046563A">
        <w:rPr>
          <w:rFonts w:asciiTheme="majorBidi" w:hAnsiTheme="majorBidi" w:cstheme="majorBidi"/>
          <w:sz w:val="28"/>
          <w:szCs w:val="28"/>
          <w:lang w:bidi="ar-IQ"/>
        </w:rPr>
        <w:t xml:space="preserve"> forming toxoids</w:t>
      </w:r>
      <w:r w:rsidRPr="001611B2">
        <w:rPr>
          <w:rFonts w:asciiTheme="majorBidi" w:hAnsiTheme="majorBidi" w:cstheme="majorBidi"/>
          <w:sz w:val="28"/>
          <w:szCs w:val="28"/>
          <w:lang w:bidi="ar-IQ"/>
        </w:rPr>
        <w:t>.</w:t>
      </w:r>
    </w:p>
    <w:p w14:paraId="5E922654" w14:textId="5B79576F" w:rsidR="00B0499C" w:rsidRPr="001611B2" w:rsidRDefault="00B0499C" w:rsidP="00C14C61">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xml:space="preserve">• </w:t>
      </w:r>
      <w:r w:rsidRPr="0046563A">
        <w:rPr>
          <w:rFonts w:asciiTheme="majorBidi" w:hAnsiTheme="majorBidi" w:cstheme="majorBidi"/>
          <w:b/>
          <w:bCs/>
          <w:sz w:val="28"/>
          <w:szCs w:val="28"/>
          <w:lang w:bidi="ar-IQ"/>
        </w:rPr>
        <w:t>Toxoids</w:t>
      </w:r>
      <w:r w:rsidRPr="001611B2">
        <w:rPr>
          <w:rFonts w:asciiTheme="majorBidi" w:hAnsiTheme="majorBidi" w:cstheme="majorBidi"/>
          <w:sz w:val="28"/>
          <w:szCs w:val="28"/>
          <w:lang w:bidi="ar-IQ"/>
        </w:rPr>
        <w:t xml:space="preserve"> are detoxified </w:t>
      </w:r>
      <w:r w:rsidR="009D3416">
        <w:rPr>
          <w:rFonts w:asciiTheme="majorBidi" w:hAnsiTheme="majorBidi" w:cstheme="majorBidi"/>
          <w:sz w:val="28"/>
          <w:szCs w:val="28"/>
          <w:lang w:bidi="ar-IQ"/>
        </w:rPr>
        <w:t>exo</w:t>
      </w:r>
      <w:r w:rsidRPr="001611B2">
        <w:rPr>
          <w:rFonts w:asciiTheme="majorBidi" w:hAnsiTheme="majorBidi" w:cstheme="majorBidi"/>
          <w:sz w:val="28"/>
          <w:szCs w:val="28"/>
          <w:lang w:bidi="ar-IQ"/>
        </w:rPr>
        <w:t>toxins which retain their antigenicity and their immunizing capacity.</w:t>
      </w:r>
      <w:r w:rsidR="00D11098">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The formation of toxoids can be accelerated by treating toxins with a variety of reagents</w:t>
      </w:r>
      <w:r w:rsidR="00D11098">
        <w:rPr>
          <w:rFonts w:asciiTheme="majorBidi" w:hAnsiTheme="majorBidi" w:cstheme="majorBidi"/>
          <w:sz w:val="28"/>
          <w:szCs w:val="28"/>
          <w:lang w:bidi="ar-IQ"/>
        </w:rPr>
        <w:t xml:space="preserve"> like f</w:t>
      </w:r>
      <w:r w:rsidRPr="001611B2">
        <w:rPr>
          <w:rFonts w:asciiTheme="majorBidi" w:hAnsiTheme="majorBidi" w:cstheme="majorBidi"/>
          <w:sz w:val="28"/>
          <w:szCs w:val="28"/>
          <w:lang w:bidi="ar-IQ"/>
        </w:rPr>
        <w:t>ormalin, iodine, pepsin, ascorbic acid, ketones, etc.</w:t>
      </w:r>
      <w:r w:rsidR="00D11098">
        <w:rPr>
          <w:rFonts w:asciiTheme="majorBidi" w:hAnsiTheme="majorBidi" w:cstheme="majorBidi"/>
          <w:sz w:val="28"/>
          <w:szCs w:val="28"/>
          <w:lang w:bidi="ar-IQ"/>
        </w:rPr>
        <w:t xml:space="preserve"> and cab be stored at </w:t>
      </w:r>
      <w:r w:rsidRPr="001611B2">
        <w:rPr>
          <w:rFonts w:asciiTheme="majorBidi" w:hAnsiTheme="majorBidi" w:cstheme="majorBidi"/>
          <w:sz w:val="28"/>
          <w:szCs w:val="28"/>
          <w:lang w:bidi="ar-IQ"/>
        </w:rPr>
        <w:t>37ºC, pH 6-9 for several weeks.</w:t>
      </w:r>
      <w:r w:rsidR="00D11098">
        <w:rPr>
          <w:rFonts w:asciiTheme="majorBidi" w:hAnsiTheme="majorBidi" w:cstheme="majorBidi"/>
          <w:sz w:val="28"/>
          <w:szCs w:val="28"/>
          <w:lang w:bidi="ar-IQ"/>
        </w:rPr>
        <w:t xml:space="preserve"> </w:t>
      </w:r>
      <w:r w:rsidR="00D11098" w:rsidRPr="001611B2">
        <w:rPr>
          <w:rFonts w:asciiTheme="majorBidi" w:hAnsiTheme="majorBidi" w:cstheme="majorBidi"/>
          <w:sz w:val="28"/>
          <w:szCs w:val="28"/>
          <w:lang w:bidi="ar-IQ"/>
        </w:rPr>
        <w:t>Toxoids can be genetically engineered.</w:t>
      </w:r>
    </w:p>
    <w:p w14:paraId="27D5574F" w14:textId="77777777" w:rsidR="00B0499C" w:rsidRPr="001611B2" w:rsidRDefault="00B0499C" w:rsidP="00B0499C">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Resulting toxoids can be used for artificial immunization where the primary determinant of bacterial virulence is toxin production.</w:t>
      </w:r>
    </w:p>
    <w:p w14:paraId="3E832FAA" w14:textId="77777777" w:rsidR="00B0499C" w:rsidRPr="001611B2" w:rsidRDefault="00B0499C" w:rsidP="00B0499C">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e.g. diphtheria and tetanus.</w:t>
      </w:r>
    </w:p>
    <w:p w14:paraId="2953DEE7" w14:textId="77777777" w:rsidR="001A1FBD" w:rsidRPr="001611B2" w:rsidRDefault="001A1FBD" w:rsidP="001A1FBD">
      <w:pPr>
        <w:tabs>
          <w:tab w:val="left" w:pos="1410"/>
          <w:tab w:val="left" w:pos="6150"/>
        </w:tabs>
        <w:bidi w:val="0"/>
        <w:spacing w:line="240" w:lineRule="auto"/>
        <w:jc w:val="both"/>
        <w:rPr>
          <w:rFonts w:asciiTheme="majorBidi" w:hAnsiTheme="majorBidi" w:cstheme="majorBidi"/>
          <w:b/>
          <w:bCs/>
          <w:sz w:val="28"/>
          <w:szCs w:val="28"/>
          <w:lang w:bidi="ar-IQ"/>
        </w:rPr>
      </w:pPr>
      <w:r w:rsidRPr="001611B2">
        <w:rPr>
          <w:rFonts w:asciiTheme="majorBidi" w:hAnsiTheme="majorBidi" w:cstheme="majorBidi"/>
          <w:b/>
          <w:bCs/>
          <w:sz w:val="28"/>
          <w:szCs w:val="28"/>
          <w:lang w:bidi="ar-IQ"/>
        </w:rPr>
        <w:t>Gram-Negative Bacteria: Endotoxins</w:t>
      </w:r>
    </w:p>
    <w:p w14:paraId="4B3DB9CC" w14:textId="62A50A1F" w:rsidR="001A1FBD" w:rsidRDefault="001A1FBD" w:rsidP="00A53A30">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Endotoxin = lipopolysaccharide.</w:t>
      </w:r>
      <w:r w:rsidR="00A53A30">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 xml:space="preserve">A part of </w:t>
      </w:r>
      <w:r w:rsidR="00A53A30">
        <w:rPr>
          <w:rFonts w:asciiTheme="majorBidi" w:hAnsiTheme="majorBidi" w:cstheme="majorBidi"/>
          <w:sz w:val="28"/>
          <w:szCs w:val="28"/>
          <w:lang w:bidi="ar-IQ"/>
        </w:rPr>
        <w:t xml:space="preserve">the outer </w:t>
      </w:r>
      <w:r w:rsidRPr="001611B2">
        <w:rPr>
          <w:rFonts w:asciiTheme="majorBidi" w:hAnsiTheme="majorBidi" w:cstheme="majorBidi"/>
          <w:sz w:val="28"/>
          <w:szCs w:val="28"/>
          <w:lang w:bidi="ar-IQ"/>
        </w:rPr>
        <w:t xml:space="preserve">membrane </w:t>
      </w:r>
      <w:r w:rsidR="00A53A30">
        <w:rPr>
          <w:rFonts w:asciiTheme="majorBidi" w:hAnsiTheme="majorBidi" w:cstheme="majorBidi"/>
          <w:sz w:val="28"/>
          <w:szCs w:val="28"/>
          <w:lang w:bidi="ar-IQ"/>
        </w:rPr>
        <w:t xml:space="preserve">of g-ve bacteria. </w:t>
      </w:r>
      <w:r w:rsidRPr="001611B2">
        <w:rPr>
          <w:rFonts w:asciiTheme="majorBidi" w:hAnsiTheme="majorBidi" w:cstheme="majorBidi"/>
          <w:sz w:val="28"/>
          <w:szCs w:val="28"/>
          <w:lang w:bidi="ar-IQ"/>
        </w:rPr>
        <w:t>Killed bacteria can release endotoxins as they decay</w:t>
      </w:r>
      <w:r w:rsidR="00A53A30">
        <w:rPr>
          <w:rFonts w:asciiTheme="majorBidi" w:hAnsiTheme="majorBidi" w:cstheme="majorBidi"/>
          <w:sz w:val="28"/>
          <w:szCs w:val="28"/>
          <w:lang w:bidi="ar-IQ"/>
        </w:rPr>
        <w:t xml:space="preserve">, Like </w:t>
      </w:r>
      <w:r w:rsidRPr="001611B2">
        <w:rPr>
          <w:rFonts w:asciiTheme="majorBidi" w:hAnsiTheme="majorBidi" w:cstheme="majorBidi"/>
          <w:i/>
          <w:iCs/>
          <w:sz w:val="28"/>
          <w:szCs w:val="28"/>
          <w:lang w:bidi="ar-IQ"/>
        </w:rPr>
        <w:t>E. coli</w:t>
      </w:r>
      <w:r w:rsidRPr="001611B2">
        <w:rPr>
          <w:rFonts w:asciiTheme="majorBidi" w:hAnsiTheme="majorBidi" w:cstheme="majorBidi"/>
          <w:sz w:val="28"/>
          <w:szCs w:val="28"/>
          <w:lang w:bidi="ar-IQ"/>
        </w:rPr>
        <w:t xml:space="preserve">, </w:t>
      </w:r>
      <w:r w:rsidRPr="001611B2">
        <w:rPr>
          <w:rFonts w:asciiTheme="majorBidi" w:hAnsiTheme="majorBidi" w:cstheme="majorBidi"/>
          <w:i/>
          <w:iCs/>
          <w:sz w:val="28"/>
          <w:szCs w:val="28"/>
          <w:lang w:bidi="ar-IQ"/>
        </w:rPr>
        <w:t>Salmonella</w:t>
      </w:r>
      <w:r w:rsidRPr="001611B2">
        <w:rPr>
          <w:rFonts w:asciiTheme="majorBidi" w:hAnsiTheme="majorBidi" w:cstheme="majorBidi"/>
          <w:sz w:val="28"/>
          <w:szCs w:val="28"/>
          <w:lang w:bidi="ar-IQ"/>
        </w:rPr>
        <w:t xml:space="preserve">, </w:t>
      </w:r>
      <w:r w:rsidRPr="001611B2">
        <w:rPr>
          <w:rFonts w:asciiTheme="majorBidi" w:hAnsiTheme="majorBidi" w:cstheme="majorBidi"/>
          <w:i/>
          <w:iCs/>
          <w:sz w:val="28"/>
          <w:szCs w:val="28"/>
          <w:lang w:bidi="ar-IQ"/>
        </w:rPr>
        <w:t>Shigella</w:t>
      </w:r>
      <w:r w:rsidRPr="001611B2">
        <w:rPr>
          <w:rFonts w:asciiTheme="majorBidi" w:hAnsiTheme="majorBidi" w:cstheme="majorBidi"/>
          <w:sz w:val="28"/>
          <w:szCs w:val="28"/>
          <w:lang w:bidi="ar-IQ"/>
        </w:rPr>
        <w:t xml:space="preserve">, </w:t>
      </w:r>
      <w:r w:rsidRPr="001611B2">
        <w:rPr>
          <w:rFonts w:asciiTheme="majorBidi" w:hAnsiTheme="majorBidi" w:cstheme="majorBidi"/>
          <w:i/>
          <w:iCs/>
          <w:sz w:val="28"/>
          <w:szCs w:val="28"/>
          <w:lang w:bidi="ar-IQ"/>
        </w:rPr>
        <w:t>Pseudomonas</w:t>
      </w:r>
      <w:r w:rsidRPr="001611B2">
        <w:rPr>
          <w:rFonts w:asciiTheme="majorBidi" w:hAnsiTheme="majorBidi" w:cstheme="majorBidi"/>
          <w:sz w:val="28"/>
          <w:szCs w:val="28"/>
          <w:lang w:bidi="ar-IQ"/>
        </w:rPr>
        <w:t xml:space="preserve">, </w:t>
      </w:r>
      <w:r w:rsidRPr="001611B2">
        <w:rPr>
          <w:rFonts w:asciiTheme="majorBidi" w:hAnsiTheme="majorBidi" w:cstheme="majorBidi"/>
          <w:i/>
          <w:iCs/>
          <w:sz w:val="28"/>
          <w:szCs w:val="28"/>
          <w:lang w:bidi="ar-IQ"/>
        </w:rPr>
        <w:t>Neisseria</w:t>
      </w:r>
      <w:r w:rsidRPr="001611B2">
        <w:rPr>
          <w:rFonts w:asciiTheme="majorBidi" w:hAnsiTheme="majorBidi" w:cstheme="majorBidi"/>
          <w:sz w:val="28"/>
          <w:szCs w:val="28"/>
          <w:lang w:bidi="ar-IQ"/>
        </w:rPr>
        <w:t xml:space="preserve">, </w:t>
      </w:r>
      <w:r w:rsidRPr="001611B2">
        <w:rPr>
          <w:rFonts w:asciiTheme="majorBidi" w:hAnsiTheme="majorBidi" w:cstheme="majorBidi"/>
          <w:i/>
          <w:iCs/>
          <w:sz w:val="28"/>
          <w:szCs w:val="28"/>
          <w:lang w:bidi="ar-IQ"/>
        </w:rPr>
        <w:t>Haemophilus</w:t>
      </w:r>
      <w:r w:rsidRPr="001611B2">
        <w:rPr>
          <w:rFonts w:asciiTheme="majorBidi" w:hAnsiTheme="majorBidi" w:cstheme="majorBidi"/>
          <w:sz w:val="28"/>
          <w:szCs w:val="28"/>
          <w:lang w:bidi="ar-IQ"/>
        </w:rPr>
        <w:t xml:space="preserve">, and other </w:t>
      </w:r>
      <w:r w:rsidR="00E47604">
        <w:rPr>
          <w:rFonts w:asciiTheme="majorBidi" w:hAnsiTheme="majorBidi" w:cstheme="majorBidi"/>
          <w:sz w:val="28"/>
          <w:szCs w:val="28"/>
          <w:lang w:bidi="ar-IQ"/>
        </w:rPr>
        <w:t>G-ve</w:t>
      </w:r>
      <w:r w:rsidRPr="001611B2">
        <w:rPr>
          <w:rFonts w:asciiTheme="majorBidi" w:hAnsiTheme="majorBidi" w:cstheme="majorBidi"/>
          <w:sz w:val="28"/>
          <w:szCs w:val="28"/>
          <w:lang w:bidi="ar-IQ"/>
        </w:rPr>
        <w:t>.</w:t>
      </w:r>
    </w:p>
    <w:p w14:paraId="061BFDD5" w14:textId="27DCD771" w:rsidR="00E47604" w:rsidRPr="001611B2" w:rsidRDefault="00E47604" w:rsidP="00E47604">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An important part of the toxicity of these organisms is conferred through the release of endotoxins, as occurs in septicemia, toxic shock syndrome, and sometimes in food poisoning.</w:t>
      </w:r>
    </w:p>
    <w:p w14:paraId="1A0D95A3" w14:textId="77777777" w:rsidR="001A1FBD" w:rsidRPr="001611B2" w:rsidRDefault="001A1FBD" w:rsidP="0058459F">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w:t>
      </w:r>
      <w:r w:rsidRPr="001611B2">
        <w:t xml:space="preserve"> </w:t>
      </w:r>
      <w:r w:rsidRPr="001611B2">
        <w:rPr>
          <w:rFonts w:asciiTheme="majorBidi" w:hAnsiTheme="majorBidi" w:cstheme="majorBidi"/>
          <w:sz w:val="28"/>
          <w:szCs w:val="28"/>
          <w:lang w:bidi="ar-IQ"/>
        </w:rPr>
        <w:t xml:space="preserve">Endotoxins (Pyrogens) cause a wide variety of serious reactions such as fever, shock, </w:t>
      </w:r>
      <w:r w:rsidR="0058459F" w:rsidRPr="001611B2">
        <w:rPr>
          <w:rFonts w:asciiTheme="majorBidi" w:hAnsiTheme="majorBidi" w:cstheme="majorBidi"/>
          <w:sz w:val="28"/>
          <w:szCs w:val="28"/>
          <w:lang w:bidi="ar-IQ"/>
        </w:rPr>
        <w:t>depletion</w:t>
      </w:r>
      <w:r w:rsidRPr="001611B2">
        <w:rPr>
          <w:rFonts w:asciiTheme="majorBidi" w:hAnsiTheme="majorBidi" w:cstheme="majorBidi"/>
          <w:sz w:val="28"/>
          <w:szCs w:val="28"/>
          <w:lang w:bidi="ar-IQ"/>
        </w:rPr>
        <w:t xml:space="preserve"> in blood pressure</w:t>
      </w:r>
      <w:r w:rsidR="0058459F" w:rsidRPr="001611B2">
        <w:rPr>
          <w:rFonts w:asciiTheme="majorBidi" w:hAnsiTheme="majorBidi" w:cstheme="majorBidi"/>
          <w:sz w:val="28"/>
          <w:szCs w:val="28"/>
          <w:lang w:bidi="ar-IQ"/>
        </w:rPr>
        <w:t xml:space="preserve"> (hypotension)</w:t>
      </w:r>
      <w:r w:rsidRPr="001611B2">
        <w:rPr>
          <w:rFonts w:asciiTheme="majorBidi" w:hAnsiTheme="majorBidi" w:cstheme="majorBidi"/>
          <w:sz w:val="28"/>
          <w:szCs w:val="28"/>
          <w:lang w:bidi="ar-IQ"/>
        </w:rPr>
        <w:t>, and in other circulatory functions.</w:t>
      </w:r>
    </w:p>
    <w:p w14:paraId="16324F7B" w14:textId="77777777" w:rsidR="001A1FBD" w:rsidRPr="001611B2" w:rsidRDefault="001A1FBD" w:rsidP="001A1FBD">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Endotoxins are toxic to most mammals</w:t>
      </w:r>
    </w:p>
    <w:p w14:paraId="231FDD2E" w14:textId="77777777" w:rsidR="001A1FBD" w:rsidRPr="001611B2" w:rsidRDefault="001A1FBD" w:rsidP="005A7787">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Regardless of the bacterial source, all endotoxins</w:t>
      </w:r>
      <w:r w:rsidR="005A7787" w:rsidRPr="001611B2">
        <w:rPr>
          <w:rFonts w:asciiTheme="majorBidi" w:hAnsiTheme="majorBidi" w:cstheme="majorBidi"/>
          <w:sz w:val="28"/>
          <w:szCs w:val="28"/>
          <w:lang w:bidi="ar-IQ"/>
        </w:rPr>
        <w:t xml:space="preserve"> produce the same </w:t>
      </w:r>
      <w:r w:rsidRPr="001611B2">
        <w:rPr>
          <w:rFonts w:asciiTheme="majorBidi" w:hAnsiTheme="majorBidi" w:cstheme="majorBidi"/>
          <w:sz w:val="28"/>
          <w:szCs w:val="28"/>
          <w:lang w:bidi="ar-IQ"/>
        </w:rPr>
        <w:t>range of biological effects in the</w:t>
      </w:r>
      <w:r w:rsidR="005A7787"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animal host.</w:t>
      </w:r>
    </w:p>
    <w:p w14:paraId="1874E9BB" w14:textId="77777777" w:rsidR="001A1FBD" w:rsidRPr="001611B2" w:rsidRDefault="001A1FBD" w:rsidP="005A7787">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Most of our knowledge of the</w:t>
      </w:r>
      <w:r w:rsidR="005A7787"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biological activities of endotoxins</w:t>
      </w:r>
      <w:r w:rsidR="005A7787"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derives not from the study of</w:t>
      </w:r>
      <w:r w:rsidR="005A7787"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natural disease but by challenge</w:t>
      </w:r>
      <w:r w:rsidR="005A7787"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of experimental animals.</w:t>
      </w:r>
    </w:p>
    <w:p w14:paraId="6204F318" w14:textId="53F4C35D" w:rsidR="001A1FBD" w:rsidRPr="001611B2" w:rsidRDefault="001A1FBD" w:rsidP="00A53A30">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lastRenderedPageBreak/>
        <w:t>• The injection of living or killed Gram-negative cells,</w:t>
      </w:r>
      <w:r w:rsidR="005A7787"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or purified LPS, into experimental animals causes a</w:t>
      </w:r>
      <w:r w:rsidR="005A7787"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wide spectrum of nonspecific pathophysiological</w:t>
      </w:r>
      <w:r w:rsidR="005A7787"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reactions.</w:t>
      </w:r>
      <w:r w:rsidR="00A53A30">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Includes: fever, changes in white blood cell counts,</w:t>
      </w:r>
      <w:r w:rsidR="005A7787"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disseminated intravascular</w:t>
      </w:r>
      <w:r w:rsidR="005A7787"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coagulation</w:t>
      </w:r>
      <w:r w:rsidR="005A7787" w:rsidRPr="001611B2">
        <w:rPr>
          <w:rFonts w:asciiTheme="majorBidi" w:hAnsiTheme="majorBidi" w:cstheme="majorBidi"/>
          <w:sz w:val="28"/>
          <w:szCs w:val="28"/>
          <w:lang w:bidi="ar-IQ"/>
        </w:rPr>
        <w:t xml:space="preserve"> (DIC)</w:t>
      </w:r>
      <w:r w:rsidRPr="001611B2">
        <w:rPr>
          <w:rFonts w:asciiTheme="majorBidi" w:hAnsiTheme="majorBidi" w:cstheme="majorBidi"/>
          <w:sz w:val="28"/>
          <w:szCs w:val="28"/>
          <w:lang w:bidi="ar-IQ"/>
        </w:rPr>
        <w:t>, hypotension,</w:t>
      </w:r>
      <w:r w:rsidR="005A7787"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shock and death.</w:t>
      </w:r>
    </w:p>
    <w:p w14:paraId="450B7366" w14:textId="59D13C09" w:rsidR="008C19CA" w:rsidRPr="008C19CA" w:rsidRDefault="001A1FBD" w:rsidP="008C19CA">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Injection of fairly small doses of endotoxin results in</w:t>
      </w:r>
      <w:r w:rsidR="005A7787"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death in most mammals.</w:t>
      </w:r>
    </w:p>
    <w:p w14:paraId="6356D716" w14:textId="77777777" w:rsidR="008C19CA" w:rsidRPr="001611B2" w:rsidRDefault="008C19CA" w:rsidP="008C19CA">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Compared to the classic exotoxins of bacteria, endotoxins are less potent and less specific in their action, since they do not act enzymatically.</w:t>
      </w:r>
    </w:p>
    <w:p w14:paraId="15864854" w14:textId="5E41D055" w:rsidR="008C19CA" w:rsidRPr="001611B2" w:rsidRDefault="008C19CA" w:rsidP="008C19CA">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Endotoxins are heat stable (boiling for 30 min does not destabilize endotoxin)</w:t>
      </w:r>
      <w:r>
        <w:rPr>
          <w:rFonts w:asciiTheme="majorBidi" w:hAnsiTheme="majorBidi" w:cstheme="majorBidi"/>
          <w:sz w:val="28"/>
          <w:szCs w:val="28"/>
          <w:lang w:bidi="ar-IQ"/>
        </w:rPr>
        <w:t>.</w:t>
      </w:r>
    </w:p>
    <w:p w14:paraId="5B91701E" w14:textId="77777777" w:rsidR="008C19CA" w:rsidRPr="001611B2" w:rsidRDefault="008C19CA" w:rsidP="008C19CA">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Certain powerful oxidizing agents such as superoxide (O</w:t>
      </w:r>
      <w:r w:rsidRPr="001611B2">
        <w:rPr>
          <w:rFonts w:asciiTheme="majorBidi" w:hAnsiTheme="majorBidi" w:cstheme="majorBidi"/>
          <w:sz w:val="28"/>
          <w:szCs w:val="28"/>
          <w:vertAlign w:val="subscript"/>
          <w:lang w:bidi="ar-IQ"/>
        </w:rPr>
        <w:t>2</w:t>
      </w:r>
      <w:r w:rsidRPr="001611B2">
        <w:rPr>
          <w:rFonts w:asciiTheme="majorBidi" w:hAnsiTheme="majorBidi" w:cstheme="majorBidi"/>
          <w:sz w:val="28"/>
          <w:szCs w:val="28"/>
          <w:vertAlign w:val="superscript"/>
          <w:lang w:bidi="ar-IQ"/>
        </w:rPr>
        <w:t>-</w:t>
      </w:r>
      <w:r w:rsidRPr="001611B2">
        <w:rPr>
          <w:rFonts w:asciiTheme="majorBidi" w:hAnsiTheme="majorBidi" w:cstheme="majorBidi"/>
          <w:sz w:val="28"/>
          <w:szCs w:val="28"/>
          <w:lang w:bidi="ar-IQ"/>
        </w:rPr>
        <w:t>), peroxide and hypochlorite (ClO</w:t>
      </w:r>
      <w:r w:rsidRPr="001611B2">
        <w:rPr>
          <w:rFonts w:asciiTheme="majorBidi" w:hAnsiTheme="majorBidi" w:cstheme="majorBidi"/>
          <w:sz w:val="28"/>
          <w:szCs w:val="28"/>
          <w:vertAlign w:val="superscript"/>
          <w:lang w:bidi="ar-IQ"/>
        </w:rPr>
        <w:t>-</w:t>
      </w:r>
      <w:r w:rsidRPr="001611B2">
        <w:rPr>
          <w:rFonts w:asciiTheme="majorBidi" w:hAnsiTheme="majorBidi" w:cstheme="majorBidi"/>
          <w:sz w:val="28"/>
          <w:szCs w:val="28"/>
          <w:lang w:bidi="ar-IQ"/>
        </w:rPr>
        <w:t>), have been reported to neutralize them.</w:t>
      </w:r>
    </w:p>
    <w:p w14:paraId="7587122D" w14:textId="77777777" w:rsidR="008C19CA" w:rsidRPr="001611B2" w:rsidRDefault="008C19CA" w:rsidP="008C19CA">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Endotoxins, although antigenic, cannot be converted to toxoids.</w:t>
      </w:r>
    </w:p>
    <w:p w14:paraId="44D444FA" w14:textId="77777777" w:rsidR="008C19CA" w:rsidRPr="001611B2" w:rsidRDefault="008C19CA" w:rsidP="008C19CA">
      <w:pPr>
        <w:tabs>
          <w:tab w:val="left" w:pos="1410"/>
          <w:tab w:val="left" w:pos="6150"/>
        </w:tabs>
        <w:bidi w:val="0"/>
        <w:spacing w:line="240" w:lineRule="auto"/>
        <w:jc w:val="both"/>
        <w:rPr>
          <w:rFonts w:asciiTheme="majorBidi" w:hAnsiTheme="majorBidi" w:cstheme="majorBidi"/>
          <w:sz w:val="28"/>
          <w:szCs w:val="28"/>
          <w:lang w:bidi="ar-IQ"/>
        </w:rPr>
      </w:pPr>
    </w:p>
    <w:p w14:paraId="4FFA88D7" w14:textId="77777777" w:rsidR="008C19CA" w:rsidRDefault="008C19CA" w:rsidP="005A7787">
      <w:pPr>
        <w:tabs>
          <w:tab w:val="left" w:pos="1410"/>
          <w:tab w:val="left" w:pos="6150"/>
        </w:tabs>
        <w:bidi w:val="0"/>
        <w:spacing w:after="0" w:line="240" w:lineRule="auto"/>
        <w:jc w:val="both"/>
        <w:rPr>
          <w:rFonts w:asciiTheme="majorBidi" w:hAnsiTheme="majorBidi" w:cstheme="majorBidi"/>
          <w:sz w:val="28"/>
          <w:szCs w:val="28"/>
          <w:lang w:bidi="ar-IQ"/>
        </w:rPr>
      </w:pPr>
    </w:p>
    <w:p w14:paraId="4FFA5EF3" w14:textId="4AF9107E" w:rsidR="001A1FBD" w:rsidRPr="001611B2" w:rsidRDefault="001A1FBD" w:rsidP="008C19CA">
      <w:pPr>
        <w:tabs>
          <w:tab w:val="left" w:pos="1410"/>
          <w:tab w:val="left" w:pos="6150"/>
        </w:tabs>
        <w:bidi w:val="0"/>
        <w:spacing w:after="0"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The sequence of events follows a regular pattern:</w:t>
      </w:r>
    </w:p>
    <w:p w14:paraId="531979DA" w14:textId="77777777" w:rsidR="001A1FBD" w:rsidRPr="001611B2" w:rsidRDefault="001A1FBD" w:rsidP="005A7787">
      <w:pPr>
        <w:tabs>
          <w:tab w:val="left" w:pos="1410"/>
          <w:tab w:val="left" w:pos="6150"/>
        </w:tabs>
        <w:bidi w:val="0"/>
        <w:spacing w:after="0"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(1) latent period;</w:t>
      </w:r>
    </w:p>
    <w:p w14:paraId="1364776A" w14:textId="0C0D957F" w:rsidR="001A1FBD" w:rsidRPr="001611B2" w:rsidRDefault="001A1FBD" w:rsidP="002E158E">
      <w:pPr>
        <w:tabs>
          <w:tab w:val="left" w:pos="1410"/>
          <w:tab w:val="left" w:pos="6150"/>
        </w:tabs>
        <w:bidi w:val="0"/>
        <w:spacing w:after="0"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(2) physiological distress</w:t>
      </w:r>
      <w:r w:rsidR="002E158E" w:rsidRPr="001611B2">
        <w:rPr>
          <w:rFonts w:asciiTheme="majorBidi" w:hAnsiTheme="majorBidi" w:cstheme="majorBidi"/>
          <w:sz w:val="28"/>
          <w:szCs w:val="28"/>
          <w:lang w:bidi="ar-IQ"/>
        </w:rPr>
        <w:t>,</w:t>
      </w:r>
      <w:r w:rsidRPr="001611B2">
        <w:rPr>
          <w:rFonts w:asciiTheme="majorBidi" w:hAnsiTheme="majorBidi" w:cstheme="majorBidi"/>
          <w:sz w:val="28"/>
          <w:szCs w:val="28"/>
          <w:lang w:bidi="ar-IQ"/>
        </w:rPr>
        <w:t xml:space="preserve"> Diarrhea, prostration</w:t>
      </w:r>
      <w:r w:rsidR="00C02656">
        <w:rPr>
          <w:rFonts w:asciiTheme="majorBidi" w:hAnsiTheme="majorBidi" w:cstheme="majorBidi"/>
          <w:sz w:val="28"/>
          <w:szCs w:val="28"/>
          <w:lang w:bidi="ar-IQ"/>
        </w:rPr>
        <w:t xml:space="preserve"> (</w:t>
      </w:r>
      <w:r w:rsidR="00C02656">
        <w:rPr>
          <w:rFonts w:asciiTheme="majorBidi" w:hAnsiTheme="majorBidi" w:cstheme="majorBidi" w:hint="cs"/>
          <w:sz w:val="28"/>
          <w:szCs w:val="28"/>
          <w:rtl/>
          <w:lang w:bidi="ar-IQ"/>
        </w:rPr>
        <w:t>(انهيار جسدي</w:t>
      </w:r>
      <w:r w:rsidRPr="001611B2">
        <w:rPr>
          <w:rFonts w:asciiTheme="majorBidi" w:hAnsiTheme="majorBidi" w:cstheme="majorBidi"/>
          <w:sz w:val="28"/>
          <w:szCs w:val="28"/>
          <w:lang w:bidi="ar-IQ"/>
        </w:rPr>
        <w:t>, shock</w:t>
      </w:r>
    </w:p>
    <w:p w14:paraId="1045E179" w14:textId="77777777" w:rsidR="001A1FBD" w:rsidRPr="001611B2" w:rsidRDefault="001A1FBD" w:rsidP="005A7787">
      <w:pPr>
        <w:tabs>
          <w:tab w:val="left" w:pos="1410"/>
          <w:tab w:val="left" w:pos="6150"/>
        </w:tabs>
        <w:bidi w:val="0"/>
        <w:spacing w:after="0"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(3) death.</w:t>
      </w:r>
    </w:p>
    <w:p w14:paraId="63E788C4" w14:textId="77777777" w:rsidR="001A1FBD" w:rsidRPr="001611B2" w:rsidRDefault="001A1FBD" w:rsidP="005A7787">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How soon death occurs varies on the dose of the</w:t>
      </w:r>
      <w:r w:rsidR="005A7787"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endotoxin, route of administration, and species of</w:t>
      </w:r>
      <w:r w:rsidR="005A7787" w:rsidRPr="001611B2">
        <w:rPr>
          <w:rFonts w:asciiTheme="majorBidi" w:hAnsiTheme="majorBidi" w:cstheme="majorBidi"/>
          <w:sz w:val="28"/>
          <w:szCs w:val="28"/>
          <w:lang w:bidi="ar-IQ"/>
        </w:rPr>
        <w:t xml:space="preserve"> </w:t>
      </w:r>
      <w:r w:rsidRPr="001611B2">
        <w:rPr>
          <w:rFonts w:asciiTheme="majorBidi" w:hAnsiTheme="majorBidi" w:cstheme="majorBidi"/>
          <w:sz w:val="28"/>
          <w:szCs w:val="28"/>
          <w:lang w:bidi="ar-IQ"/>
        </w:rPr>
        <w:t>animal.</w:t>
      </w:r>
    </w:p>
    <w:p w14:paraId="4476AEAE" w14:textId="77777777" w:rsidR="001A1FBD" w:rsidRPr="001611B2" w:rsidRDefault="001A1FBD" w:rsidP="001A1FBD">
      <w:pPr>
        <w:tabs>
          <w:tab w:val="left" w:pos="1410"/>
          <w:tab w:val="left" w:pos="615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Animals vary in their susceptibility to endotoxin</w:t>
      </w:r>
      <w:r w:rsidR="005A7787" w:rsidRPr="001611B2">
        <w:rPr>
          <w:rFonts w:asciiTheme="majorBidi" w:hAnsiTheme="majorBidi" w:cstheme="majorBidi"/>
          <w:sz w:val="28"/>
          <w:szCs w:val="28"/>
          <w:lang w:bidi="ar-IQ"/>
        </w:rPr>
        <w:t>.</w:t>
      </w:r>
    </w:p>
    <w:p w14:paraId="24C1D3AF" w14:textId="77777777" w:rsidR="001611B2" w:rsidRPr="001611B2" w:rsidRDefault="001611B2" w:rsidP="001611B2">
      <w:pPr>
        <w:tabs>
          <w:tab w:val="left" w:pos="1410"/>
          <w:tab w:val="left" w:pos="6150"/>
        </w:tabs>
        <w:bidi w:val="0"/>
        <w:spacing w:line="240" w:lineRule="auto"/>
        <w:jc w:val="both"/>
        <w:rPr>
          <w:rFonts w:asciiTheme="majorBidi" w:hAnsiTheme="majorBidi" w:cstheme="majorBidi"/>
          <w:b/>
          <w:bCs/>
          <w:sz w:val="28"/>
          <w:szCs w:val="28"/>
          <w:lang w:bidi="ar-IQ"/>
        </w:rPr>
      </w:pPr>
    </w:p>
    <w:p w14:paraId="19995C26" w14:textId="77777777" w:rsidR="00DF363B" w:rsidRDefault="00DF363B" w:rsidP="001611B2">
      <w:pPr>
        <w:tabs>
          <w:tab w:val="left" w:pos="1410"/>
          <w:tab w:val="left" w:pos="6150"/>
        </w:tabs>
        <w:bidi w:val="0"/>
        <w:spacing w:line="240" w:lineRule="auto"/>
        <w:jc w:val="both"/>
        <w:rPr>
          <w:rFonts w:asciiTheme="majorBidi" w:hAnsiTheme="majorBidi" w:cstheme="majorBidi"/>
          <w:b/>
          <w:bCs/>
          <w:sz w:val="28"/>
          <w:szCs w:val="28"/>
          <w:lang w:bidi="ar-IQ"/>
        </w:rPr>
      </w:pPr>
    </w:p>
    <w:p w14:paraId="227584B1" w14:textId="77777777" w:rsidR="00DF363B" w:rsidRDefault="00DF363B" w:rsidP="00DF363B">
      <w:pPr>
        <w:tabs>
          <w:tab w:val="left" w:pos="1410"/>
          <w:tab w:val="left" w:pos="6150"/>
        </w:tabs>
        <w:bidi w:val="0"/>
        <w:spacing w:line="240" w:lineRule="auto"/>
        <w:jc w:val="both"/>
        <w:rPr>
          <w:rFonts w:asciiTheme="majorBidi" w:hAnsiTheme="majorBidi" w:cstheme="majorBidi"/>
          <w:b/>
          <w:bCs/>
          <w:sz w:val="28"/>
          <w:szCs w:val="28"/>
          <w:lang w:bidi="ar-IQ"/>
        </w:rPr>
      </w:pPr>
    </w:p>
    <w:p w14:paraId="1AC3987F" w14:textId="77777777" w:rsidR="00DF363B" w:rsidRDefault="00DF363B" w:rsidP="00DF363B">
      <w:pPr>
        <w:tabs>
          <w:tab w:val="left" w:pos="1410"/>
          <w:tab w:val="left" w:pos="6150"/>
        </w:tabs>
        <w:bidi w:val="0"/>
        <w:spacing w:line="240" w:lineRule="auto"/>
        <w:jc w:val="both"/>
        <w:rPr>
          <w:rFonts w:asciiTheme="majorBidi" w:hAnsiTheme="majorBidi" w:cstheme="majorBidi"/>
          <w:b/>
          <w:bCs/>
          <w:sz w:val="28"/>
          <w:szCs w:val="28"/>
          <w:lang w:bidi="ar-IQ"/>
        </w:rPr>
      </w:pPr>
    </w:p>
    <w:p w14:paraId="0236F1AC" w14:textId="77777777" w:rsidR="00DF363B" w:rsidRDefault="00DF363B" w:rsidP="00DF363B">
      <w:pPr>
        <w:tabs>
          <w:tab w:val="left" w:pos="1410"/>
          <w:tab w:val="left" w:pos="6150"/>
        </w:tabs>
        <w:bidi w:val="0"/>
        <w:spacing w:line="240" w:lineRule="auto"/>
        <w:jc w:val="both"/>
        <w:rPr>
          <w:rFonts w:asciiTheme="majorBidi" w:hAnsiTheme="majorBidi" w:cstheme="majorBidi"/>
          <w:b/>
          <w:bCs/>
          <w:sz w:val="28"/>
          <w:szCs w:val="28"/>
          <w:lang w:bidi="ar-IQ"/>
        </w:rPr>
      </w:pPr>
    </w:p>
    <w:p w14:paraId="48BC2DDB" w14:textId="77777777" w:rsidR="00DF363B" w:rsidRDefault="00DF363B" w:rsidP="00DF363B">
      <w:pPr>
        <w:tabs>
          <w:tab w:val="left" w:pos="1410"/>
          <w:tab w:val="left" w:pos="6150"/>
        </w:tabs>
        <w:bidi w:val="0"/>
        <w:spacing w:line="240" w:lineRule="auto"/>
        <w:jc w:val="both"/>
        <w:rPr>
          <w:rFonts w:asciiTheme="majorBidi" w:hAnsiTheme="majorBidi" w:cstheme="majorBidi"/>
          <w:b/>
          <w:bCs/>
          <w:sz w:val="28"/>
          <w:szCs w:val="28"/>
          <w:lang w:bidi="ar-IQ"/>
        </w:rPr>
      </w:pPr>
    </w:p>
    <w:p w14:paraId="5B7B4C57" w14:textId="77777777" w:rsidR="00DF363B" w:rsidRDefault="00DF363B" w:rsidP="00DF363B">
      <w:pPr>
        <w:tabs>
          <w:tab w:val="left" w:pos="1410"/>
          <w:tab w:val="left" w:pos="6150"/>
        </w:tabs>
        <w:bidi w:val="0"/>
        <w:spacing w:line="240" w:lineRule="auto"/>
        <w:jc w:val="both"/>
        <w:rPr>
          <w:rFonts w:asciiTheme="majorBidi" w:hAnsiTheme="majorBidi" w:cstheme="majorBidi"/>
          <w:b/>
          <w:bCs/>
          <w:sz w:val="28"/>
          <w:szCs w:val="28"/>
          <w:lang w:bidi="ar-IQ"/>
        </w:rPr>
      </w:pPr>
    </w:p>
    <w:p w14:paraId="5D862307" w14:textId="77777777" w:rsidR="00DF363B" w:rsidRDefault="00DF363B" w:rsidP="00DF363B">
      <w:pPr>
        <w:tabs>
          <w:tab w:val="left" w:pos="1410"/>
          <w:tab w:val="left" w:pos="6150"/>
        </w:tabs>
        <w:bidi w:val="0"/>
        <w:spacing w:line="240" w:lineRule="auto"/>
        <w:jc w:val="both"/>
        <w:rPr>
          <w:rFonts w:asciiTheme="majorBidi" w:hAnsiTheme="majorBidi" w:cstheme="majorBidi"/>
          <w:b/>
          <w:bCs/>
          <w:sz w:val="28"/>
          <w:szCs w:val="28"/>
          <w:lang w:bidi="ar-IQ"/>
        </w:rPr>
      </w:pPr>
    </w:p>
    <w:p w14:paraId="3AE2A4AF" w14:textId="242C9613" w:rsidR="005A7787" w:rsidRPr="001611B2" w:rsidRDefault="005A7787" w:rsidP="00DF363B">
      <w:pPr>
        <w:tabs>
          <w:tab w:val="left" w:pos="1410"/>
          <w:tab w:val="left" w:pos="6150"/>
        </w:tabs>
        <w:bidi w:val="0"/>
        <w:spacing w:line="240" w:lineRule="auto"/>
        <w:jc w:val="both"/>
        <w:rPr>
          <w:rFonts w:asciiTheme="majorBidi" w:hAnsiTheme="majorBidi" w:cstheme="majorBidi"/>
          <w:b/>
          <w:bCs/>
          <w:sz w:val="28"/>
          <w:szCs w:val="28"/>
          <w:lang w:bidi="ar-IQ"/>
        </w:rPr>
      </w:pPr>
      <w:r w:rsidRPr="001611B2">
        <w:rPr>
          <w:rFonts w:asciiTheme="majorBidi" w:hAnsiTheme="majorBidi" w:cstheme="majorBidi"/>
          <w:b/>
          <w:bCs/>
          <w:sz w:val="28"/>
          <w:szCs w:val="28"/>
          <w:lang w:bidi="ar-IQ"/>
        </w:rPr>
        <w:lastRenderedPageBreak/>
        <w:t>Characteristics of Endotoxins/Exotoxins</w:t>
      </w:r>
    </w:p>
    <w:p w14:paraId="23D4ABB0" w14:textId="77777777" w:rsidR="00550F3E" w:rsidRPr="001611B2" w:rsidRDefault="00550F3E" w:rsidP="00550F3E">
      <w:pPr>
        <w:tabs>
          <w:tab w:val="left" w:pos="1410"/>
          <w:tab w:val="left" w:pos="6150"/>
        </w:tabs>
        <w:bidi w:val="0"/>
        <w:spacing w:line="240" w:lineRule="auto"/>
        <w:jc w:val="both"/>
        <w:rPr>
          <w:rFonts w:asciiTheme="majorBidi" w:hAnsiTheme="majorBidi" w:cstheme="majorBidi"/>
          <w:b/>
          <w:bCs/>
          <w:sz w:val="28"/>
          <w:szCs w:val="28"/>
          <w:lang w:bidi="ar-IQ"/>
        </w:rPr>
      </w:pPr>
    </w:p>
    <w:tbl>
      <w:tblPr>
        <w:tblStyle w:val="TableGrid"/>
        <w:tblpPr w:leftFromText="180" w:rightFromText="180" w:vertAnchor="text" w:horzAnchor="margin" w:tblpYSpec="outside"/>
        <w:tblW w:w="0" w:type="auto"/>
        <w:tblLook w:val="04A0" w:firstRow="1" w:lastRow="0" w:firstColumn="1" w:lastColumn="0" w:noHBand="0" w:noVBand="1"/>
      </w:tblPr>
      <w:tblGrid>
        <w:gridCol w:w="4064"/>
        <w:gridCol w:w="3964"/>
      </w:tblGrid>
      <w:tr w:rsidR="001611B2" w:rsidRPr="001611B2" w14:paraId="5C7B2C3A" w14:textId="77777777" w:rsidTr="00903913">
        <w:trPr>
          <w:trHeight w:val="289"/>
        </w:trPr>
        <w:tc>
          <w:tcPr>
            <w:tcW w:w="4064" w:type="dxa"/>
          </w:tcPr>
          <w:p w14:paraId="30CB37CF" w14:textId="77777777" w:rsidR="00A37312" w:rsidRPr="001611B2" w:rsidRDefault="00A37312" w:rsidP="00A37312">
            <w:pPr>
              <w:bidi w:val="0"/>
              <w:spacing w:before="100" w:beforeAutospacing="1" w:after="100" w:afterAutospacing="1"/>
              <w:jc w:val="center"/>
              <w:rPr>
                <w:rFonts w:asciiTheme="majorBidi" w:eastAsia="Times New Roman" w:hAnsiTheme="majorBidi" w:cstheme="majorBidi"/>
                <w:sz w:val="24"/>
                <w:szCs w:val="24"/>
              </w:rPr>
            </w:pPr>
            <w:r w:rsidRPr="001611B2">
              <w:rPr>
                <w:rFonts w:asciiTheme="majorBidi" w:eastAsia="Times New Roman" w:hAnsiTheme="majorBidi" w:cstheme="majorBidi"/>
                <w:sz w:val="24"/>
                <w:szCs w:val="24"/>
              </w:rPr>
              <w:t>Endotoxins</w:t>
            </w:r>
          </w:p>
        </w:tc>
        <w:tc>
          <w:tcPr>
            <w:tcW w:w="3964" w:type="dxa"/>
          </w:tcPr>
          <w:p w14:paraId="7F28D4DD" w14:textId="77777777" w:rsidR="00A37312" w:rsidRPr="001611B2" w:rsidRDefault="00A37312" w:rsidP="00A37312">
            <w:pPr>
              <w:bidi w:val="0"/>
              <w:spacing w:before="100" w:beforeAutospacing="1" w:after="100" w:afterAutospacing="1"/>
              <w:jc w:val="center"/>
              <w:rPr>
                <w:rFonts w:asciiTheme="majorBidi" w:eastAsia="Times New Roman" w:hAnsiTheme="majorBidi" w:cstheme="majorBidi"/>
                <w:sz w:val="24"/>
                <w:szCs w:val="24"/>
              </w:rPr>
            </w:pPr>
            <w:r w:rsidRPr="001611B2">
              <w:rPr>
                <w:rFonts w:asciiTheme="majorBidi" w:eastAsia="Times New Roman" w:hAnsiTheme="majorBidi" w:cstheme="majorBidi"/>
                <w:sz w:val="24"/>
                <w:szCs w:val="24"/>
              </w:rPr>
              <w:t>Exotoxins</w:t>
            </w:r>
          </w:p>
        </w:tc>
      </w:tr>
      <w:tr w:rsidR="001611B2" w:rsidRPr="001611B2" w14:paraId="7835DB04" w14:textId="77777777" w:rsidTr="00903913">
        <w:trPr>
          <w:trHeight w:val="5791"/>
        </w:trPr>
        <w:tc>
          <w:tcPr>
            <w:tcW w:w="4064" w:type="dxa"/>
          </w:tcPr>
          <w:p w14:paraId="7C5C9657" w14:textId="77777777" w:rsidR="00A37312" w:rsidRPr="001611B2" w:rsidRDefault="00A37312" w:rsidP="00A37312">
            <w:pPr>
              <w:bidi w:val="0"/>
              <w:spacing w:before="100" w:beforeAutospacing="1" w:after="100" w:afterAutospacing="1"/>
              <w:rPr>
                <w:rFonts w:asciiTheme="majorBidi" w:eastAsia="Times New Roman" w:hAnsiTheme="majorBidi" w:cstheme="majorBidi"/>
                <w:sz w:val="24"/>
                <w:szCs w:val="24"/>
              </w:rPr>
            </w:pPr>
            <w:r w:rsidRPr="001611B2">
              <w:rPr>
                <w:rFonts w:asciiTheme="majorBidi" w:eastAsia="Times New Roman" w:hAnsiTheme="majorBidi" w:cstheme="majorBidi"/>
                <w:sz w:val="24"/>
                <w:szCs w:val="24"/>
              </w:rPr>
              <w:t>1- Produced by gram negative bacteria</w:t>
            </w:r>
          </w:p>
          <w:p w14:paraId="07008FAE" w14:textId="77777777" w:rsidR="00A37312" w:rsidRPr="001611B2" w:rsidRDefault="00A37312" w:rsidP="00A37312">
            <w:pPr>
              <w:bidi w:val="0"/>
              <w:spacing w:before="100" w:beforeAutospacing="1" w:after="100" w:afterAutospacing="1"/>
              <w:rPr>
                <w:rFonts w:asciiTheme="majorBidi" w:eastAsia="Times New Roman" w:hAnsiTheme="majorBidi" w:cstheme="majorBidi"/>
                <w:sz w:val="24"/>
                <w:szCs w:val="24"/>
              </w:rPr>
            </w:pPr>
            <w:r w:rsidRPr="001611B2">
              <w:rPr>
                <w:rFonts w:asciiTheme="majorBidi" w:eastAsia="Times New Roman" w:hAnsiTheme="majorBidi" w:cstheme="majorBidi"/>
                <w:sz w:val="24"/>
                <w:szCs w:val="24"/>
              </w:rPr>
              <w:t>2- Endotoxins are lipopolysaccharides, a part of the outer membrane of cell wall of G-ve bacteria and released after cell death, or cell division or sloughing of outer membrane</w:t>
            </w:r>
          </w:p>
          <w:p w14:paraId="3B94B44B" w14:textId="77777777" w:rsidR="00A37312" w:rsidRPr="001611B2" w:rsidRDefault="00A37312" w:rsidP="00A37312">
            <w:pPr>
              <w:bidi w:val="0"/>
              <w:spacing w:before="100" w:beforeAutospacing="1" w:after="100" w:afterAutospacing="1"/>
              <w:rPr>
                <w:rFonts w:asciiTheme="majorBidi" w:eastAsia="Times New Roman" w:hAnsiTheme="majorBidi" w:cstheme="majorBidi"/>
                <w:sz w:val="24"/>
                <w:szCs w:val="24"/>
              </w:rPr>
            </w:pPr>
            <w:r w:rsidRPr="001611B2">
              <w:rPr>
                <w:rFonts w:asciiTheme="majorBidi" w:eastAsia="Times New Roman" w:hAnsiTheme="majorBidi" w:cstheme="majorBidi"/>
                <w:sz w:val="24"/>
                <w:szCs w:val="24"/>
              </w:rPr>
              <w:t>3- Endotoxins cannot act as enzymes</w:t>
            </w:r>
          </w:p>
          <w:p w14:paraId="52D56FEC" w14:textId="77777777" w:rsidR="00A37312" w:rsidRPr="001611B2" w:rsidRDefault="00A37312" w:rsidP="00A37312">
            <w:pPr>
              <w:bidi w:val="0"/>
              <w:spacing w:before="100" w:beforeAutospacing="1" w:after="100" w:afterAutospacing="1"/>
              <w:rPr>
                <w:rFonts w:asciiTheme="majorBidi" w:eastAsia="Times New Roman" w:hAnsiTheme="majorBidi" w:cstheme="majorBidi"/>
                <w:sz w:val="24"/>
                <w:szCs w:val="24"/>
              </w:rPr>
            </w:pPr>
            <w:r w:rsidRPr="001611B2">
              <w:rPr>
                <w:rFonts w:asciiTheme="majorBidi" w:eastAsia="Times New Roman" w:hAnsiTheme="majorBidi" w:cstheme="majorBidi"/>
                <w:sz w:val="24"/>
                <w:szCs w:val="24"/>
              </w:rPr>
              <w:t>4- Endotoxins are less toxic and produce fever (pyrogenic)</w:t>
            </w:r>
          </w:p>
          <w:p w14:paraId="61337FEF" w14:textId="51987C24" w:rsidR="00A37312" w:rsidRPr="001611B2" w:rsidRDefault="00A37312" w:rsidP="00A37312">
            <w:pPr>
              <w:bidi w:val="0"/>
              <w:spacing w:before="100" w:beforeAutospacing="1" w:after="100" w:afterAutospacing="1"/>
              <w:rPr>
                <w:rFonts w:asciiTheme="majorBidi" w:eastAsia="Times New Roman" w:hAnsiTheme="majorBidi" w:cstheme="majorBidi"/>
                <w:sz w:val="24"/>
                <w:szCs w:val="24"/>
              </w:rPr>
            </w:pPr>
            <w:r w:rsidRPr="001611B2">
              <w:rPr>
                <w:rFonts w:asciiTheme="majorBidi" w:eastAsia="Times New Roman" w:hAnsiTheme="majorBidi" w:cstheme="majorBidi"/>
                <w:sz w:val="24"/>
                <w:szCs w:val="24"/>
              </w:rPr>
              <w:t>5- Endotoxins are heat</w:t>
            </w:r>
            <w:r w:rsidR="00236B38">
              <w:rPr>
                <w:rFonts w:asciiTheme="majorBidi" w:eastAsia="Times New Roman" w:hAnsiTheme="majorBidi" w:cstheme="majorBidi"/>
                <w:sz w:val="24"/>
                <w:szCs w:val="24"/>
              </w:rPr>
              <w:t>-</w:t>
            </w:r>
            <w:r w:rsidRPr="001611B2">
              <w:rPr>
                <w:rFonts w:asciiTheme="majorBidi" w:eastAsia="Times New Roman" w:hAnsiTheme="majorBidi" w:cstheme="majorBidi"/>
                <w:sz w:val="24"/>
                <w:szCs w:val="24"/>
              </w:rPr>
              <w:t>stable, poor antigens and cannot transformed to toxoid</w:t>
            </w:r>
          </w:p>
          <w:p w14:paraId="0FBFCD71" w14:textId="77777777" w:rsidR="00CA17DB" w:rsidRPr="001611B2" w:rsidRDefault="00CA17DB" w:rsidP="00CA17DB">
            <w:pPr>
              <w:bidi w:val="0"/>
              <w:spacing w:before="100" w:beforeAutospacing="1" w:after="100" w:afterAutospacing="1"/>
              <w:rPr>
                <w:rFonts w:asciiTheme="majorBidi" w:eastAsia="Times New Roman" w:hAnsiTheme="majorBidi" w:cstheme="majorBidi"/>
                <w:sz w:val="24"/>
                <w:szCs w:val="24"/>
              </w:rPr>
            </w:pPr>
            <w:r w:rsidRPr="001611B2">
              <w:rPr>
                <w:rFonts w:asciiTheme="majorBidi" w:eastAsia="Times New Roman" w:hAnsiTheme="majorBidi" w:cstheme="majorBidi"/>
                <w:sz w:val="24"/>
                <w:szCs w:val="24"/>
              </w:rPr>
              <w:t xml:space="preserve">6- Produce general pathophysiological effects; fever, circulatory collapse, headache </w:t>
            </w:r>
          </w:p>
        </w:tc>
        <w:tc>
          <w:tcPr>
            <w:tcW w:w="3964" w:type="dxa"/>
          </w:tcPr>
          <w:p w14:paraId="4C3924D1" w14:textId="6594C630" w:rsidR="00A37312" w:rsidRPr="001611B2" w:rsidRDefault="00A37312" w:rsidP="00A37312">
            <w:pPr>
              <w:bidi w:val="0"/>
              <w:spacing w:before="100" w:beforeAutospacing="1" w:after="100" w:afterAutospacing="1"/>
              <w:rPr>
                <w:rFonts w:asciiTheme="majorBidi" w:eastAsia="Times New Roman" w:hAnsiTheme="majorBidi" w:cstheme="majorBidi"/>
                <w:sz w:val="24"/>
                <w:szCs w:val="24"/>
              </w:rPr>
            </w:pPr>
            <w:r w:rsidRPr="001611B2">
              <w:rPr>
                <w:rFonts w:asciiTheme="majorBidi" w:eastAsia="Times New Roman" w:hAnsiTheme="majorBidi" w:cstheme="majorBidi"/>
                <w:sz w:val="24"/>
                <w:szCs w:val="24"/>
              </w:rPr>
              <w:t xml:space="preserve">1- Both gram negative and </w:t>
            </w:r>
            <w:r w:rsidR="008C19CA" w:rsidRPr="001611B2">
              <w:rPr>
                <w:rFonts w:asciiTheme="majorBidi" w:eastAsia="Times New Roman" w:hAnsiTheme="majorBidi" w:cstheme="majorBidi"/>
                <w:sz w:val="24"/>
                <w:szCs w:val="24"/>
              </w:rPr>
              <w:t>gram-positive</w:t>
            </w:r>
            <w:r w:rsidRPr="001611B2">
              <w:rPr>
                <w:rFonts w:asciiTheme="majorBidi" w:eastAsia="Times New Roman" w:hAnsiTheme="majorBidi" w:cstheme="majorBidi"/>
                <w:sz w:val="24"/>
                <w:szCs w:val="24"/>
              </w:rPr>
              <w:t xml:space="preserve"> bacteria produce exotoxins</w:t>
            </w:r>
          </w:p>
          <w:p w14:paraId="47464BAE" w14:textId="77777777" w:rsidR="00A37312" w:rsidRPr="001611B2" w:rsidRDefault="00A37312" w:rsidP="00A37312">
            <w:pPr>
              <w:shd w:val="clear" w:color="auto" w:fill="FFFFFF"/>
              <w:bidi w:val="0"/>
              <w:spacing w:before="100" w:beforeAutospacing="1" w:after="100" w:afterAutospacing="1"/>
              <w:rPr>
                <w:rFonts w:asciiTheme="majorBidi" w:eastAsia="Times New Roman" w:hAnsiTheme="majorBidi" w:cstheme="majorBidi"/>
                <w:sz w:val="24"/>
                <w:szCs w:val="24"/>
              </w:rPr>
            </w:pPr>
            <w:r w:rsidRPr="001611B2">
              <w:rPr>
                <w:rFonts w:asciiTheme="majorBidi" w:eastAsia="Times New Roman" w:hAnsiTheme="majorBidi" w:cstheme="majorBidi"/>
                <w:sz w:val="24"/>
                <w:szCs w:val="24"/>
              </w:rPr>
              <w:t>2- Exotoxins are soluble proteins produced by pathogenic bacteria in cytoplasm and secreted outside of the cell</w:t>
            </w:r>
          </w:p>
          <w:p w14:paraId="6ED21F4F" w14:textId="77777777" w:rsidR="00A37312" w:rsidRPr="001611B2" w:rsidRDefault="00A37312" w:rsidP="00A37312">
            <w:pPr>
              <w:bidi w:val="0"/>
              <w:spacing w:before="100" w:beforeAutospacing="1" w:after="100" w:afterAutospacing="1"/>
              <w:rPr>
                <w:rFonts w:asciiTheme="majorBidi" w:eastAsia="Times New Roman" w:hAnsiTheme="majorBidi" w:cstheme="majorBidi"/>
                <w:sz w:val="24"/>
                <w:szCs w:val="24"/>
              </w:rPr>
            </w:pPr>
            <w:r w:rsidRPr="001611B2">
              <w:rPr>
                <w:rFonts w:asciiTheme="majorBidi" w:eastAsia="Times New Roman" w:hAnsiTheme="majorBidi" w:cstheme="majorBidi"/>
                <w:sz w:val="24"/>
                <w:szCs w:val="24"/>
              </w:rPr>
              <w:t>3- Exotoxins can act as enzymes</w:t>
            </w:r>
          </w:p>
          <w:p w14:paraId="0E081662" w14:textId="116AF4EE" w:rsidR="00A37312" w:rsidRPr="001611B2" w:rsidRDefault="00A37312" w:rsidP="000D74B9">
            <w:pPr>
              <w:bidi w:val="0"/>
              <w:spacing w:before="100" w:beforeAutospacing="1" w:after="100" w:afterAutospacing="1"/>
              <w:rPr>
                <w:rFonts w:asciiTheme="majorBidi" w:eastAsia="Times New Roman" w:hAnsiTheme="majorBidi" w:cstheme="majorBidi"/>
                <w:sz w:val="24"/>
                <w:szCs w:val="24"/>
              </w:rPr>
            </w:pPr>
            <w:r w:rsidRPr="001611B2">
              <w:rPr>
                <w:rFonts w:asciiTheme="majorBidi" w:eastAsia="Times New Roman" w:hAnsiTheme="majorBidi" w:cstheme="majorBidi"/>
                <w:sz w:val="24"/>
                <w:szCs w:val="24"/>
              </w:rPr>
              <w:t xml:space="preserve">4- More toxic and </w:t>
            </w:r>
            <w:r w:rsidR="008C19CA">
              <w:rPr>
                <w:rFonts w:asciiTheme="majorBidi" w:eastAsia="Times New Roman" w:hAnsiTheme="majorBidi" w:cstheme="majorBidi"/>
                <w:sz w:val="24"/>
                <w:szCs w:val="24"/>
              </w:rPr>
              <w:t xml:space="preserve">not all are </w:t>
            </w:r>
            <w:r w:rsidRPr="001611B2">
              <w:rPr>
                <w:rFonts w:asciiTheme="majorBidi" w:eastAsia="Times New Roman" w:hAnsiTheme="majorBidi" w:cstheme="majorBidi"/>
                <w:sz w:val="24"/>
                <w:szCs w:val="24"/>
              </w:rPr>
              <w:t>pyrogenic</w:t>
            </w:r>
            <w:r w:rsidR="000D74B9">
              <w:rPr>
                <w:rFonts w:asciiTheme="majorBidi" w:eastAsia="Times New Roman" w:hAnsiTheme="majorBidi" w:cstheme="majorBidi"/>
                <w:sz w:val="24"/>
                <w:szCs w:val="24"/>
              </w:rPr>
              <w:t xml:space="preserve"> </w:t>
            </w:r>
          </w:p>
          <w:p w14:paraId="6CBBFD62" w14:textId="5D087EF8" w:rsidR="008339E4" w:rsidRPr="001611B2" w:rsidRDefault="00A37312" w:rsidP="00903913">
            <w:pPr>
              <w:bidi w:val="0"/>
              <w:spacing w:before="100" w:beforeAutospacing="1" w:after="100" w:afterAutospacing="1"/>
              <w:rPr>
                <w:rFonts w:asciiTheme="majorBidi" w:eastAsia="Times New Roman" w:hAnsiTheme="majorBidi" w:cstheme="majorBidi"/>
                <w:sz w:val="24"/>
                <w:szCs w:val="24"/>
              </w:rPr>
            </w:pPr>
            <w:r w:rsidRPr="001611B2">
              <w:rPr>
                <w:rFonts w:asciiTheme="majorBidi" w:eastAsia="Times New Roman" w:hAnsiTheme="majorBidi" w:cstheme="majorBidi"/>
                <w:sz w:val="24"/>
                <w:szCs w:val="24"/>
              </w:rPr>
              <w:t>5- Exotoxins are heat</w:t>
            </w:r>
            <w:r w:rsidR="00236B38">
              <w:rPr>
                <w:rFonts w:asciiTheme="majorBidi" w:eastAsia="Times New Roman" w:hAnsiTheme="majorBidi" w:cstheme="majorBidi"/>
                <w:sz w:val="24"/>
                <w:szCs w:val="24"/>
              </w:rPr>
              <w:t xml:space="preserve">-labile </w:t>
            </w:r>
            <w:r w:rsidR="00903913">
              <w:rPr>
                <w:rFonts w:asciiTheme="majorBidi" w:eastAsia="Times New Roman" w:hAnsiTheme="majorBidi" w:cstheme="majorBidi"/>
                <w:sz w:val="24"/>
                <w:szCs w:val="24"/>
              </w:rPr>
              <w:t>but with some exceptions</w:t>
            </w:r>
            <w:r w:rsidR="00236B38">
              <w:rPr>
                <w:rFonts w:asciiTheme="majorBidi" w:eastAsia="Times New Roman" w:hAnsiTheme="majorBidi" w:cstheme="majorBidi"/>
                <w:sz w:val="24"/>
                <w:szCs w:val="24"/>
              </w:rPr>
              <w:t xml:space="preserve"> (heat-stable)</w:t>
            </w:r>
            <w:r w:rsidRPr="001611B2">
              <w:rPr>
                <w:rFonts w:asciiTheme="majorBidi" w:eastAsia="Times New Roman" w:hAnsiTheme="majorBidi" w:cstheme="majorBidi"/>
                <w:sz w:val="24"/>
                <w:szCs w:val="24"/>
              </w:rPr>
              <w:t>, highly antigenic and can transformed to toxoid</w:t>
            </w:r>
          </w:p>
          <w:p w14:paraId="02F47B96" w14:textId="77777777" w:rsidR="008339E4" w:rsidRPr="001611B2" w:rsidRDefault="008339E4" w:rsidP="008339E4">
            <w:pPr>
              <w:bidi w:val="0"/>
              <w:spacing w:before="100" w:beforeAutospacing="1" w:after="100" w:afterAutospacing="1"/>
              <w:rPr>
                <w:rFonts w:asciiTheme="majorBidi" w:eastAsia="Times New Roman" w:hAnsiTheme="majorBidi" w:cstheme="majorBidi"/>
                <w:sz w:val="24"/>
                <w:szCs w:val="24"/>
              </w:rPr>
            </w:pPr>
            <w:r w:rsidRPr="001611B2">
              <w:rPr>
                <w:rFonts w:asciiTheme="majorBidi" w:eastAsia="Times New Roman" w:hAnsiTheme="majorBidi" w:cstheme="majorBidi"/>
                <w:sz w:val="24"/>
                <w:szCs w:val="24"/>
              </w:rPr>
              <w:t>6- Produce specific pathophysiological effects</w:t>
            </w:r>
          </w:p>
        </w:tc>
      </w:tr>
    </w:tbl>
    <w:p w14:paraId="45202B21" w14:textId="77777777" w:rsidR="00A37312" w:rsidRPr="001611B2" w:rsidRDefault="00A37312" w:rsidP="00A37312">
      <w:pPr>
        <w:tabs>
          <w:tab w:val="left" w:pos="1410"/>
          <w:tab w:val="left" w:pos="6150"/>
        </w:tabs>
        <w:bidi w:val="0"/>
        <w:spacing w:line="240" w:lineRule="auto"/>
        <w:jc w:val="both"/>
        <w:rPr>
          <w:rFonts w:asciiTheme="majorBidi" w:hAnsiTheme="majorBidi" w:cstheme="majorBidi"/>
          <w:b/>
          <w:bCs/>
          <w:sz w:val="28"/>
          <w:szCs w:val="28"/>
          <w:lang w:bidi="ar-IQ"/>
        </w:rPr>
      </w:pPr>
    </w:p>
    <w:p w14:paraId="7E237983" w14:textId="5445F3AC" w:rsidR="00550F3E" w:rsidRDefault="00550F3E" w:rsidP="00A37312">
      <w:pPr>
        <w:tabs>
          <w:tab w:val="left" w:pos="1410"/>
          <w:tab w:val="left" w:pos="6150"/>
        </w:tabs>
        <w:bidi w:val="0"/>
        <w:spacing w:line="240" w:lineRule="auto"/>
        <w:jc w:val="both"/>
        <w:rPr>
          <w:rFonts w:asciiTheme="majorBidi" w:hAnsiTheme="majorBidi" w:cstheme="majorBidi"/>
          <w:b/>
          <w:bCs/>
          <w:sz w:val="28"/>
          <w:szCs w:val="28"/>
          <w:lang w:bidi="ar-IQ"/>
        </w:rPr>
      </w:pPr>
      <w:r w:rsidRPr="001611B2">
        <w:rPr>
          <w:rFonts w:asciiTheme="majorBidi" w:hAnsiTheme="majorBidi" w:cstheme="majorBidi"/>
          <w:b/>
          <w:bCs/>
          <w:sz w:val="28"/>
          <w:szCs w:val="28"/>
          <w:lang w:bidi="ar-IQ"/>
        </w:rPr>
        <w:t>Organisms Recognized for Foodborne Intoxications (</w:t>
      </w:r>
      <w:r w:rsidR="00236B38">
        <w:rPr>
          <w:rFonts w:asciiTheme="majorBidi" w:hAnsiTheme="majorBidi" w:cstheme="majorBidi"/>
          <w:b/>
          <w:bCs/>
          <w:sz w:val="28"/>
          <w:szCs w:val="28"/>
          <w:lang w:bidi="ar-IQ"/>
        </w:rPr>
        <w:t xml:space="preserve">Food </w:t>
      </w:r>
      <w:r w:rsidRPr="001611B2">
        <w:rPr>
          <w:rFonts w:asciiTheme="majorBidi" w:hAnsiTheme="majorBidi" w:cstheme="majorBidi"/>
          <w:b/>
          <w:bCs/>
          <w:sz w:val="28"/>
          <w:szCs w:val="28"/>
          <w:lang w:bidi="ar-IQ"/>
        </w:rPr>
        <w:t>Poisoning)</w:t>
      </w:r>
    </w:p>
    <w:p w14:paraId="4542691F" w14:textId="5C4E3979" w:rsidR="001D7340" w:rsidRPr="00DF363B" w:rsidRDefault="001D7340" w:rsidP="001D7340">
      <w:pPr>
        <w:tabs>
          <w:tab w:val="left" w:pos="1410"/>
          <w:tab w:val="left" w:pos="6150"/>
        </w:tabs>
        <w:bidi w:val="0"/>
        <w:spacing w:line="240" w:lineRule="auto"/>
        <w:jc w:val="both"/>
        <w:rPr>
          <w:rFonts w:asciiTheme="majorBidi" w:hAnsiTheme="majorBidi" w:cstheme="majorBidi"/>
          <w:sz w:val="28"/>
          <w:szCs w:val="28"/>
          <w:lang w:bidi="ar-IQ"/>
        </w:rPr>
      </w:pPr>
      <w:bookmarkStart w:id="0" w:name="_Hlk190524488"/>
      <w:r w:rsidRPr="00DF363B">
        <w:rPr>
          <w:rFonts w:asciiTheme="majorBidi" w:hAnsiTheme="majorBidi" w:cstheme="majorBidi"/>
          <w:sz w:val="28"/>
          <w:szCs w:val="28"/>
          <w:lang w:bidi="ar-IQ"/>
        </w:rPr>
        <w:t>Foodborne illness that caused by eating food contaminated with a toxin; existing of a microbe in the food is not necessary as long as the toxin is found in the food that have been eaten.</w:t>
      </w:r>
    </w:p>
    <w:bookmarkEnd w:id="0"/>
    <w:p w14:paraId="31F97F57" w14:textId="77777777" w:rsidR="00550F3E" w:rsidRPr="001611B2" w:rsidRDefault="00550F3E" w:rsidP="00550F3E">
      <w:pPr>
        <w:tabs>
          <w:tab w:val="left" w:pos="1410"/>
          <w:tab w:val="left" w:pos="6150"/>
        </w:tabs>
        <w:bidi w:val="0"/>
        <w:spacing w:after="0" w:line="240" w:lineRule="auto"/>
        <w:jc w:val="both"/>
        <w:rPr>
          <w:rFonts w:asciiTheme="majorBidi" w:hAnsiTheme="majorBidi" w:cstheme="majorBidi"/>
          <w:i/>
          <w:iCs/>
          <w:sz w:val="28"/>
          <w:szCs w:val="28"/>
          <w:lang w:bidi="ar-IQ"/>
        </w:rPr>
      </w:pPr>
      <w:r w:rsidRPr="001611B2">
        <w:rPr>
          <w:rFonts w:asciiTheme="majorBidi" w:hAnsiTheme="majorBidi" w:cstheme="majorBidi"/>
          <w:sz w:val="28"/>
          <w:szCs w:val="28"/>
          <w:lang w:bidi="ar-IQ"/>
        </w:rPr>
        <w:t xml:space="preserve">• </w:t>
      </w:r>
      <w:r w:rsidRPr="001611B2">
        <w:rPr>
          <w:rFonts w:asciiTheme="majorBidi" w:hAnsiTheme="majorBidi" w:cstheme="majorBidi"/>
          <w:i/>
          <w:iCs/>
          <w:sz w:val="28"/>
          <w:szCs w:val="28"/>
          <w:lang w:bidi="ar-IQ"/>
        </w:rPr>
        <w:t xml:space="preserve">Staphylococcus aureus </w:t>
      </w:r>
      <w:r w:rsidRPr="001611B2">
        <w:rPr>
          <w:rFonts w:asciiTheme="majorBidi" w:hAnsiTheme="majorBidi" w:cstheme="majorBidi"/>
          <w:sz w:val="28"/>
          <w:szCs w:val="28"/>
          <w:lang w:bidi="ar-IQ"/>
        </w:rPr>
        <w:t>– Enterotoxins</w:t>
      </w:r>
    </w:p>
    <w:p w14:paraId="4B97040C" w14:textId="77777777" w:rsidR="00550F3E" w:rsidRPr="001611B2" w:rsidRDefault="00550F3E" w:rsidP="00550F3E">
      <w:pPr>
        <w:tabs>
          <w:tab w:val="left" w:pos="1410"/>
          <w:tab w:val="left" w:pos="6150"/>
        </w:tabs>
        <w:bidi w:val="0"/>
        <w:spacing w:after="0" w:line="240" w:lineRule="auto"/>
        <w:jc w:val="both"/>
        <w:rPr>
          <w:rFonts w:asciiTheme="majorBidi" w:hAnsiTheme="majorBidi" w:cstheme="majorBidi"/>
          <w:i/>
          <w:iCs/>
          <w:sz w:val="28"/>
          <w:szCs w:val="28"/>
          <w:lang w:bidi="ar-IQ"/>
        </w:rPr>
      </w:pPr>
      <w:r w:rsidRPr="001611B2">
        <w:rPr>
          <w:rFonts w:asciiTheme="majorBidi" w:hAnsiTheme="majorBidi" w:cstheme="majorBidi"/>
          <w:sz w:val="28"/>
          <w:szCs w:val="28"/>
          <w:lang w:bidi="ar-IQ"/>
        </w:rPr>
        <w:t xml:space="preserve">• </w:t>
      </w:r>
      <w:r w:rsidRPr="001611B2">
        <w:rPr>
          <w:rFonts w:asciiTheme="majorBidi" w:hAnsiTheme="majorBidi" w:cstheme="majorBidi"/>
          <w:i/>
          <w:iCs/>
          <w:sz w:val="28"/>
          <w:szCs w:val="28"/>
          <w:lang w:bidi="ar-IQ"/>
        </w:rPr>
        <w:t xml:space="preserve">Clostridium botulinum </w:t>
      </w:r>
      <w:r w:rsidRPr="001611B2">
        <w:rPr>
          <w:rFonts w:asciiTheme="majorBidi" w:hAnsiTheme="majorBidi" w:cstheme="majorBidi"/>
          <w:sz w:val="28"/>
          <w:szCs w:val="28"/>
          <w:lang w:bidi="ar-IQ"/>
        </w:rPr>
        <w:t>– Neurotoxin</w:t>
      </w:r>
      <w:r w:rsidRPr="001611B2">
        <w:rPr>
          <w:rFonts w:asciiTheme="majorBidi" w:hAnsiTheme="majorBidi" w:cstheme="majorBidi"/>
          <w:sz w:val="28"/>
          <w:szCs w:val="28"/>
          <w:lang w:bidi="ar-IQ"/>
        </w:rPr>
        <w:tab/>
      </w:r>
    </w:p>
    <w:p w14:paraId="6F6B89E1" w14:textId="77777777" w:rsidR="00550F3E" w:rsidRDefault="00550F3E" w:rsidP="00550F3E">
      <w:pPr>
        <w:tabs>
          <w:tab w:val="left" w:pos="1410"/>
          <w:tab w:val="left" w:pos="6150"/>
        </w:tabs>
        <w:bidi w:val="0"/>
        <w:spacing w:after="0"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xml:space="preserve">• </w:t>
      </w:r>
      <w:r w:rsidRPr="001611B2">
        <w:rPr>
          <w:rFonts w:asciiTheme="majorBidi" w:hAnsiTheme="majorBidi" w:cstheme="majorBidi"/>
          <w:i/>
          <w:iCs/>
          <w:sz w:val="28"/>
          <w:szCs w:val="28"/>
          <w:lang w:bidi="ar-IQ"/>
        </w:rPr>
        <w:t xml:space="preserve">Bacillus cereus </w:t>
      </w:r>
      <w:r w:rsidRPr="001611B2">
        <w:rPr>
          <w:rFonts w:asciiTheme="majorBidi" w:hAnsiTheme="majorBidi" w:cstheme="majorBidi"/>
          <w:sz w:val="28"/>
          <w:szCs w:val="28"/>
          <w:lang w:bidi="ar-IQ"/>
        </w:rPr>
        <w:t>– Diarrheagenic and emetic toxins</w:t>
      </w:r>
    </w:p>
    <w:p w14:paraId="306EEEAA" w14:textId="77777777" w:rsidR="00903913" w:rsidRPr="001611B2" w:rsidRDefault="00903913" w:rsidP="00903913">
      <w:pPr>
        <w:tabs>
          <w:tab w:val="left" w:pos="1410"/>
          <w:tab w:val="left" w:pos="6150"/>
        </w:tabs>
        <w:bidi w:val="0"/>
        <w:spacing w:after="0" w:line="240" w:lineRule="auto"/>
        <w:jc w:val="both"/>
        <w:rPr>
          <w:rFonts w:asciiTheme="majorBidi" w:hAnsiTheme="majorBidi" w:cstheme="majorBidi"/>
          <w:i/>
          <w:iCs/>
          <w:sz w:val="28"/>
          <w:szCs w:val="28"/>
          <w:lang w:bidi="ar-IQ"/>
        </w:rPr>
      </w:pPr>
    </w:p>
    <w:p w14:paraId="0B95656B" w14:textId="77777777" w:rsidR="00550F3E" w:rsidRPr="001611B2" w:rsidRDefault="00550F3E" w:rsidP="00E81587">
      <w:pPr>
        <w:tabs>
          <w:tab w:val="left" w:pos="1410"/>
          <w:tab w:val="left" w:pos="6150"/>
        </w:tabs>
        <w:bidi w:val="0"/>
        <w:spacing w:after="0" w:line="240" w:lineRule="auto"/>
        <w:jc w:val="both"/>
        <w:rPr>
          <w:rFonts w:asciiTheme="majorBidi" w:hAnsiTheme="majorBidi" w:cstheme="majorBidi"/>
          <w:sz w:val="28"/>
          <w:szCs w:val="28"/>
          <w:lang w:bidi="ar-IQ"/>
        </w:rPr>
      </w:pPr>
    </w:p>
    <w:p w14:paraId="7D6063E7" w14:textId="77777777" w:rsidR="00550F3E" w:rsidRDefault="00550F3E" w:rsidP="00550F3E">
      <w:pPr>
        <w:tabs>
          <w:tab w:val="left" w:pos="1410"/>
          <w:tab w:val="left" w:pos="6150"/>
        </w:tabs>
        <w:bidi w:val="0"/>
        <w:spacing w:line="240" w:lineRule="auto"/>
        <w:jc w:val="both"/>
        <w:rPr>
          <w:rFonts w:asciiTheme="majorBidi" w:hAnsiTheme="majorBidi" w:cstheme="majorBidi"/>
          <w:b/>
          <w:bCs/>
          <w:sz w:val="28"/>
          <w:szCs w:val="28"/>
          <w:lang w:bidi="ar-IQ"/>
        </w:rPr>
      </w:pPr>
      <w:r w:rsidRPr="001611B2">
        <w:rPr>
          <w:rFonts w:asciiTheme="majorBidi" w:hAnsiTheme="majorBidi" w:cstheme="majorBidi"/>
          <w:b/>
          <w:bCs/>
          <w:sz w:val="28"/>
          <w:szCs w:val="28"/>
          <w:lang w:bidi="ar-IQ"/>
        </w:rPr>
        <w:t>Organisms Recognized for Foodborne Infections</w:t>
      </w:r>
    </w:p>
    <w:p w14:paraId="7FE713C1" w14:textId="5C944178" w:rsidR="001D7340" w:rsidRPr="00DF363B" w:rsidRDefault="001D7340" w:rsidP="00903913">
      <w:pPr>
        <w:tabs>
          <w:tab w:val="left" w:pos="1410"/>
          <w:tab w:val="left" w:pos="6150"/>
        </w:tabs>
        <w:bidi w:val="0"/>
        <w:spacing w:line="240" w:lineRule="auto"/>
        <w:jc w:val="both"/>
        <w:rPr>
          <w:rFonts w:asciiTheme="majorBidi" w:hAnsiTheme="majorBidi" w:cstheme="majorBidi"/>
          <w:sz w:val="28"/>
          <w:szCs w:val="28"/>
          <w:lang w:bidi="ar-IQ"/>
        </w:rPr>
      </w:pPr>
      <w:r w:rsidRPr="00DF363B">
        <w:rPr>
          <w:rFonts w:asciiTheme="majorBidi" w:hAnsiTheme="majorBidi" w:cstheme="majorBidi"/>
          <w:sz w:val="28"/>
          <w:szCs w:val="28"/>
          <w:lang w:bidi="ar-IQ"/>
        </w:rPr>
        <w:t>Foodborne illness that caused by eating food contaminated with the microbe that produce the toxin; existing of a microbe in the food is necessary as long as the toxin is secreted by the microbe in the intestinal tract.</w:t>
      </w:r>
    </w:p>
    <w:p w14:paraId="75E5914C" w14:textId="77777777" w:rsidR="00E81587" w:rsidRPr="001611B2" w:rsidRDefault="00E81587" w:rsidP="00E81587">
      <w:pPr>
        <w:tabs>
          <w:tab w:val="left" w:pos="1410"/>
          <w:tab w:val="left" w:pos="6150"/>
        </w:tabs>
        <w:bidi w:val="0"/>
        <w:spacing w:after="0" w:line="240" w:lineRule="auto"/>
        <w:jc w:val="both"/>
        <w:rPr>
          <w:rFonts w:asciiTheme="majorBidi" w:hAnsiTheme="majorBidi" w:cstheme="majorBidi"/>
          <w:i/>
          <w:iCs/>
          <w:sz w:val="28"/>
          <w:szCs w:val="28"/>
          <w:lang w:bidi="ar-IQ"/>
        </w:rPr>
      </w:pPr>
      <w:r w:rsidRPr="001611B2">
        <w:rPr>
          <w:rFonts w:asciiTheme="majorBidi" w:hAnsiTheme="majorBidi" w:cstheme="majorBidi"/>
          <w:sz w:val="28"/>
          <w:szCs w:val="28"/>
          <w:lang w:bidi="ar-IQ"/>
        </w:rPr>
        <w:t>•</w:t>
      </w:r>
      <w:r w:rsidRPr="001611B2">
        <w:rPr>
          <w:rFonts w:asciiTheme="majorBidi" w:hAnsiTheme="majorBidi" w:cstheme="majorBidi"/>
          <w:i/>
          <w:iCs/>
          <w:sz w:val="28"/>
          <w:szCs w:val="28"/>
          <w:lang w:bidi="ar-IQ"/>
        </w:rPr>
        <w:t xml:space="preserve">Vibrio cholerae </w:t>
      </w:r>
      <w:r w:rsidRPr="001611B2">
        <w:rPr>
          <w:rFonts w:asciiTheme="majorBidi" w:hAnsiTheme="majorBidi" w:cstheme="majorBidi"/>
          <w:sz w:val="28"/>
          <w:szCs w:val="28"/>
          <w:lang w:bidi="ar-IQ"/>
        </w:rPr>
        <w:t>– Cholera toxin</w:t>
      </w:r>
    </w:p>
    <w:p w14:paraId="0303FE89" w14:textId="77777777" w:rsidR="00E81587" w:rsidRPr="001611B2" w:rsidRDefault="00E81587" w:rsidP="00E81587">
      <w:pPr>
        <w:tabs>
          <w:tab w:val="left" w:pos="1410"/>
          <w:tab w:val="left" w:pos="6150"/>
        </w:tabs>
        <w:bidi w:val="0"/>
        <w:spacing w:after="0" w:line="240" w:lineRule="auto"/>
        <w:jc w:val="both"/>
        <w:rPr>
          <w:rFonts w:asciiTheme="majorBidi" w:hAnsiTheme="majorBidi" w:cstheme="majorBidi"/>
          <w:i/>
          <w:iCs/>
          <w:sz w:val="28"/>
          <w:szCs w:val="28"/>
          <w:lang w:bidi="ar-IQ"/>
        </w:rPr>
      </w:pPr>
      <w:r w:rsidRPr="001611B2">
        <w:rPr>
          <w:rFonts w:asciiTheme="majorBidi" w:hAnsiTheme="majorBidi" w:cstheme="majorBidi"/>
          <w:sz w:val="28"/>
          <w:szCs w:val="28"/>
          <w:lang w:bidi="ar-IQ"/>
        </w:rPr>
        <w:lastRenderedPageBreak/>
        <w:t xml:space="preserve">• enterotoxigenic </w:t>
      </w:r>
      <w:r w:rsidRPr="001611B2">
        <w:rPr>
          <w:rFonts w:asciiTheme="majorBidi" w:hAnsiTheme="majorBidi" w:cstheme="majorBidi"/>
          <w:i/>
          <w:iCs/>
          <w:sz w:val="28"/>
          <w:szCs w:val="28"/>
          <w:lang w:bidi="ar-IQ"/>
        </w:rPr>
        <w:t xml:space="preserve">E. coli </w:t>
      </w:r>
      <w:r w:rsidRPr="001611B2">
        <w:rPr>
          <w:rFonts w:asciiTheme="majorBidi" w:hAnsiTheme="majorBidi" w:cstheme="majorBidi"/>
          <w:sz w:val="28"/>
          <w:szCs w:val="28"/>
          <w:lang w:bidi="ar-IQ"/>
        </w:rPr>
        <w:t>– Heat-stable &amp; heat-labile toxins</w:t>
      </w:r>
    </w:p>
    <w:p w14:paraId="4B486CDD" w14:textId="77777777" w:rsidR="00550F3E" w:rsidRPr="001611B2" w:rsidRDefault="00550F3E" w:rsidP="00550F3E">
      <w:pPr>
        <w:tabs>
          <w:tab w:val="left" w:pos="1410"/>
          <w:tab w:val="left" w:pos="6150"/>
        </w:tabs>
        <w:bidi w:val="0"/>
        <w:spacing w:after="0" w:line="240" w:lineRule="auto"/>
        <w:jc w:val="both"/>
        <w:rPr>
          <w:rFonts w:asciiTheme="majorBidi" w:hAnsiTheme="majorBidi" w:cstheme="majorBidi"/>
          <w:sz w:val="28"/>
          <w:szCs w:val="28"/>
          <w:lang w:bidi="ar-IQ"/>
        </w:rPr>
      </w:pPr>
      <w:r w:rsidRPr="001611B2">
        <w:rPr>
          <w:rFonts w:asciiTheme="majorBidi" w:hAnsiTheme="majorBidi" w:cstheme="majorBidi"/>
          <w:i/>
          <w:iCs/>
          <w:sz w:val="28"/>
          <w:szCs w:val="28"/>
          <w:lang w:bidi="ar-IQ"/>
        </w:rPr>
        <w:t xml:space="preserve">• Shigella </w:t>
      </w:r>
      <w:r w:rsidRPr="001611B2">
        <w:rPr>
          <w:rFonts w:asciiTheme="majorBidi" w:hAnsiTheme="majorBidi" w:cstheme="majorBidi"/>
          <w:sz w:val="28"/>
          <w:szCs w:val="28"/>
          <w:lang w:bidi="ar-IQ"/>
        </w:rPr>
        <w:t>sp. – Shiga toxin</w:t>
      </w:r>
    </w:p>
    <w:p w14:paraId="348542BD" w14:textId="77777777" w:rsidR="00550F3E" w:rsidRPr="001611B2" w:rsidRDefault="00550F3E" w:rsidP="00550F3E">
      <w:pPr>
        <w:tabs>
          <w:tab w:val="left" w:pos="1410"/>
          <w:tab w:val="left" w:pos="6150"/>
        </w:tabs>
        <w:bidi w:val="0"/>
        <w:spacing w:after="0" w:line="240" w:lineRule="auto"/>
        <w:jc w:val="both"/>
        <w:rPr>
          <w:rFonts w:asciiTheme="majorBidi" w:hAnsiTheme="majorBidi" w:cstheme="majorBidi"/>
          <w:i/>
          <w:iCs/>
          <w:sz w:val="28"/>
          <w:szCs w:val="28"/>
          <w:lang w:bidi="ar-IQ"/>
        </w:rPr>
      </w:pPr>
      <w:r w:rsidRPr="001611B2">
        <w:rPr>
          <w:rFonts w:asciiTheme="majorBidi" w:hAnsiTheme="majorBidi" w:cstheme="majorBidi"/>
          <w:sz w:val="28"/>
          <w:szCs w:val="28"/>
          <w:lang w:bidi="ar-IQ"/>
        </w:rPr>
        <w:t xml:space="preserve">• </w:t>
      </w:r>
      <w:r w:rsidRPr="001611B2">
        <w:rPr>
          <w:rFonts w:asciiTheme="majorBidi" w:hAnsiTheme="majorBidi" w:cstheme="majorBidi"/>
          <w:i/>
          <w:iCs/>
          <w:sz w:val="28"/>
          <w:szCs w:val="28"/>
          <w:lang w:bidi="ar-IQ"/>
        </w:rPr>
        <w:t xml:space="preserve">Listeria monocytogenes </w:t>
      </w:r>
      <w:r w:rsidRPr="001611B2">
        <w:rPr>
          <w:rFonts w:asciiTheme="majorBidi" w:hAnsiTheme="majorBidi" w:cstheme="majorBidi"/>
          <w:sz w:val="28"/>
          <w:szCs w:val="28"/>
          <w:lang w:bidi="ar-IQ"/>
        </w:rPr>
        <w:t>– Listeriolysin</w:t>
      </w:r>
    </w:p>
    <w:p w14:paraId="775E1F14" w14:textId="77777777" w:rsidR="00550F3E" w:rsidRPr="001611B2" w:rsidRDefault="00550F3E" w:rsidP="00550F3E">
      <w:pPr>
        <w:tabs>
          <w:tab w:val="left" w:pos="1410"/>
          <w:tab w:val="left" w:pos="6150"/>
        </w:tabs>
        <w:bidi w:val="0"/>
        <w:spacing w:after="0"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xml:space="preserve">• </w:t>
      </w:r>
      <w:r w:rsidRPr="001611B2">
        <w:rPr>
          <w:rFonts w:asciiTheme="majorBidi" w:hAnsiTheme="majorBidi" w:cstheme="majorBidi"/>
          <w:i/>
          <w:iCs/>
          <w:sz w:val="28"/>
          <w:szCs w:val="28"/>
          <w:lang w:bidi="ar-IQ"/>
        </w:rPr>
        <w:t>Salmonella</w:t>
      </w:r>
      <w:r w:rsidRPr="001611B2">
        <w:rPr>
          <w:rFonts w:asciiTheme="majorBidi" w:hAnsiTheme="majorBidi" w:cstheme="majorBidi"/>
          <w:sz w:val="28"/>
          <w:szCs w:val="28"/>
          <w:lang w:bidi="ar-IQ"/>
        </w:rPr>
        <w:t xml:space="preserve"> sp. – Enterotoxin, cytotoxin</w:t>
      </w:r>
    </w:p>
    <w:p w14:paraId="70DB3AF9" w14:textId="77777777" w:rsidR="00550F3E" w:rsidRPr="001611B2" w:rsidRDefault="00550F3E" w:rsidP="00550F3E">
      <w:pPr>
        <w:tabs>
          <w:tab w:val="left" w:pos="1410"/>
          <w:tab w:val="left" w:pos="6150"/>
        </w:tabs>
        <w:bidi w:val="0"/>
        <w:spacing w:after="0"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xml:space="preserve">• enterohemorrhagic </w:t>
      </w:r>
      <w:r w:rsidRPr="001611B2">
        <w:rPr>
          <w:rFonts w:asciiTheme="majorBidi" w:hAnsiTheme="majorBidi" w:cstheme="majorBidi"/>
          <w:i/>
          <w:iCs/>
          <w:sz w:val="28"/>
          <w:szCs w:val="28"/>
          <w:lang w:bidi="ar-IQ"/>
        </w:rPr>
        <w:t xml:space="preserve">E. coli </w:t>
      </w:r>
      <w:r w:rsidRPr="001611B2">
        <w:rPr>
          <w:rFonts w:asciiTheme="majorBidi" w:hAnsiTheme="majorBidi" w:cstheme="majorBidi"/>
          <w:sz w:val="28"/>
          <w:szCs w:val="28"/>
          <w:lang w:bidi="ar-IQ"/>
        </w:rPr>
        <w:t>(EHEC) – Shiga-like toxin</w:t>
      </w:r>
    </w:p>
    <w:p w14:paraId="25725446" w14:textId="77777777" w:rsidR="00550F3E" w:rsidRPr="001611B2" w:rsidRDefault="00550F3E" w:rsidP="00550F3E">
      <w:pPr>
        <w:tabs>
          <w:tab w:val="left" w:pos="1410"/>
          <w:tab w:val="left" w:pos="6150"/>
        </w:tabs>
        <w:bidi w:val="0"/>
        <w:spacing w:after="0" w:line="240" w:lineRule="auto"/>
        <w:jc w:val="both"/>
        <w:rPr>
          <w:rFonts w:asciiTheme="majorBidi" w:hAnsiTheme="majorBidi" w:cstheme="majorBidi"/>
          <w:i/>
          <w:iCs/>
          <w:sz w:val="28"/>
          <w:szCs w:val="28"/>
          <w:lang w:bidi="ar-IQ"/>
        </w:rPr>
      </w:pPr>
      <w:r w:rsidRPr="001611B2">
        <w:rPr>
          <w:rFonts w:asciiTheme="majorBidi" w:hAnsiTheme="majorBidi" w:cstheme="majorBidi"/>
          <w:sz w:val="28"/>
          <w:szCs w:val="28"/>
          <w:lang w:bidi="ar-IQ"/>
        </w:rPr>
        <w:t xml:space="preserve">• </w:t>
      </w:r>
      <w:r w:rsidRPr="001611B2">
        <w:rPr>
          <w:rFonts w:asciiTheme="majorBidi" w:hAnsiTheme="majorBidi" w:cstheme="majorBidi"/>
          <w:i/>
          <w:iCs/>
          <w:sz w:val="28"/>
          <w:szCs w:val="28"/>
          <w:lang w:bidi="ar-IQ"/>
        </w:rPr>
        <w:t xml:space="preserve">Vibrio parahaemolyticus </w:t>
      </w:r>
      <w:r w:rsidRPr="001611B2">
        <w:rPr>
          <w:rFonts w:asciiTheme="majorBidi" w:hAnsiTheme="majorBidi" w:cstheme="majorBidi"/>
          <w:sz w:val="28"/>
          <w:szCs w:val="28"/>
          <w:lang w:bidi="ar-IQ"/>
        </w:rPr>
        <w:t>– Hemolysin</w:t>
      </w:r>
    </w:p>
    <w:p w14:paraId="2E17D7F9" w14:textId="77777777" w:rsidR="00550F3E" w:rsidRPr="001611B2" w:rsidRDefault="00550F3E" w:rsidP="00550F3E">
      <w:pPr>
        <w:tabs>
          <w:tab w:val="left" w:pos="1410"/>
          <w:tab w:val="left" w:pos="6150"/>
        </w:tabs>
        <w:bidi w:val="0"/>
        <w:spacing w:after="0" w:line="240" w:lineRule="auto"/>
        <w:jc w:val="both"/>
        <w:rPr>
          <w:rFonts w:asciiTheme="majorBidi" w:hAnsiTheme="majorBidi" w:cstheme="majorBidi"/>
          <w:i/>
          <w:iCs/>
          <w:sz w:val="28"/>
          <w:szCs w:val="28"/>
          <w:lang w:bidi="ar-IQ"/>
        </w:rPr>
      </w:pPr>
      <w:r w:rsidRPr="001611B2">
        <w:rPr>
          <w:rFonts w:asciiTheme="majorBidi" w:hAnsiTheme="majorBidi" w:cstheme="majorBidi"/>
          <w:sz w:val="28"/>
          <w:szCs w:val="28"/>
          <w:lang w:bidi="ar-IQ"/>
        </w:rPr>
        <w:t xml:space="preserve">• </w:t>
      </w:r>
      <w:r w:rsidRPr="001611B2">
        <w:rPr>
          <w:rFonts w:asciiTheme="majorBidi" w:hAnsiTheme="majorBidi" w:cstheme="majorBidi"/>
          <w:i/>
          <w:iCs/>
          <w:sz w:val="28"/>
          <w:szCs w:val="28"/>
          <w:lang w:bidi="ar-IQ"/>
        </w:rPr>
        <w:t xml:space="preserve">Yersinia enterocolitica </w:t>
      </w:r>
      <w:r w:rsidRPr="001611B2">
        <w:rPr>
          <w:rFonts w:asciiTheme="majorBidi" w:hAnsiTheme="majorBidi" w:cstheme="majorBidi"/>
          <w:sz w:val="28"/>
          <w:szCs w:val="28"/>
          <w:lang w:bidi="ar-IQ"/>
        </w:rPr>
        <w:t>– Enterotoxin</w:t>
      </w:r>
    </w:p>
    <w:p w14:paraId="63C53D6D" w14:textId="77777777" w:rsidR="00550F3E" w:rsidRPr="001611B2" w:rsidRDefault="00550F3E" w:rsidP="00550F3E">
      <w:pPr>
        <w:tabs>
          <w:tab w:val="left" w:pos="1410"/>
          <w:tab w:val="left" w:pos="6150"/>
        </w:tabs>
        <w:bidi w:val="0"/>
        <w:spacing w:after="0" w:line="240" w:lineRule="auto"/>
        <w:jc w:val="both"/>
        <w:rPr>
          <w:rFonts w:asciiTheme="majorBidi" w:hAnsiTheme="majorBidi" w:cstheme="majorBidi"/>
          <w:i/>
          <w:iCs/>
          <w:sz w:val="28"/>
          <w:szCs w:val="28"/>
          <w:lang w:bidi="ar-IQ"/>
        </w:rPr>
      </w:pPr>
      <w:r w:rsidRPr="001611B2">
        <w:rPr>
          <w:rFonts w:asciiTheme="majorBidi" w:hAnsiTheme="majorBidi" w:cstheme="majorBidi"/>
          <w:sz w:val="28"/>
          <w:szCs w:val="28"/>
          <w:lang w:bidi="ar-IQ"/>
        </w:rPr>
        <w:t xml:space="preserve">• </w:t>
      </w:r>
      <w:r w:rsidRPr="001611B2">
        <w:rPr>
          <w:rFonts w:asciiTheme="majorBidi" w:hAnsiTheme="majorBidi" w:cstheme="majorBidi"/>
          <w:i/>
          <w:iCs/>
          <w:sz w:val="28"/>
          <w:szCs w:val="28"/>
          <w:lang w:bidi="ar-IQ"/>
        </w:rPr>
        <w:t xml:space="preserve">Campylobacter jejuni </w:t>
      </w:r>
      <w:r w:rsidRPr="001611B2">
        <w:rPr>
          <w:rFonts w:asciiTheme="majorBidi" w:hAnsiTheme="majorBidi" w:cstheme="majorBidi"/>
          <w:sz w:val="28"/>
          <w:szCs w:val="28"/>
          <w:lang w:bidi="ar-IQ"/>
        </w:rPr>
        <w:t>– Enterotoxin</w:t>
      </w:r>
    </w:p>
    <w:p w14:paraId="20D273DD" w14:textId="77777777" w:rsidR="00550F3E" w:rsidRPr="001611B2" w:rsidRDefault="00550F3E" w:rsidP="00550F3E">
      <w:pPr>
        <w:tabs>
          <w:tab w:val="left" w:pos="1410"/>
          <w:tab w:val="left" w:pos="6150"/>
        </w:tabs>
        <w:bidi w:val="0"/>
        <w:spacing w:after="0" w:line="240" w:lineRule="auto"/>
        <w:jc w:val="both"/>
        <w:rPr>
          <w:rFonts w:asciiTheme="majorBidi" w:hAnsiTheme="majorBidi" w:cstheme="majorBidi"/>
          <w:i/>
          <w:iCs/>
          <w:sz w:val="28"/>
          <w:szCs w:val="28"/>
          <w:lang w:bidi="ar-IQ"/>
        </w:rPr>
      </w:pPr>
      <w:r w:rsidRPr="001611B2">
        <w:rPr>
          <w:rFonts w:asciiTheme="majorBidi" w:hAnsiTheme="majorBidi" w:cstheme="majorBidi"/>
          <w:sz w:val="28"/>
          <w:szCs w:val="28"/>
          <w:lang w:bidi="ar-IQ"/>
        </w:rPr>
        <w:t xml:space="preserve">• </w:t>
      </w:r>
      <w:r w:rsidRPr="001611B2">
        <w:rPr>
          <w:rFonts w:asciiTheme="majorBidi" w:hAnsiTheme="majorBidi" w:cstheme="majorBidi"/>
          <w:i/>
          <w:iCs/>
          <w:sz w:val="28"/>
          <w:szCs w:val="28"/>
          <w:lang w:bidi="ar-IQ"/>
        </w:rPr>
        <w:t xml:space="preserve">Aeromonas hydrophila </w:t>
      </w:r>
      <w:r w:rsidRPr="001611B2">
        <w:rPr>
          <w:rFonts w:asciiTheme="majorBidi" w:hAnsiTheme="majorBidi" w:cstheme="majorBidi"/>
          <w:sz w:val="28"/>
          <w:szCs w:val="28"/>
          <w:lang w:bidi="ar-IQ"/>
        </w:rPr>
        <w:t>– Multifunction toxin</w:t>
      </w:r>
    </w:p>
    <w:p w14:paraId="44B3A307" w14:textId="77777777" w:rsidR="005A7787" w:rsidRDefault="00550F3E" w:rsidP="00550F3E">
      <w:pPr>
        <w:tabs>
          <w:tab w:val="left" w:pos="1410"/>
          <w:tab w:val="left" w:pos="6150"/>
        </w:tabs>
        <w:bidi w:val="0"/>
        <w:spacing w:after="0"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xml:space="preserve">• </w:t>
      </w:r>
      <w:r w:rsidRPr="001611B2">
        <w:rPr>
          <w:rFonts w:asciiTheme="majorBidi" w:hAnsiTheme="majorBidi" w:cstheme="majorBidi"/>
          <w:i/>
          <w:iCs/>
          <w:sz w:val="28"/>
          <w:szCs w:val="28"/>
          <w:lang w:bidi="ar-IQ"/>
        </w:rPr>
        <w:t xml:space="preserve">Plesiomonas shigelloides </w:t>
      </w:r>
      <w:r w:rsidRPr="001611B2">
        <w:rPr>
          <w:rFonts w:asciiTheme="majorBidi" w:hAnsiTheme="majorBidi" w:cstheme="majorBidi"/>
          <w:sz w:val="28"/>
          <w:szCs w:val="28"/>
          <w:lang w:bidi="ar-IQ"/>
        </w:rPr>
        <w:t>– Enterotoxin</w:t>
      </w:r>
    </w:p>
    <w:p w14:paraId="4CAA7BC1" w14:textId="77777777" w:rsidR="00186C59" w:rsidRDefault="00186C59" w:rsidP="00186C59">
      <w:pPr>
        <w:tabs>
          <w:tab w:val="left" w:pos="1410"/>
          <w:tab w:val="left" w:pos="6150"/>
        </w:tabs>
        <w:bidi w:val="0"/>
        <w:spacing w:after="0" w:line="240" w:lineRule="auto"/>
        <w:jc w:val="both"/>
        <w:rPr>
          <w:rFonts w:asciiTheme="majorBidi" w:hAnsiTheme="majorBidi" w:cstheme="majorBidi"/>
          <w:sz w:val="28"/>
          <w:szCs w:val="28"/>
          <w:lang w:bidi="ar-IQ"/>
        </w:rPr>
      </w:pPr>
    </w:p>
    <w:p w14:paraId="01D51457" w14:textId="159073CB" w:rsidR="00186C59" w:rsidRPr="00186C59" w:rsidRDefault="00186C59" w:rsidP="00186C59">
      <w:pPr>
        <w:tabs>
          <w:tab w:val="left" w:pos="1410"/>
          <w:tab w:val="left" w:pos="6150"/>
        </w:tabs>
        <w:bidi w:val="0"/>
        <w:spacing w:after="0" w:line="240" w:lineRule="auto"/>
        <w:jc w:val="both"/>
        <w:rPr>
          <w:rFonts w:asciiTheme="majorBidi" w:hAnsiTheme="majorBidi" w:cstheme="majorBidi"/>
          <w:sz w:val="28"/>
          <w:szCs w:val="28"/>
          <w:lang w:bidi="ar-IQ"/>
        </w:rPr>
      </w:pPr>
      <w:r w:rsidRPr="00186C59">
        <w:rPr>
          <w:rFonts w:asciiTheme="majorBidi" w:hAnsiTheme="majorBidi" w:cstheme="majorBidi"/>
          <w:b/>
          <w:bCs/>
          <w:sz w:val="28"/>
          <w:szCs w:val="28"/>
          <w:lang w:bidi="ar-IQ"/>
        </w:rPr>
        <w:t xml:space="preserve">Food Toxicoinfection: </w:t>
      </w:r>
      <w:r>
        <w:rPr>
          <w:rFonts w:asciiTheme="majorBidi" w:hAnsiTheme="majorBidi" w:cstheme="majorBidi"/>
          <w:sz w:val="28"/>
          <w:szCs w:val="28"/>
          <w:lang w:bidi="ar-IQ"/>
        </w:rPr>
        <w:t xml:space="preserve">Ingesting live bacteria that do not invade the tissue, but instead act as minifactories producing toxins inside the gut. As. </w:t>
      </w:r>
      <w:r w:rsidRPr="001611B2">
        <w:rPr>
          <w:rFonts w:asciiTheme="majorBidi" w:hAnsiTheme="majorBidi" w:cstheme="majorBidi"/>
          <w:i/>
          <w:iCs/>
          <w:sz w:val="28"/>
          <w:szCs w:val="28"/>
          <w:lang w:bidi="ar-IQ"/>
        </w:rPr>
        <w:t>Clostridium perfringens</w:t>
      </w:r>
      <w:r>
        <w:rPr>
          <w:rFonts w:asciiTheme="majorBidi" w:hAnsiTheme="majorBidi" w:cstheme="majorBidi"/>
          <w:i/>
          <w:iCs/>
          <w:sz w:val="28"/>
          <w:szCs w:val="28"/>
          <w:lang w:bidi="ar-IQ"/>
        </w:rPr>
        <w:t xml:space="preserve"> </w:t>
      </w:r>
      <w:r>
        <w:rPr>
          <w:rFonts w:asciiTheme="majorBidi" w:hAnsiTheme="majorBidi" w:cstheme="majorBidi"/>
          <w:sz w:val="28"/>
          <w:szCs w:val="28"/>
          <w:lang w:bidi="ar-IQ"/>
        </w:rPr>
        <w:t>: enterotoxin</w:t>
      </w:r>
    </w:p>
    <w:p w14:paraId="28B08E30" w14:textId="77777777" w:rsidR="00186C59" w:rsidRDefault="00186C59" w:rsidP="00186C59">
      <w:pPr>
        <w:tabs>
          <w:tab w:val="left" w:pos="1410"/>
          <w:tab w:val="left" w:pos="6150"/>
        </w:tabs>
        <w:bidi w:val="0"/>
        <w:spacing w:line="240" w:lineRule="auto"/>
        <w:jc w:val="both"/>
        <w:rPr>
          <w:rFonts w:asciiTheme="majorBidi" w:hAnsiTheme="majorBidi" w:cstheme="majorBidi"/>
          <w:b/>
          <w:bCs/>
          <w:sz w:val="28"/>
          <w:szCs w:val="28"/>
          <w:lang w:bidi="ar-IQ"/>
        </w:rPr>
      </w:pPr>
    </w:p>
    <w:p w14:paraId="7B26E316" w14:textId="184B83FC" w:rsidR="00186C59" w:rsidRPr="00186C59" w:rsidRDefault="00186C59" w:rsidP="00186C59">
      <w:pPr>
        <w:tabs>
          <w:tab w:val="left" w:pos="1410"/>
          <w:tab w:val="left" w:pos="6150"/>
        </w:tabs>
        <w:bidi w:val="0"/>
        <w:spacing w:line="240" w:lineRule="auto"/>
        <w:jc w:val="both"/>
        <w:rPr>
          <w:rFonts w:asciiTheme="majorBidi" w:hAnsiTheme="majorBidi" w:cstheme="majorBidi"/>
          <w:b/>
          <w:bCs/>
          <w:sz w:val="28"/>
          <w:szCs w:val="28"/>
          <w:lang w:bidi="ar-IQ"/>
        </w:rPr>
      </w:pPr>
      <w:r>
        <w:rPr>
          <w:noProof/>
        </w:rPr>
        <w:drawing>
          <wp:inline distT="0" distB="0" distL="0" distR="0" wp14:anchorId="334F7174" wp14:editId="24131089">
            <wp:extent cx="5274310" cy="2965612"/>
            <wp:effectExtent l="0" t="0" r="2540" b="6350"/>
            <wp:docPr id="45060" name="Picture 78" descr="taL22600_0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60" name="Picture 78" descr="taL22600_0415.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2965612"/>
                    </a:xfrm>
                    <a:prstGeom prst="rect">
                      <a:avLst/>
                    </a:prstGeom>
                    <a:noFill/>
                    <a:ln>
                      <a:noFill/>
                    </a:ln>
                  </pic:spPr>
                </pic:pic>
              </a:graphicData>
            </a:graphic>
          </wp:inline>
        </w:drawing>
      </w:r>
    </w:p>
    <w:p w14:paraId="721363B6" w14:textId="56F58CFE" w:rsidR="00EA23BE" w:rsidRPr="002E418C" w:rsidRDefault="00EA23BE" w:rsidP="002E418C">
      <w:pPr>
        <w:tabs>
          <w:tab w:val="left" w:pos="6630"/>
        </w:tabs>
        <w:bidi w:val="0"/>
        <w:jc w:val="center"/>
        <w:rPr>
          <w:rFonts w:asciiTheme="majorBidi" w:hAnsiTheme="majorBidi" w:cstheme="majorBidi"/>
          <w:sz w:val="28"/>
          <w:szCs w:val="28"/>
          <w:lang w:bidi="ar-IQ"/>
        </w:rPr>
      </w:pPr>
    </w:p>
    <w:p w14:paraId="6CE53872" w14:textId="77777777" w:rsidR="003648F4" w:rsidRPr="001611B2" w:rsidRDefault="003648F4" w:rsidP="003648F4">
      <w:pPr>
        <w:tabs>
          <w:tab w:val="left" w:pos="6630"/>
        </w:tabs>
        <w:bidi w:val="0"/>
        <w:jc w:val="center"/>
        <w:rPr>
          <w:rFonts w:asciiTheme="majorBidi" w:hAnsiTheme="majorBidi" w:cstheme="majorBidi"/>
          <w:b/>
          <w:bCs/>
          <w:sz w:val="28"/>
          <w:szCs w:val="28"/>
          <w:lang w:bidi="ar-IQ"/>
        </w:rPr>
      </w:pPr>
    </w:p>
    <w:p w14:paraId="30B36D05" w14:textId="24C8060F" w:rsidR="003648F4" w:rsidRPr="001611B2" w:rsidRDefault="003648F4" w:rsidP="00EA5AE3">
      <w:pPr>
        <w:tabs>
          <w:tab w:val="left" w:pos="6630"/>
        </w:tabs>
        <w:bidi w:val="0"/>
        <w:jc w:val="right"/>
        <w:rPr>
          <w:rFonts w:asciiTheme="majorBidi" w:hAnsiTheme="majorBidi" w:cstheme="majorBidi"/>
          <w:b/>
          <w:bCs/>
          <w:sz w:val="28"/>
          <w:szCs w:val="28"/>
          <w:lang w:bidi="ar-IQ"/>
        </w:rPr>
      </w:pPr>
      <w:r w:rsidRPr="001611B2">
        <w:rPr>
          <w:rFonts w:asciiTheme="majorBidi" w:hAnsiTheme="majorBidi" w:cstheme="majorBidi"/>
          <w:b/>
          <w:bCs/>
          <w:noProof/>
          <w:sz w:val="28"/>
          <w:szCs w:val="28"/>
        </w:rPr>
        <w:lastRenderedPageBreak/>
        <w:drawing>
          <wp:inline distT="0" distB="0" distL="0" distR="0" wp14:anchorId="28C7A1D9" wp14:editId="0D98C845">
            <wp:extent cx="5095875" cy="16002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95875" cy="1600200"/>
                    </a:xfrm>
                    <a:prstGeom prst="rect">
                      <a:avLst/>
                    </a:prstGeom>
                    <a:noFill/>
                    <a:ln>
                      <a:noFill/>
                    </a:ln>
                  </pic:spPr>
                </pic:pic>
              </a:graphicData>
            </a:graphic>
          </wp:inline>
        </w:drawing>
      </w:r>
      <w:r w:rsidR="00EA5AE3" w:rsidRPr="001611B2">
        <w:rPr>
          <w:rFonts w:asciiTheme="majorBidi" w:hAnsiTheme="majorBidi" w:cstheme="majorBidi"/>
          <w:b/>
          <w:bCs/>
          <w:noProof/>
          <w:sz w:val="28"/>
          <w:szCs w:val="28"/>
        </w:rPr>
        <w:drawing>
          <wp:inline distT="0" distB="0" distL="0" distR="0" wp14:anchorId="289D2C8A" wp14:editId="6AF038AF">
            <wp:extent cx="5105578" cy="112388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47131" cy="1155045"/>
                    </a:xfrm>
                    <a:prstGeom prst="rect">
                      <a:avLst/>
                    </a:prstGeom>
                    <a:noFill/>
                    <a:ln>
                      <a:noFill/>
                    </a:ln>
                  </pic:spPr>
                </pic:pic>
              </a:graphicData>
            </a:graphic>
          </wp:inline>
        </w:drawing>
      </w:r>
    </w:p>
    <w:p w14:paraId="6E6A192D" w14:textId="0033699D" w:rsidR="003648F4" w:rsidRPr="001611B2" w:rsidRDefault="003648F4" w:rsidP="003648F4">
      <w:pPr>
        <w:tabs>
          <w:tab w:val="left" w:pos="6630"/>
        </w:tabs>
        <w:bidi w:val="0"/>
        <w:jc w:val="center"/>
        <w:rPr>
          <w:rFonts w:asciiTheme="majorBidi" w:hAnsiTheme="majorBidi" w:cstheme="majorBidi"/>
          <w:sz w:val="28"/>
          <w:szCs w:val="28"/>
          <w:lang w:bidi="ar-IQ"/>
        </w:rPr>
      </w:pPr>
    </w:p>
    <w:p w14:paraId="7754D4AC" w14:textId="77777777" w:rsidR="002E418C" w:rsidRDefault="002E418C" w:rsidP="00EA7574">
      <w:pPr>
        <w:tabs>
          <w:tab w:val="left" w:pos="6630"/>
        </w:tabs>
        <w:bidi w:val="0"/>
        <w:jc w:val="both"/>
        <w:rPr>
          <w:rFonts w:asciiTheme="majorBidi" w:hAnsiTheme="majorBidi" w:cstheme="majorBidi"/>
          <w:b/>
          <w:bCs/>
          <w:sz w:val="28"/>
          <w:szCs w:val="28"/>
          <w:lang w:bidi="ar-IQ"/>
        </w:rPr>
      </w:pPr>
    </w:p>
    <w:p w14:paraId="0C6FB81C" w14:textId="77777777" w:rsidR="00EA7574" w:rsidRPr="001611B2" w:rsidRDefault="00EA7574" w:rsidP="002E418C">
      <w:pPr>
        <w:tabs>
          <w:tab w:val="left" w:pos="6630"/>
        </w:tabs>
        <w:bidi w:val="0"/>
        <w:jc w:val="both"/>
        <w:rPr>
          <w:rFonts w:asciiTheme="majorBidi" w:hAnsiTheme="majorBidi" w:cstheme="majorBidi"/>
          <w:b/>
          <w:bCs/>
          <w:sz w:val="28"/>
          <w:szCs w:val="28"/>
          <w:lang w:bidi="ar-IQ"/>
        </w:rPr>
      </w:pPr>
      <w:r w:rsidRPr="001611B2">
        <w:rPr>
          <w:rFonts w:asciiTheme="majorBidi" w:hAnsiTheme="majorBidi" w:cstheme="majorBidi"/>
          <w:b/>
          <w:bCs/>
          <w:sz w:val="28"/>
          <w:szCs w:val="28"/>
          <w:lang w:bidi="ar-IQ"/>
        </w:rPr>
        <w:t>LPS Lipid A</w:t>
      </w:r>
    </w:p>
    <w:p w14:paraId="34F6B3C2" w14:textId="77777777" w:rsidR="00EA7574" w:rsidRPr="001611B2" w:rsidRDefault="00EA7574" w:rsidP="00EA7574">
      <w:pPr>
        <w:tabs>
          <w:tab w:val="left" w:pos="6630"/>
        </w:tabs>
        <w:bidi w:val="0"/>
        <w:jc w:val="both"/>
        <w:rPr>
          <w:rFonts w:asciiTheme="majorBidi" w:hAnsiTheme="majorBidi" w:cstheme="majorBidi"/>
          <w:sz w:val="28"/>
          <w:szCs w:val="28"/>
          <w:lang w:bidi="ar-IQ"/>
        </w:rPr>
      </w:pPr>
      <w:r w:rsidRPr="001611B2">
        <w:rPr>
          <w:rFonts w:asciiTheme="majorBidi" w:hAnsiTheme="majorBidi" w:cstheme="majorBidi"/>
          <w:sz w:val="28"/>
          <w:szCs w:val="28"/>
          <w:lang w:bidi="ar-IQ"/>
        </w:rPr>
        <w:t>• Lipid A is a powerful biological response modifier that can stimulate the mammalian immune system.</w:t>
      </w:r>
    </w:p>
    <w:p w14:paraId="775AEC0B" w14:textId="4A9534B6" w:rsidR="00EA7574" w:rsidRPr="001611B2" w:rsidRDefault="00EA7574" w:rsidP="00EA7574">
      <w:pPr>
        <w:tabs>
          <w:tab w:val="left" w:pos="6630"/>
        </w:tabs>
        <w:bidi w:val="0"/>
        <w:jc w:val="both"/>
        <w:rPr>
          <w:rFonts w:asciiTheme="majorBidi" w:hAnsiTheme="majorBidi" w:cstheme="majorBidi"/>
          <w:sz w:val="28"/>
          <w:szCs w:val="28"/>
          <w:lang w:bidi="ar-IQ"/>
        </w:rPr>
      </w:pPr>
      <w:r w:rsidRPr="001611B2">
        <w:rPr>
          <w:rFonts w:asciiTheme="majorBidi" w:hAnsiTheme="majorBidi" w:cstheme="majorBidi"/>
          <w:sz w:val="28"/>
          <w:szCs w:val="28"/>
          <w:lang w:bidi="ar-IQ"/>
        </w:rPr>
        <w:t>– During infectious disease caused by Gram -</w:t>
      </w:r>
      <w:r w:rsidR="00447D36">
        <w:rPr>
          <w:rFonts w:asciiTheme="majorBidi" w:hAnsiTheme="majorBidi" w:cstheme="majorBidi"/>
          <w:sz w:val="28"/>
          <w:szCs w:val="28"/>
          <w:lang w:bidi="ar-IQ"/>
        </w:rPr>
        <w:t>ve</w:t>
      </w:r>
      <w:r w:rsidRPr="001611B2">
        <w:rPr>
          <w:rFonts w:asciiTheme="majorBidi" w:hAnsiTheme="majorBidi" w:cstheme="majorBidi"/>
          <w:sz w:val="28"/>
          <w:szCs w:val="28"/>
          <w:lang w:bidi="ar-IQ"/>
        </w:rPr>
        <w:t xml:space="preserve"> bacteria, endotoxins released from, or part of, multiplying cells have similar effects on animals and significantly contribute to the symptoms and pathology of the disease encountered</w:t>
      </w:r>
      <w:r w:rsidR="00342B57" w:rsidRPr="001611B2">
        <w:rPr>
          <w:rFonts w:asciiTheme="majorBidi" w:hAnsiTheme="majorBidi" w:cstheme="majorBidi"/>
          <w:sz w:val="28"/>
          <w:szCs w:val="28"/>
          <w:lang w:bidi="ar-IQ"/>
        </w:rPr>
        <w:t>.</w:t>
      </w:r>
    </w:p>
    <w:p w14:paraId="761E68A4" w14:textId="77777777" w:rsidR="00342B57" w:rsidRPr="001611B2" w:rsidRDefault="00342B57" w:rsidP="00342B57">
      <w:pPr>
        <w:tabs>
          <w:tab w:val="left" w:pos="6630"/>
        </w:tabs>
        <w:bidi w:val="0"/>
        <w:jc w:val="both"/>
        <w:rPr>
          <w:rFonts w:asciiTheme="majorBidi" w:hAnsiTheme="majorBidi" w:cstheme="majorBidi"/>
          <w:b/>
          <w:bCs/>
          <w:sz w:val="28"/>
          <w:szCs w:val="28"/>
          <w:lang w:bidi="ar-IQ"/>
        </w:rPr>
      </w:pPr>
      <w:r w:rsidRPr="001611B2">
        <w:rPr>
          <w:rFonts w:asciiTheme="majorBidi" w:hAnsiTheme="majorBidi" w:cstheme="majorBidi"/>
          <w:b/>
          <w:bCs/>
          <w:sz w:val="28"/>
          <w:szCs w:val="28"/>
          <w:lang w:bidi="ar-IQ"/>
        </w:rPr>
        <w:t>LPS Mode of Action</w:t>
      </w:r>
    </w:p>
    <w:p w14:paraId="07A14528" w14:textId="77777777" w:rsidR="00342B57" w:rsidRPr="001611B2" w:rsidRDefault="00342B57" w:rsidP="00342B57">
      <w:pPr>
        <w:tabs>
          <w:tab w:val="left" w:pos="6630"/>
        </w:tabs>
        <w:bidi w:val="0"/>
        <w:jc w:val="both"/>
        <w:rPr>
          <w:rFonts w:asciiTheme="majorBidi" w:hAnsiTheme="majorBidi" w:cstheme="majorBidi"/>
          <w:sz w:val="28"/>
          <w:szCs w:val="28"/>
          <w:lang w:bidi="ar-IQ"/>
        </w:rPr>
      </w:pPr>
      <w:r w:rsidRPr="001611B2">
        <w:rPr>
          <w:rFonts w:asciiTheme="majorBidi" w:hAnsiTheme="majorBidi" w:cstheme="majorBidi"/>
          <w:sz w:val="28"/>
          <w:szCs w:val="28"/>
          <w:lang w:bidi="ar-IQ"/>
        </w:rPr>
        <w:t>• Bound by plasma proteins LPS-binding proteins (LBP).</w:t>
      </w:r>
    </w:p>
    <w:p w14:paraId="50E6C075" w14:textId="77777777" w:rsidR="00477F5E" w:rsidRPr="00321C07" w:rsidRDefault="00477F5E" w:rsidP="00477F5E">
      <w:pPr>
        <w:tabs>
          <w:tab w:val="left" w:pos="6630"/>
        </w:tabs>
        <w:bidi w:val="0"/>
        <w:jc w:val="both"/>
        <w:rPr>
          <w:rFonts w:asciiTheme="majorBidi" w:hAnsiTheme="majorBidi" w:cstheme="majorBidi"/>
          <w:b/>
          <w:bCs/>
          <w:sz w:val="28"/>
          <w:szCs w:val="28"/>
          <w:lang w:bidi="ar-IQ"/>
        </w:rPr>
      </w:pPr>
      <w:r w:rsidRPr="001611B2">
        <w:rPr>
          <w:rFonts w:asciiTheme="majorBidi" w:hAnsiTheme="majorBidi" w:cstheme="majorBidi"/>
          <w:b/>
          <w:bCs/>
          <w:sz w:val="28"/>
          <w:szCs w:val="28"/>
          <w:lang w:bidi="ar-IQ"/>
        </w:rPr>
        <w:t>LBP</w:t>
      </w:r>
      <w:r w:rsidRPr="001611B2">
        <w:rPr>
          <w:rFonts w:asciiTheme="majorBidi" w:hAnsiTheme="majorBidi" w:cstheme="majorBidi"/>
          <w:sz w:val="28"/>
          <w:szCs w:val="28"/>
          <w:lang w:bidi="ar-IQ"/>
        </w:rPr>
        <w:t xml:space="preserve"> </w:t>
      </w:r>
      <w:r w:rsidRPr="00321C07">
        <w:rPr>
          <w:rFonts w:asciiTheme="majorBidi" w:hAnsiTheme="majorBidi" w:cstheme="majorBidi"/>
          <w:b/>
          <w:bCs/>
          <w:sz w:val="28"/>
          <w:szCs w:val="28"/>
          <w:lang w:bidi="ar-IQ"/>
        </w:rPr>
        <w:t>is a soluble acute-phase protein that binds to bacterial lipopolysaccharide (or LPS) to elicit immune responses by presenting the LPS to important cell surface pattern recognition receptors called CD14 and TLR4.</w:t>
      </w:r>
    </w:p>
    <w:p w14:paraId="3F7239CC" w14:textId="77777777" w:rsidR="00342B57" w:rsidRPr="001611B2" w:rsidRDefault="00342B57" w:rsidP="00342B57">
      <w:pPr>
        <w:tabs>
          <w:tab w:val="left" w:pos="6630"/>
        </w:tabs>
        <w:bidi w:val="0"/>
        <w:jc w:val="both"/>
        <w:rPr>
          <w:rFonts w:asciiTheme="majorBidi" w:hAnsiTheme="majorBidi" w:cstheme="majorBidi"/>
          <w:sz w:val="28"/>
          <w:szCs w:val="28"/>
          <w:lang w:bidi="ar-IQ"/>
        </w:rPr>
      </w:pPr>
      <w:r w:rsidRPr="001611B2">
        <w:rPr>
          <w:rFonts w:asciiTheme="majorBidi" w:hAnsiTheme="majorBidi" w:cstheme="majorBidi"/>
          <w:sz w:val="28"/>
          <w:szCs w:val="28"/>
          <w:lang w:bidi="ar-IQ"/>
        </w:rPr>
        <w:t>• LBP interacts with receptors on monocytes and macrophages and other types of receptors on endothelial cells.</w:t>
      </w:r>
    </w:p>
    <w:p w14:paraId="1C20132A" w14:textId="77777777" w:rsidR="00342B57" w:rsidRPr="001611B2" w:rsidRDefault="00342B57" w:rsidP="00342B57">
      <w:pPr>
        <w:tabs>
          <w:tab w:val="left" w:pos="6630"/>
        </w:tabs>
        <w:bidi w:val="0"/>
        <w:jc w:val="both"/>
        <w:rPr>
          <w:rFonts w:asciiTheme="majorBidi" w:hAnsiTheme="majorBidi" w:cstheme="majorBidi"/>
          <w:sz w:val="28"/>
          <w:szCs w:val="28"/>
          <w:lang w:bidi="ar-IQ"/>
        </w:rPr>
      </w:pPr>
      <w:r w:rsidRPr="001611B2">
        <w:rPr>
          <w:rFonts w:asciiTheme="majorBidi" w:hAnsiTheme="majorBidi" w:cstheme="majorBidi"/>
          <w:sz w:val="28"/>
          <w:szCs w:val="28"/>
          <w:lang w:bidi="ar-IQ"/>
        </w:rPr>
        <w:t>• In monocytes and macrophages three types of events are triggered during their interaction with LPS:</w:t>
      </w:r>
    </w:p>
    <w:p w14:paraId="158BF3C0" w14:textId="77777777" w:rsidR="00342B57" w:rsidRPr="001611B2" w:rsidRDefault="00342B57" w:rsidP="00342B57">
      <w:pPr>
        <w:tabs>
          <w:tab w:val="left" w:pos="6630"/>
        </w:tabs>
        <w:bidi w:val="0"/>
        <w:jc w:val="both"/>
        <w:rPr>
          <w:rFonts w:asciiTheme="majorBidi" w:hAnsiTheme="majorBidi" w:cstheme="majorBidi"/>
          <w:sz w:val="28"/>
          <w:szCs w:val="28"/>
          <w:lang w:bidi="ar-IQ"/>
        </w:rPr>
      </w:pPr>
      <w:r w:rsidRPr="001611B2">
        <w:rPr>
          <w:rFonts w:asciiTheme="majorBidi" w:hAnsiTheme="majorBidi" w:cstheme="majorBidi"/>
          <w:sz w:val="28"/>
          <w:szCs w:val="28"/>
          <w:lang w:bidi="ar-IQ"/>
        </w:rPr>
        <w:lastRenderedPageBreak/>
        <w:t>1) Production of cytokines, (IL, TNF, etc.) which stimulate production of prostaglandins and leukotrienes (powerful mediators of inflammation and septic shock).</w:t>
      </w:r>
    </w:p>
    <w:p w14:paraId="3512B6C9" w14:textId="77777777" w:rsidR="00342B57" w:rsidRPr="001611B2" w:rsidRDefault="00342B57" w:rsidP="00342B57">
      <w:pPr>
        <w:tabs>
          <w:tab w:val="left" w:pos="6630"/>
        </w:tabs>
        <w:bidi w:val="0"/>
        <w:jc w:val="both"/>
        <w:rPr>
          <w:rFonts w:asciiTheme="majorBidi" w:hAnsiTheme="majorBidi" w:cstheme="majorBidi"/>
          <w:sz w:val="28"/>
          <w:szCs w:val="28"/>
          <w:lang w:bidi="ar-IQ"/>
        </w:rPr>
      </w:pPr>
      <w:r w:rsidRPr="001611B2">
        <w:rPr>
          <w:rFonts w:asciiTheme="majorBidi" w:hAnsiTheme="majorBidi" w:cstheme="majorBidi"/>
          <w:sz w:val="28"/>
          <w:szCs w:val="28"/>
          <w:lang w:bidi="ar-IQ"/>
        </w:rPr>
        <w:t>2) Activation of the complement cascade. (cause histamine release leading to vasodilation) and effect neutrophil chemotaxis and accumulation. The result is inflammation.</w:t>
      </w:r>
    </w:p>
    <w:p w14:paraId="29FB130A" w14:textId="77777777" w:rsidR="00342B57" w:rsidRPr="001611B2" w:rsidRDefault="00342B57" w:rsidP="00342B57">
      <w:pPr>
        <w:tabs>
          <w:tab w:val="left" w:pos="6630"/>
        </w:tabs>
        <w:bidi w:val="0"/>
        <w:jc w:val="both"/>
        <w:rPr>
          <w:rFonts w:asciiTheme="majorBidi" w:hAnsiTheme="majorBidi" w:cstheme="majorBidi"/>
          <w:sz w:val="28"/>
          <w:szCs w:val="28"/>
          <w:lang w:bidi="ar-IQ"/>
        </w:rPr>
      </w:pPr>
      <w:r w:rsidRPr="001611B2">
        <w:rPr>
          <w:rFonts w:asciiTheme="majorBidi" w:hAnsiTheme="majorBidi" w:cstheme="majorBidi"/>
          <w:sz w:val="28"/>
          <w:szCs w:val="28"/>
          <w:lang w:bidi="ar-IQ"/>
        </w:rPr>
        <w:t>3) Activation of the coagulation cascade:</w:t>
      </w:r>
    </w:p>
    <w:p w14:paraId="20162E31" w14:textId="5E310CF5" w:rsidR="00342B57" w:rsidRPr="001611B2" w:rsidRDefault="00342B57" w:rsidP="00342B57">
      <w:pPr>
        <w:tabs>
          <w:tab w:val="left" w:pos="663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xml:space="preserve">– a. Coagulation </w:t>
      </w:r>
      <w:r w:rsidRPr="001611B2">
        <w:rPr>
          <w:rFonts w:asciiTheme="majorBidi" w:hAnsiTheme="majorBidi" w:cstheme="majorBidi" w:hint="eastAsia"/>
          <w:sz w:val="28"/>
          <w:szCs w:val="28"/>
          <w:lang w:bidi="ar-IQ"/>
        </w:rPr>
        <w:t>→</w:t>
      </w:r>
      <w:r w:rsidRPr="001611B2">
        <w:rPr>
          <w:rFonts w:asciiTheme="majorBidi" w:hAnsiTheme="majorBidi" w:cstheme="majorBidi"/>
          <w:sz w:val="28"/>
          <w:szCs w:val="28"/>
          <w:lang w:bidi="ar-IQ"/>
        </w:rPr>
        <w:t xml:space="preserve"> acute disseminated intravascular coagulation (DIC)</w:t>
      </w:r>
    </w:p>
    <w:p w14:paraId="0DF6D330" w14:textId="77777777" w:rsidR="00342B57" w:rsidRPr="001611B2" w:rsidRDefault="00342B57" w:rsidP="00342B57">
      <w:pPr>
        <w:tabs>
          <w:tab w:val="left" w:pos="663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b. Inflammation</w:t>
      </w:r>
    </w:p>
    <w:p w14:paraId="5110938E" w14:textId="77777777" w:rsidR="00342B57" w:rsidRPr="001611B2" w:rsidRDefault="00342B57" w:rsidP="00342B57">
      <w:pPr>
        <w:tabs>
          <w:tab w:val="left" w:pos="663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c. hypotension.</w:t>
      </w:r>
    </w:p>
    <w:p w14:paraId="03F9947E" w14:textId="77777777" w:rsidR="00E87433" w:rsidRPr="001611B2" w:rsidRDefault="00E87433" w:rsidP="00E87433">
      <w:pPr>
        <w:tabs>
          <w:tab w:val="left" w:pos="663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The LPS net effect is to induce inflammation, intravascular coagulation, hemorrhage, and shock.</w:t>
      </w:r>
    </w:p>
    <w:p w14:paraId="6C37FD2B" w14:textId="1ACB0679" w:rsidR="001611B2" w:rsidRPr="00321C07" w:rsidRDefault="00E87433" w:rsidP="00321C07">
      <w:pPr>
        <w:tabs>
          <w:tab w:val="left" w:pos="663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LPS also acts as a</w:t>
      </w:r>
      <w:r w:rsidR="00751D84" w:rsidRPr="001611B2">
        <w:rPr>
          <w:rFonts w:asciiTheme="majorBidi" w:hAnsiTheme="majorBidi" w:cstheme="majorBidi"/>
          <w:sz w:val="28"/>
          <w:szCs w:val="28"/>
          <w:lang w:bidi="ar-IQ"/>
        </w:rPr>
        <w:t>n</w:t>
      </w:r>
      <w:r w:rsidRPr="001611B2">
        <w:rPr>
          <w:rFonts w:asciiTheme="majorBidi" w:hAnsiTheme="majorBidi" w:cstheme="majorBidi"/>
          <w:sz w:val="28"/>
          <w:szCs w:val="28"/>
          <w:lang w:bidi="ar-IQ"/>
        </w:rPr>
        <w:t xml:space="preserve"> immune system B cell mitogen stimulating the polyclonal differentiation and multiplication of B-cells and the secretion of immunoglobulins (e.g. IgG).</w:t>
      </w:r>
    </w:p>
    <w:p w14:paraId="3AF841CC" w14:textId="77777777" w:rsidR="00E51DC6" w:rsidRPr="001611B2" w:rsidRDefault="00E51DC6" w:rsidP="001611B2">
      <w:pPr>
        <w:tabs>
          <w:tab w:val="left" w:pos="663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b/>
          <w:bCs/>
          <w:sz w:val="28"/>
          <w:szCs w:val="28"/>
          <w:lang w:bidi="ar-IQ"/>
        </w:rPr>
        <w:t>Endotoxins and the Pyrogenic Response</w:t>
      </w:r>
    </w:p>
    <w:p w14:paraId="61010D98" w14:textId="77777777" w:rsidR="00E51DC6" w:rsidRPr="001611B2" w:rsidRDefault="00E51DC6" w:rsidP="00E51DC6">
      <w:pPr>
        <w:tabs>
          <w:tab w:val="left" w:pos="6630"/>
        </w:tabs>
        <w:bidi w:val="0"/>
        <w:spacing w:line="240" w:lineRule="auto"/>
        <w:jc w:val="both"/>
        <w:rPr>
          <w:rFonts w:asciiTheme="majorBidi" w:hAnsiTheme="majorBidi" w:cstheme="majorBidi"/>
          <w:sz w:val="28"/>
          <w:szCs w:val="28"/>
          <w:lang w:bidi="ar-IQ"/>
        </w:rPr>
      </w:pPr>
    </w:p>
    <w:p w14:paraId="00735BEF" w14:textId="77777777" w:rsidR="00E51DC6" w:rsidRPr="001611B2" w:rsidRDefault="00E51DC6" w:rsidP="00E51DC6">
      <w:pPr>
        <w:tabs>
          <w:tab w:val="left" w:pos="6630"/>
        </w:tabs>
        <w:bidi w:val="0"/>
        <w:spacing w:line="240" w:lineRule="auto"/>
        <w:jc w:val="center"/>
        <w:rPr>
          <w:rFonts w:asciiTheme="majorBidi" w:hAnsiTheme="majorBidi" w:cstheme="majorBidi"/>
          <w:sz w:val="28"/>
          <w:szCs w:val="28"/>
          <w:lang w:bidi="ar-IQ"/>
        </w:rPr>
      </w:pPr>
      <w:r w:rsidRPr="001611B2">
        <w:rPr>
          <w:noProof/>
        </w:rPr>
        <w:drawing>
          <wp:inline distT="0" distB="0" distL="0" distR="0" wp14:anchorId="4E56C171" wp14:editId="7147F58C">
            <wp:extent cx="5274310" cy="3743940"/>
            <wp:effectExtent l="0" t="0" r="2540" b="9525"/>
            <wp:docPr id="2" name="Picture 2" descr="http://classes.midlandstech.edu/carterp/Courses/bio225/chap15/FIGURE_15_06_LABE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lasses.midlandstech.edu/carterp/Courses/bio225/chap15/FIGURE_15_06_LABELE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3743940"/>
                    </a:xfrm>
                    <a:prstGeom prst="rect">
                      <a:avLst/>
                    </a:prstGeom>
                    <a:noFill/>
                    <a:ln>
                      <a:noFill/>
                    </a:ln>
                  </pic:spPr>
                </pic:pic>
              </a:graphicData>
            </a:graphic>
          </wp:inline>
        </w:drawing>
      </w:r>
    </w:p>
    <w:p w14:paraId="649A9FE3" w14:textId="77777777" w:rsidR="00E87433" w:rsidRPr="001611B2" w:rsidRDefault="00E87433" w:rsidP="00E87433">
      <w:pPr>
        <w:tabs>
          <w:tab w:val="left" w:pos="6630"/>
        </w:tabs>
        <w:bidi w:val="0"/>
        <w:spacing w:line="240" w:lineRule="auto"/>
        <w:jc w:val="both"/>
        <w:rPr>
          <w:rFonts w:asciiTheme="majorBidi" w:hAnsiTheme="majorBidi" w:cstheme="majorBidi"/>
          <w:sz w:val="28"/>
          <w:szCs w:val="28"/>
          <w:lang w:bidi="ar-IQ"/>
        </w:rPr>
      </w:pPr>
    </w:p>
    <w:p w14:paraId="1AF4ACEC" w14:textId="77777777" w:rsidR="00200ADF" w:rsidRPr="001611B2" w:rsidRDefault="00200ADF" w:rsidP="00200ADF">
      <w:pPr>
        <w:tabs>
          <w:tab w:val="left" w:pos="6630"/>
        </w:tabs>
        <w:bidi w:val="0"/>
        <w:spacing w:line="240" w:lineRule="auto"/>
        <w:jc w:val="both"/>
        <w:rPr>
          <w:rFonts w:asciiTheme="majorBidi" w:hAnsiTheme="majorBidi" w:cstheme="majorBidi"/>
          <w:sz w:val="28"/>
          <w:szCs w:val="28"/>
          <w:lang w:bidi="ar-IQ"/>
        </w:rPr>
      </w:pPr>
    </w:p>
    <w:p w14:paraId="379A966D" w14:textId="77777777" w:rsidR="00200ADF" w:rsidRPr="001611B2" w:rsidRDefault="00200ADF" w:rsidP="00200ADF">
      <w:pPr>
        <w:tabs>
          <w:tab w:val="left" w:pos="6630"/>
        </w:tabs>
        <w:bidi w:val="0"/>
        <w:spacing w:line="240" w:lineRule="auto"/>
        <w:jc w:val="both"/>
        <w:rPr>
          <w:rFonts w:asciiTheme="majorBidi" w:hAnsiTheme="majorBidi" w:cstheme="majorBidi"/>
          <w:sz w:val="28"/>
          <w:szCs w:val="28"/>
          <w:lang w:bidi="ar-IQ"/>
        </w:rPr>
      </w:pPr>
    </w:p>
    <w:p w14:paraId="4089B262" w14:textId="77777777" w:rsidR="00200ADF" w:rsidRPr="001611B2" w:rsidRDefault="00200ADF" w:rsidP="00200ADF">
      <w:pPr>
        <w:tabs>
          <w:tab w:val="left" w:pos="6630"/>
        </w:tabs>
        <w:bidi w:val="0"/>
        <w:spacing w:line="240" w:lineRule="auto"/>
        <w:jc w:val="both"/>
        <w:rPr>
          <w:rFonts w:asciiTheme="majorBidi" w:hAnsiTheme="majorBidi" w:cstheme="majorBidi"/>
          <w:b/>
          <w:bCs/>
          <w:sz w:val="28"/>
          <w:szCs w:val="28"/>
          <w:lang w:bidi="ar-IQ"/>
        </w:rPr>
      </w:pPr>
      <w:r w:rsidRPr="001611B2">
        <w:rPr>
          <w:rFonts w:asciiTheme="majorBidi" w:hAnsiTheme="majorBidi" w:cstheme="majorBidi"/>
          <w:b/>
          <w:bCs/>
          <w:sz w:val="28"/>
          <w:szCs w:val="28"/>
          <w:lang w:bidi="ar-IQ"/>
        </w:rPr>
        <w:t>Detection of Endotoxin</w:t>
      </w:r>
    </w:p>
    <w:p w14:paraId="7D8D2AD2" w14:textId="77777777" w:rsidR="00200ADF" w:rsidRPr="001611B2" w:rsidRDefault="00200ADF" w:rsidP="00200ADF">
      <w:pPr>
        <w:tabs>
          <w:tab w:val="left" w:pos="663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xml:space="preserve">• </w:t>
      </w:r>
      <w:r w:rsidRPr="001611B2">
        <w:rPr>
          <w:rFonts w:asciiTheme="majorBidi" w:hAnsiTheme="majorBidi" w:cstheme="majorBidi"/>
          <w:b/>
          <w:bCs/>
          <w:sz w:val="28"/>
          <w:szCs w:val="28"/>
          <w:lang w:bidi="ar-IQ"/>
        </w:rPr>
        <w:t>Biological tests:</w:t>
      </w:r>
    </w:p>
    <w:p w14:paraId="2BB0B699" w14:textId="77777777" w:rsidR="00200ADF" w:rsidRPr="001611B2" w:rsidRDefault="00200ADF" w:rsidP="00200ADF">
      <w:pPr>
        <w:tabs>
          <w:tab w:val="left" w:pos="663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Rabbit Pyrogen test**</w:t>
      </w:r>
    </w:p>
    <w:p w14:paraId="3559CC3F" w14:textId="77777777" w:rsidR="00200ADF" w:rsidRPr="001611B2" w:rsidRDefault="00200ADF" w:rsidP="00200ADF">
      <w:pPr>
        <w:tabs>
          <w:tab w:val="left" w:pos="663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Limulus Amebocyte Lysate test**</w:t>
      </w:r>
    </w:p>
    <w:p w14:paraId="50FD5D5C" w14:textId="77777777" w:rsidR="00200ADF" w:rsidRPr="001611B2" w:rsidRDefault="00200ADF" w:rsidP="00200ADF">
      <w:pPr>
        <w:tabs>
          <w:tab w:val="left" w:pos="663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Neutrophil Chemiluminescence test</w:t>
      </w:r>
    </w:p>
    <w:p w14:paraId="22F36F69" w14:textId="77777777" w:rsidR="00200ADF" w:rsidRPr="001611B2" w:rsidRDefault="00200ADF" w:rsidP="00200ADF">
      <w:pPr>
        <w:tabs>
          <w:tab w:val="left" w:pos="6630"/>
        </w:tabs>
        <w:bidi w:val="0"/>
        <w:spacing w:line="240" w:lineRule="auto"/>
        <w:jc w:val="both"/>
        <w:rPr>
          <w:rFonts w:asciiTheme="majorBidi" w:hAnsiTheme="majorBidi" w:cstheme="majorBidi"/>
          <w:b/>
          <w:bCs/>
          <w:sz w:val="28"/>
          <w:szCs w:val="28"/>
          <w:lang w:bidi="ar-IQ"/>
        </w:rPr>
      </w:pPr>
      <w:r w:rsidRPr="001611B2">
        <w:rPr>
          <w:rFonts w:asciiTheme="majorBidi" w:hAnsiTheme="majorBidi" w:cstheme="majorBidi"/>
          <w:sz w:val="28"/>
          <w:szCs w:val="28"/>
          <w:lang w:bidi="ar-IQ"/>
        </w:rPr>
        <w:t xml:space="preserve">• </w:t>
      </w:r>
      <w:r w:rsidRPr="001611B2">
        <w:rPr>
          <w:rFonts w:asciiTheme="majorBidi" w:hAnsiTheme="majorBidi" w:cstheme="majorBidi"/>
          <w:b/>
          <w:bCs/>
          <w:sz w:val="28"/>
          <w:szCs w:val="28"/>
          <w:lang w:bidi="ar-IQ"/>
        </w:rPr>
        <w:t>Non-biological endotoxin detection:</w:t>
      </w:r>
    </w:p>
    <w:p w14:paraId="7005D294" w14:textId="77777777" w:rsidR="00FA5A83" w:rsidRPr="001611B2" w:rsidRDefault="00FA5A83" w:rsidP="00FA5A83">
      <w:pPr>
        <w:tabs>
          <w:tab w:val="left" w:pos="663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Che</w:t>
      </w:r>
      <w:r>
        <w:rPr>
          <w:rFonts w:asciiTheme="majorBidi" w:hAnsiTheme="majorBidi" w:cstheme="majorBidi"/>
          <w:sz w:val="28"/>
          <w:szCs w:val="28"/>
          <w:lang w:bidi="ar-IQ"/>
        </w:rPr>
        <w:t>mical markers (3-OH fatty acids and</w:t>
      </w:r>
      <w:r w:rsidRPr="001611B2">
        <w:rPr>
          <w:rFonts w:asciiTheme="majorBidi" w:hAnsiTheme="majorBidi" w:cstheme="majorBidi"/>
          <w:sz w:val="28"/>
          <w:szCs w:val="28"/>
          <w:lang w:bidi="ar-IQ"/>
        </w:rPr>
        <w:t xml:space="preserve"> </w:t>
      </w:r>
      <w:r>
        <w:rPr>
          <w:rFonts w:asciiTheme="majorBidi" w:hAnsiTheme="majorBidi" w:cstheme="majorBidi"/>
          <w:sz w:val="28"/>
          <w:szCs w:val="28"/>
          <w:lang w:bidi="ar-IQ"/>
        </w:rPr>
        <w:t>(</w:t>
      </w:r>
      <w:r w:rsidRPr="001611B2">
        <w:rPr>
          <w:rFonts w:asciiTheme="majorBidi" w:hAnsiTheme="majorBidi" w:cstheme="majorBidi"/>
          <w:sz w:val="28"/>
          <w:szCs w:val="28"/>
          <w:lang w:bidi="ar-IQ"/>
        </w:rPr>
        <w:t>Kdo)</w:t>
      </w:r>
      <w:r>
        <w:rPr>
          <w:rFonts w:asciiTheme="majorBidi" w:hAnsiTheme="majorBidi" w:cstheme="majorBidi"/>
          <w:sz w:val="28"/>
          <w:szCs w:val="28"/>
          <w:lang w:bidi="ar-IQ"/>
        </w:rPr>
        <w:t xml:space="preserve">: </w:t>
      </w:r>
      <w:r w:rsidRPr="00A2773F">
        <w:rPr>
          <w:rFonts w:asciiTheme="majorBidi" w:hAnsiTheme="majorBidi" w:cstheme="majorBidi"/>
          <w:sz w:val="28"/>
          <w:szCs w:val="28"/>
          <w:lang w:bidi="ar-IQ"/>
        </w:rPr>
        <w:t>3-Deoxy-D-manno-oct-2-ulosonic acid (Kdo) is a non-mammalian higher-carbon saccharide which occurs in the cell wall glycans of Gram-negative bacteria, but has also been found in plants and algae.</w:t>
      </w:r>
    </w:p>
    <w:p w14:paraId="2A6C63E4" w14:textId="77777777" w:rsidR="00200ADF" w:rsidRPr="001611B2" w:rsidRDefault="00200ADF" w:rsidP="00200ADF">
      <w:pPr>
        <w:tabs>
          <w:tab w:val="left" w:pos="663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Detection by molecules specifically recognizing LPS</w:t>
      </w:r>
    </w:p>
    <w:p w14:paraId="1B40D981" w14:textId="77777777" w:rsidR="00A34CD3" w:rsidRPr="001611B2" w:rsidRDefault="00A34CD3" w:rsidP="00A34CD3">
      <w:pPr>
        <w:tabs>
          <w:tab w:val="left" w:pos="6630"/>
        </w:tabs>
        <w:bidi w:val="0"/>
        <w:spacing w:line="240" w:lineRule="auto"/>
        <w:jc w:val="both"/>
        <w:rPr>
          <w:rFonts w:asciiTheme="majorBidi" w:hAnsiTheme="majorBidi" w:cstheme="majorBidi"/>
          <w:sz w:val="28"/>
          <w:szCs w:val="28"/>
          <w:lang w:bidi="ar-IQ"/>
        </w:rPr>
      </w:pPr>
    </w:p>
    <w:p w14:paraId="21E4DBC5" w14:textId="77777777" w:rsidR="00A34CD3" w:rsidRPr="001611B2" w:rsidRDefault="00A34CD3" w:rsidP="00A34CD3">
      <w:pPr>
        <w:tabs>
          <w:tab w:val="left" w:pos="6630"/>
        </w:tabs>
        <w:bidi w:val="0"/>
        <w:spacing w:line="240" w:lineRule="auto"/>
        <w:jc w:val="both"/>
        <w:rPr>
          <w:rFonts w:asciiTheme="majorBidi" w:hAnsiTheme="majorBidi" w:cstheme="majorBidi"/>
          <w:b/>
          <w:bCs/>
          <w:sz w:val="28"/>
          <w:szCs w:val="28"/>
          <w:lang w:bidi="ar-IQ"/>
        </w:rPr>
      </w:pPr>
      <w:r w:rsidRPr="001611B2">
        <w:rPr>
          <w:rFonts w:asciiTheme="majorBidi" w:hAnsiTheme="majorBidi" w:cstheme="majorBidi"/>
          <w:b/>
          <w:bCs/>
          <w:sz w:val="28"/>
          <w:szCs w:val="28"/>
          <w:lang w:bidi="ar-IQ"/>
        </w:rPr>
        <w:t>Rabbit Pyrogen test</w:t>
      </w:r>
    </w:p>
    <w:p w14:paraId="63CFC6FE" w14:textId="77777777" w:rsidR="00A34CD3" w:rsidRPr="001611B2" w:rsidRDefault="00A34CD3" w:rsidP="00A34CD3">
      <w:pPr>
        <w:tabs>
          <w:tab w:val="left" w:pos="663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For most of the 20th Century, the Rabbit Pyrogen Test was the standard method of testing for pyrogenicity. This test, which took approximately 4 hrs, is accomplished by injecting the substance being analyzed into a rabbit’s ear.</w:t>
      </w:r>
    </w:p>
    <w:p w14:paraId="3511E17B" w14:textId="77777777" w:rsidR="00A34CD3" w:rsidRPr="001611B2" w:rsidRDefault="00A34CD3" w:rsidP="00A34CD3">
      <w:pPr>
        <w:tabs>
          <w:tab w:val="left" w:pos="663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If the animal developed a fever, it confirmed the presence of pyrogens.</w:t>
      </w:r>
    </w:p>
    <w:p w14:paraId="0A03F20B" w14:textId="77777777" w:rsidR="00A34CD3" w:rsidRPr="001611B2" w:rsidRDefault="00A34CD3" w:rsidP="00A34CD3">
      <w:pPr>
        <w:tabs>
          <w:tab w:val="left" w:pos="6630"/>
        </w:tabs>
        <w:bidi w:val="0"/>
        <w:spacing w:line="240" w:lineRule="auto"/>
        <w:jc w:val="both"/>
        <w:rPr>
          <w:rFonts w:asciiTheme="majorBidi" w:hAnsiTheme="majorBidi" w:cstheme="majorBidi"/>
          <w:sz w:val="28"/>
          <w:szCs w:val="28"/>
          <w:lang w:bidi="ar-IQ"/>
        </w:rPr>
      </w:pPr>
    </w:p>
    <w:p w14:paraId="546958FA" w14:textId="77777777" w:rsidR="00A34CD3" w:rsidRPr="001611B2" w:rsidRDefault="00A34CD3" w:rsidP="00A34CD3">
      <w:pPr>
        <w:tabs>
          <w:tab w:val="left" w:pos="663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b/>
          <w:bCs/>
          <w:sz w:val="28"/>
          <w:szCs w:val="28"/>
          <w:lang w:bidi="ar-IQ"/>
        </w:rPr>
        <w:t>L</w:t>
      </w:r>
      <w:r w:rsidRPr="001611B2">
        <w:rPr>
          <w:rFonts w:asciiTheme="majorBidi" w:hAnsiTheme="majorBidi" w:cstheme="majorBidi"/>
          <w:sz w:val="28"/>
          <w:szCs w:val="28"/>
          <w:lang w:bidi="ar-IQ"/>
        </w:rPr>
        <w:t xml:space="preserve">imulus </w:t>
      </w:r>
      <w:r w:rsidRPr="001611B2">
        <w:rPr>
          <w:rFonts w:asciiTheme="majorBidi" w:hAnsiTheme="majorBidi" w:cstheme="majorBidi"/>
          <w:b/>
          <w:bCs/>
          <w:sz w:val="28"/>
          <w:szCs w:val="28"/>
          <w:lang w:bidi="ar-IQ"/>
        </w:rPr>
        <w:t>A</w:t>
      </w:r>
      <w:r w:rsidRPr="001611B2">
        <w:rPr>
          <w:rFonts w:asciiTheme="majorBidi" w:hAnsiTheme="majorBidi" w:cstheme="majorBidi"/>
          <w:sz w:val="28"/>
          <w:szCs w:val="28"/>
          <w:lang w:bidi="ar-IQ"/>
        </w:rPr>
        <w:t xml:space="preserve">mebocyte </w:t>
      </w:r>
      <w:r w:rsidRPr="001611B2">
        <w:rPr>
          <w:rFonts w:asciiTheme="majorBidi" w:hAnsiTheme="majorBidi" w:cstheme="majorBidi"/>
          <w:b/>
          <w:bCs/>
          <w:sz w:val="28"/>
          <w:szCs w:val="28"/>
          <w:lang w:bidi="ar-IQ"/>
        </w:rPr>
        <w:t>L</w:t>
      </w:r>
      <w:r w:rsidRPr="001611B2">
        <w:rPr>
          <w:rFonts w:asciiTheme="majorBidi" w:hAnsiTheme="majorBidi" w:cstheme="majorBidi"/>
          <w:sz w:val="28"/>
          <w:szCs w:val="28"/>
          <w:lang w:bidi="ar-IQ"/>
        </w:rPr>
        <w:t>ysate test (</w:t>
      </w:r>
      <w:r w:rsidRPr="001611B2">
        <w:rPr>
          <w:rFonts w:asciiTheme="majorBidi" w:hAnsiTheme="majorBidi" w:cstheme="majorBidi"/>
          <w:b/>
          <w:bCs/>
          <w:sz w:val="28"/>
          <w:szCs w:val="28"/>
          <w:lang w:bidi="ar-IQ"/>
        </w:rPr>
        <w:t>LAL</w:t>
      </w:r>
      <w:r w:rsidRPr="001611B2">
        <w:rPr>
          <w:rFonts w:asciiTheme="majorBidi" w:hAnsiTheme="majorBidi" w:cstheme="majorBidi"/>
          <w:sz w:val="28"/>
          <w:szCs w:val="28"/>
          <w:lang w:bidi="ar-IQ"/>
        </w:rPr>
        <w:t>)</w:t>
      </w:r>
    </w:p>
    <w:p w14:paraId="68874583" w14:textId="77777777" w:rsidR="00A34CD3" w:rsidRPr="001611B2" w:rsidRDefault="00A34CD3" w:rsidP="00A34CD3">
      <w:pPr>
        <w:tabs>
          <w:tab w:val="left" w:pos="6630"/>
        </w:tabs>
        <w:bidi w:val="0"/>
        <w:spacing w:line="240" w:lineRule="auto"/>
        <w:jc w:val="both"/>
        <w:rPr>
          <w:rFonts w:asciiTheme="majorBidi" w:hAnsiTheme="majorBidi" w:cstheme="majorBidi"/>
          <w:sz w:val="28"/>
          <w:szCs w:val="28"/>
          <w:lang w:bidi="ar-IQ"/>
        </w:rPr>
      </w:pPr>
    </w:p>
    <w:p w14:paraId="28829280" w14:textId="77777777" w:rsidR="00A34CD3" w:rsidRPr="001611B2" w:rsidRDefault="00A34CD3" w:rsidP="00A34CD3">
      <w:pPr>
        <w:tabs>
          <w:tab w:val="left" w:pos="663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noProof/>
          <w:sz w:val="28"/>
          <w:szCs w:val="28"/>
        </w:rPr>
        <w:drawing>
          <wp:inline distT="0" distB="0" distL="0" distR="0" wp14:anchorId="70A3F278" wp14:editId="5C99D41D">
            <wp:extent cx="2276475" cy="15430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76475" cy="1543050"/>
                    </a:xfrm>
                    <a:prstGeom prst="rect">
                      <a:avLst/>
                    </a:prstGeom>
                    <a:noFill/>
                    <a:ln>
                      <a:noFill/>
                    </a:ln>
                  </pic:spPr>
                </pic:pic>
              </a:graphicData>
            </a:graphic>
          </wp:inline>
        </w:drawing>
      </w:r>
      <w:r w:rsidRPr="001611B2">
        <w:rPr>
          <w:rFonts w:ascii="Arial" w:hAnsi="Arial" w:cs="Arial"/>
          <w:sz w:val="15"/>
          <w:szCs w:val="15"/>
        </w:rPr>
        <w:t xml:space="preserve"> </w:t>
      </w:r>
    </w:p>
    <w:p w14:paraId="343AFF29" w14:textId="77777777" w:rsidR="00A34CD3" w:rsidRPr="001611B2" w:rsidRDefault="00A34CD3" w:rsidP="00A34CD3">
      <w:pPr>
        <w:tabs>
          <w:tab w:val="left" w:pos="663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lastRenderedPageBreak/>
        <w:t xml:space="preserve">• The Atlantic horseshoe crab </w:t>
      </w:r>
      <w:r w:rsidRPr="001611B2">
        <w:rPr>
          <w:rFonts w:asciiTheme="majorBidi" w:hAnsiTheme="majorBidi" w:cstheme="majorBidi"/>
          <w:i/>
          <w:iCs/>
          <w:sz w:val="28"/>
          <w:szCs w:val="28"/>
          <w:lang w:bidi="ar-IQ"/>
        </w:rPr>
        <w:t>Limulus polyphemus</w:t>
      </w:r>
    </w:p>
    <w:p w14:paraId="565B8662" w14:textId="77777777" w:rsidR="00A34CD3" w:rsidRPr="001611B2" w:rsidRDefault="00A34CD3" w:rsidP="00A34CD3">
      <w:pPr>
        <w:tabs>
          <w:tab w:val="left" w:pos="663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The LAL Test was commercially introduced during the 1970s.</w:t>
      </w:r>
    </w:p>
    <w:p w14:paraId="103F4A2D" w14:textId="77777777" w:rsidR="00A34CD3" w:rsidRPr="001611B2" w:rsidRDefault="00A34CD3" w:rsidP="00A34CD3">
      <w:pPr>
        <w:tabs>
          <w:tab w:val="left" w:pos="663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In 1977, the FDA described conditions for the use of LAL as an end-product test for endotoxin in human biological products and medical devices.</w:t>
      </w:r>
    </w:p>
    <w:p w14:paraId="670D5B64" w14:textId="77777777" w:rsidR="00A34CD3" w:rsidRPr="001611B2" w:rsidRDefault="00A34CD3" w:rsidP="00A34CD3">
      <w:pPr>
        <w:tabs>
          <w:tab w:val="left" w:pos="663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To obtain the lysate required for the LAL test, a small amount of horseshoe crabs’ blood is drawn.</w:t>
      </w:r>
    </w:p>
    <w:p w14:paraId="0677EA44" w14:textId="77777777" w:rsidR="00A34CD3" w:rsidRPr="001611B2" w:rsidRDefault="00A34CD3" w:rsidP="00A34CD3">
      <w:pPr>
        <w:tabs>
          <w:tab w:val="left" w:pos="663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 Next, blood cells (amebocytes) are separated and lysed to obtain the cellular proteins</w:t>
      </w:r>
      <w:r w:rsidR="00EE464C" w:rsidRPr="001611B2">
        <w:rPr>
          <w:rFonts w:asciiTheme="majorBidi" w:hAnsiTheme="majorBidi" w:cstheme="majorBidi"/>
          <w:sz w:val="28"/>
          <w:szCs w:val="28"/>
          <w:lang w:bidi="ar-IQ"/>
        </w:rPr>
        <w:t xml:space="preserve"> (lysate)</w:t>
      </w:r>
      <w:r w:rsidRPr="001611B2">
        <w:rPr>
          <w:rFonts w:asciiTheme="majorBidi" w:hAnsiTheme="majorBidi" w:cstheme="majorBidi"/>
          <w:sz w:val="28"/>
          <w:szCs w:val="28"/>
          <w:lang w:bidi="ar-IQ"/>
        </w:rPr>
        <w:t>.</w:t>
      </w:r>
    </w:p>
    <w:p w14:paraId="4162EB80" w14:textId="77777777" w:rsidR="00EE464C" w:rsidRPr="001611B2" w:rsidRDefault="00EE464C" w:rsidP="00EE464C">
      <w:pPr>
        <w:tabs>
          <w:tab w:val="left" w:pos="663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Fred Bang reported in 1956 that gram-negative bacteria, even if killed, will cause the blood of the horseshoe crab to turn into a semi-solid mass. It was later recognized that the animal's blood cells, mobile cells called </w:t>
      </w:r>
      <w:hyperlink r:id="rId13" w:tooltip="Amoebocyte" w:history="1">
        <w:r w:rsidRPr="001611B2">
          <w:rPr>
            <w:rStyle w:val="Hyperlink"/>
            <w:rFonts w:asciiTheme="majorBidi" w:hAnsiTheme="majorBidi" w:cstheme="majorBidi"/>
            <w:color w:val="auto"/>
            <w:sz w:val="28"/>
            <w:szCs w:val="28"/>
            <w:lang w:bidi="ar-IQ"/>
          </w:rPr>
          <w:t>amoebocytes</w:t>
        </w:r>
      </w:hyperlink>
      <w:r w:rsidRPr="001611B2">
        <w:rPr>
          <w:rFonts w:asciiTheme="majorBidi" w:hAnsiTheme="majorBidi" w:cstheme="majorBidi"/>
          <w:sz w:val="28"/>
          <w:szCs w:val="28"/>
          <w:lang w:bidi="ar-IQ"/>
        </w:rPr>
        <w:t>, contain granules with a </w:t>
      </w:r>
      <w:hyperlink r:id="rId14" w:tooltip="Clotting factor" w:history="1">
        <w:r w:rsidRPr="001611B2">
          <w:rPr>
            <w:rStyle w:val="Hyperlink"/>
            <w:rFonts w:asciiTheme="majorBidi" w:hAnsiTheme="majorBidi" w:cstheme="majorBidi"/>
            <w:color w:val="auto"/>
            <w:sz w:val="28"/>
            <w:szCs w:val="28"/>
            <w:lang w:bidi="ar-IQ"/>
          </w:rPr>
          <w:t>clotting factor</w:t>
        </w:r>
      </w:hyperlink>
      <w:r w:rsidRPr="001611B2">
        <w:rPr>
          <w:rFonts w:asciiTheme="majorBidi" w:hAnsiTheme="majorBidi" w:cstheme="majorBidi"/>
          <w:sz w:val="28"/>
          <w:szCs w:val="28"/>
          <w:lang w:bidi="ar-IQ"/>
        </w:rPr>
        <w:t> known as coagulogen; this is released outside the cell when bacterial endotoxin is encountered. The resulting </w:t>
      </w:r>
      <w:hyperlink r:id="rId15" w:tooltip="Coagulation" w:history="1">
        <w:r w:rsidRPr="001611B2">
          <w:rPr>
            <w:rStyle w:val="Hyperlink"/>
            <w:rFonts w:asciiTheme="majorBidi" w:hAnsiTheme="majorBidi" w:cstheme="majorBidi"/>
            <w:color w:val="auto"/>
            <w:sz w:val="28"/>
            <w:szCs w:val="28"/>
            <w:lang w:bidi="ar-IQ"/>
          </w:rPr>
          <w:t>coagulation</w:t>
        </w:r>
      </w:hyperlink>
      <w:r w:rsidRPr="001611B2">
        <w:rPr>
          <w:rFonts w:asciiTheme="majorBidi" w:hAnsiTheme="majorBidi" w:cstheme="majorBidi"/>
          <w:sz w:val="28"/>
          <w:szCs w:val="28"/>
          <w:lang w:bidi="ar-IQ"/>
        </w:rPr>
        <w:t> is thought to contain bacterial infections in the animal's semi-closed </w:t>
      </w:r>
      <w:hyperlink r:id="rId16" w:tooltip="Circulatory system" w:history="1">
        <w:r w:rsidRPr="001611B2">
          <w:rPr>
            <w:rStyle w:val="Hyperlink"/>
            <w:rFonts w:asciiTheme="majorBidi" w:hAnsiTheme="majorBidi" w:cstheme="majorBidi"/>
            <w:color w:val="auto"/>
            <w:sz w:val="28"/>
            <w:szCs w:val="28"/>
            <w:lang w:bidi="ar-IQ"/>
          </w:rPr>
          <w:t>circulatory system</w:t>
        </w:r>
      </w:hyperlink>
      <w:r w:rsidRPr="001611B2">
        <w:rPr>
          <w:rFonts w:asciiTheme="majorBidi" w:hAnsiTheme="majorBidi" w:cstheme="majorBidi"/>
          <w:sz w:val="28"/>
          <w:szCs w:val="28"/>
          <w:lang w:bidi="ar-IQ"/>
        </w:rPr>
        <w:t>.</w:t>
      </w:r>
    </w:p>
    <w:p w14:paraId="0AF15B34" w14:textId="77777777" w:rsidR="00EE464C" w:rsidRPr="001611B2" w:rsidRDefault="00EE464C" w:rsidP="00EE464C">
      <w:pPr>
        <w:tabs>
          <w:tab w:val="left" w:pos="663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In 1977 the </w:t>
      </w:r>
      <w:hyperlink r:id="rId17" w:tooltip="Food and Drug Administration (United States)" w:history="1">
        <w:r w:rsidRPr="001611B2">
          <w:rPr>
            <w:rStyle w:val="Hyperlink"/>
            <w:rFonts w:asciiTheme="majorBidi" w:hAnsiTheme="majorBidi" w:cstheme="majorBidi"/>
            <w:color w:val="auto"/>
            <w:sz w:val="28"/>
            <w:szCs w:val="28"/>
            <w:lang w:bidi="ar-IQ"/>
          </w:rPr>
          <w:t>U.S. Food and Drug Administration</w:t>
        </w:r>
      </w:hyperlink>
      <w:r w:rsidRPr="001611B2">
        <w:rPr>
          <w:rFonts w:asciiTheme="majorBidi" w:hAnsiTheme="majorBidi" w:cstheme="majorBidi"/>
          <w:sz w:val="28"/>
          <w:szCs w:val="28"/>
          <w:lang w:bidi="ar-IQ"/>
        </w:rPr>
        <w:t> (FDA) approved LAL for testing drugs, products and devices that come in contact with the blood. Prior to that date, a much slower and more expensive </w:t>
      </w:r>
      <w:hyperlink r:id="rId18" w:anchor="Pyrogen_detection" w:tooltip="Depyrogenation" w:history="1">
        <w:r w:rsidRPr="001611B2">
          <w:rPr>
            <w:rStyle w:val="Hyperlink"/>
            <w:rFonts w:asciiTheme="majorBidi" w:hAnsiTheme="majorBidi" w:cstheme="majorBidi"/>
            <w:color w:val="auto"/>
            <w:sz w:val="28"/>
            <w:szCs w:val="28"/>
            <w:lang w:bidi="ar-IQ"/>
          </w:rPr>
          <w:t>test on rabbits</w:t>
        </w:r>
      </w:hyperlink>
      <w:r w:rsidRPr="001611B2">
        <w:rPr>
          <w:rFonts w:asciiTheme="majorBidi" w:hAnsiTheme="majorBidi" w:cstheme="majorBidi"/>
          <w:sz w:val="28"/>
          <w:szCs w:val="28"/>
          <w:lang w:bidi="ar-IQ"/>
        </w:rPr>
        <w:t> had been used for this purpose.</w:t>
      </w:r>
      <w:hyperlink r:id="rId19" w:anchor="cite_note-:0-1" w:history="1">
        <w:r w:rsidRPr="001611B2">
          <w:rPr>
            <w:rStyle w:val="Hyperlink"/>
            <w:rFonts w:asciiTheme="majorBidi" w:hAnsiTheme="majorBidi" w:cstheme="majorBidi"/>
            <w:color w:val="auto"/>
            <w:sz w:val="28"/>
            <w:szCs w:val="28"/>
            <w:vertAlign w:val="superscript"/>
            <w:lang w:bidi="ar-IQ"/>
          </w:rPr>
          <w:t>[1]</w:t>
        </w:r>
      </w:hyperlink>
    </w:p>
    <w:p w14:paraId="68449B3A" w14:textId="77777777" w:rsidR="00EE464C" w:rsidRPr="001611B2" w:rsidRDefault="00EE464C" w:rsidP="00EE464C">
      <w:pPr>
        <w:tabs>
          <w:tab w:val="left" w:pos="6630"/>
        </w:tabs>
        <w:bidi w:val="0"/>
        <w:spacing w:line="240" w:lineRule="auto"/>
        <w:jc w:val="both"/>
        <w:rPr>
          <w:rFonts w:asciiTheme="majorBidi" w:hAnsiTheme="majorBidi" w:cstheme="majorBidi"/>
          <w:sz w:val="28"/>
          <w:szCs w:val="28"/>
          <w:lang w:bidi="ar-IQ"/>
        </w:rPr>
      </w:pPr>
      <w:r w:rsidRPr="001611B2">
        <w:rPr>
          <w:rFonts w:asciiTheme="majorBidi" w:hAnsiTheme="majorBidi" w:cstheme="majorBidi"/>
          <w:sz w:val="28"/>
          <w:szCs w:val="28"/>
          <w:lang w:bidi="ar-IQ"/>
        </w:rPr>
        <w:t>Horseshoe crabs are collected and blood is removed from the horseshoe crab's pericardium; the crabs are then returned to the water. LAL manufacturers have measured mortality rates of 3% in bled crabs; however, recent studies indicate that this number may be closer to 15%</w:t>
      </w:r>
      <w:hyperlink r:id="rId20" w:anchor="cite_note-2" w:history="1">
        <w:r w:rsidRPr="001611B2">
          <w:rPr>
            <w:rStyle w:val="Hyperlink"/>
            <w:rFonts w:asciiTheme="majorBidi" w:hAnsiTheme="majorBidi" w:cstheme="majorBidi"/>
            <w:color w:val="auto"/>
            <w:sz w:val="28"/>
            <w:szCs w:val="28"/>
            <w:vertAlign w:val="superscript"/>
            <w:lang w:bidi="ar-IQ"/>
          </w:rPr>
          <w:t>[2]</w:t>
        </w:r>
      </w:hyperlink>
      <w:r w:rsidRPr="001611B2">
        <w:rPr>
          <w:rFonts w:asciiTheme="majorBidi" w:hAnsiTheme="majorBidi" w:cstheme="majorBidi"/>
          <w:sz w:val="28"/>
          <w:szCs w:val="28"/>
          <w:lang w:bidi="ar-IQ"/>
        </w:rPr>
        <w:t> or even 30%.</w:t>
      </w:r>
      <w:hyperlink r:id="rId21" w:anchor="cite_note-3" w:history="1">
        <w:r w:rsidRPr="001611B2">
          <w:rPr>
            <w:rStyle w:val="Hyperlink"/>
            <w:rFonts w:asciiTheme="majorBidi" w:hAnsiTheme="majorBidi" w:cstheme="majorBidi"/>
            <w:color w:val="auto"/>
            <w:sz w:val="28"/>
            <w:szCs w:val="28"/>
            <w:vertAlign w:val="superscript"/>
            <w:lang w:bidi="ar-IQ"/>
          </w:rPr>
          <w:t>[3]</w:t>
        </w:r>
      </w:hyperlink>
      <w:r w:rsidRPr="001611B2">
        <w:rPr>
          <w:rFonts w:asciiTheme="majorBidi" w:hAnsiTheme="majorBidi" w:cstheme="majorBidi"/>
          <w:sz w:val="28"/>
          <w:szCs w:val="28"/>
          <w:lang w:bidi="ar-IQ"/>
        </w:rPr>
        <w:t> The blood cells are separated from the serum using </w:t>
      </w:r>
      <w:hyperlink r:id="rId22" w:tooltip="Centrifugation" w:history="1">
        <w:r w:rsidRPr="001611B2">
          <w:rPr>
            <w:rStyle w:val="Hyperlink"/>
            <w:rFonts w:asciiTheme="majorBidi" w:hAnsiTheme="majorBidi" w:cstheme="majorBidi"/>
            <w:color w:val="auto"/>
            <w:sz w:val="28"/>
            <w:szCs w:val="28"/>
            <w:lang w:bidi="ar-IQ"/>
          </w:rPr>
          <w:t>centrifugation</w:t>
        </w:r>
      </w:hyperlink>
      <w:r w:rsidRPr="001611B2">
        <w:rPr>
          <w:rFonts w:asciiTheme="majorBidi" w:hAnsiTheme="majorBidi" w:cstheme="majorBidi"/>
          <w:sz w:val="28"/>
          <w:szCs w:val="28"/>
          <w:lang w:bidi="ar-IQ"/>
        </w:rPr>
        <w:t> and are then placed in distilled water, which causes them to swell and burst ("lyse"). This releases the chemicals from the inside of the cell (the "lysate"), which is then purified and </w:t>
      </w:r>
      <w:hyperlink r:id="rId23" w:tooltip="Freeze drying" w:history="1">
        <w:r w:rsidRPr="001611B2">
          <w:rPr>
            <w:rStyle w:val="Hyperlink"/>
            <w:rFonts w:asciiTheme="majorBidi" w:hAnsiTheme="majorBidi" w:cstheme="majorBidi"/>
            <w:color w:val="auto"/>
            <w:sz w:val="28"/>
            <w:szCs w:val="28"/>
            <w:lang w:bidi="ar-IQ"/>
          </w:rPr>
          <w:t>freeze-dried</w:t>
        </w:r>
      </w:hyperlink>
      <w:r w:rsidRPr="001611B2">
        <w:rPr>
          <w:rFonts w:asciiTheme="majorBidi" w:hAnsiTheme="majorBidi" w:cstheme="majorBidi"/>
          <w:sz w:val="28"/>
          <w:szCs w:val="28"/>
          <w:lang w:bidi="ar-IQ"/>
        </w:rPr>
        <w:t>. To test a sample for endotoxins, it is mixed with lysate and water; endotoxins are present if coagulation occurs.</w:t>
      </w:r>
      <w:hyperlink r:id="rId24" w:anchor="cite_note-4" w:history="1">
        <w:r w:rsidRPr="001611B2">
          <w:rPr>
            <w:rStyle w:val="Hyperlink"/>
            <w:rFonts w:asciiTheme="majorBidi" w:hAnsiTheme="majorBidi" w:cstheme="majorBidi"/>
            <w:color w:val="auto"/>
            <w:sz w:val="28"/>
            <w:szCs w:val="28"/>
            <w:vertAlign w:val="superscript"/>
            <w:lang w:bidi="ar-IQ"/>
          </w:rPr>
          <w:t>[4]</w:t>
        </w:r>
      </w:hyperlink>
    </w:p>
    <w:sectPr w:rsidR="00EE464C" w:rsidRPr="001611B2" w:rsidSect="00D734ED">
      <w:headerReference w:type="default" r:id="rId25"/>
      <w:footerReference w:type="default" r:id="rId2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9DE57" w14:textId="77777777" w:rsidR="0076215D" w:rsidRDefault="0076215D" w:rsidP="003648F4">
      <w:pPr>
        <w:spacing w:after="0" w:line="240" w:lineRule="auto"/>
      </w:pPr>
      <w:r>
        <w:separator/>
      </w:r>
    </w:p>
  </w:endnote>
  <w:endnote w:type="continuationSeparator" w:id="0">
    <w:p w14:paraId="3A72D7A7" w14:textId="77777777" w:rsidR="0076215D" w:rsidRDefault="0076215D" w:rsidP="00364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46029138"/>
      <w:docPartObj>
        <w:docPartGallery w:val="Page Numbers (Bottom of Page)"/>
        <w:docPartUnique/>
      </w:docPartObj>
    </w:sdtPr>
    <w:sdtEndPr>
      <w:rPr>
        <w:noProof/>
      </w:rPr>
    </w:sdtEndPr>
    <w:sdtContent>
      <w:p w14:paraId="01A16E4D" w14:textId="15962171" w:rsidR="00105E67" w:rsidRDefault="00105E67">
        <w:pPr>
          <w:pStyle w:val="Footer"/>
        </w:pPr>
        <w:r>
          <w:fldChar w:fldCharType="begin"/>
        </w:r>
        <w:r>
          <w:instrText xml:space="preserve"> PAGE   \* MERGEFORMAT </w:instrText>
        </w:r>
        <w:r>
          <w:fldChar w:fldCharType="separate"/>
        </w:r>
        <w:r>
          <w:rPr>
            <w:noProof/>
          </w:rPr>
          <w:t>2</w:t>
        </w:r>
        <w:r>
          <w:rPr>
            <w:noProof/>
          </w:rPr>
          <w:fldChar w:fldCharType="end"/>
        </w:r>
      </w:p>
    </w:sdtContent>
  </w:sdt>
  <w:p w14:paraId="627FBCE4" w14:textId="77777777" w:rsidR="00105E67" w:rsidRDefault="00105E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6005C" w14:textId="77777777" w:rsidR="0076215D" w:rsidRDefault="0076215D" w:rsidP="003648F4">
      <w:pPr>
        <w:spacing w:after="0" w:line="240" w:lineRule="auto"/>
      </w:pPr>
      <w:r>
        <w:separator/>
      </w:r>
    </w:p>
  </w:footnote>
  <w:footnote w:type="continuationSeparator" w:id="0">
    <w:p w14:paraId="04EB2AD0" w14:textId="77777777" w:rsidR="0076215D" w:rsidRDefault="0076215D" w:rsidP="003648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56045" w14:textId="13FC8B9D" w:rsidR="009949E1" w:rsidRPr="00105E67" w:rsidRDefault="009949E1" w:rsidP="00105E67">
    <w:pPr>
      <w:pStyle w:val="Header"/>
      <w:tabs>
        <w:tab w:val="clear" w:pos="4153"/>
      </w:tabs>
      <w:rPr>
        <w:b/>
        <w:bCs/>
        <w:sz w:val="28"/>
        <w:szCs w:val="28"/>
        <w:rtl/>
        <w:lang w:bidi="ar-IQ"/>
      </w:rPr>
    </w:pPr>
    <w:r w:rsidRPr="00105E67">
      <w:rPr>
        <w:rFonts w:hint="cs"/>
        <w:b/>
        <w:bCs/>
        <w:sz w:val="28"/>
        <w:szCs w:val="28"/>
        <w:rtl/>
        <w:lang w:bidi="ar-IQ"/>
      </w:rPr>
      <w:t>أ.د. سناء نوري حسين</w:t>
    </w:r>
    <w:r w:rsidR="00105E67">
      <w:rPr>
        <w:b/>
        <w:bCs/>
        <w:sz w:val="28"/>
        <w:szCs w:val="28"/>
        <w:rtl/>
        <w:lang w:bidi="ar-IQ"/>
      </w:rPr>
      <w:tab/>
    </w:r>
    <w:r w:rsidR="00105E67" w:rsidRPr="00105E67">
      <w:rPr>
        <w:rFonts w:ascii="Brush Script MT" w:hAnsi="Brush Script MT"/>
        <w:b/>
        <w:bCs/>
        <w:sz w:val="36"/>
        <w:szCs w:val="36"/>
        <w:lang w:bidi="ar-IQ"/>
      </w:rPr>
      <w:t xml:space="preserve">Prof. Dr. Sana’a Noori Hussein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0D47"/>
    <w:rsid w:val="00044137"/>
    <w:rsid w:val="00050DA1"/>
    <w:rsid w:val="000D74B9"/>
    <w:rsid w:val="00105E67"/>
    <w:rsid w:val="001142B0"/>
    <w:rsid w:val="001611B2"/>
    <w:rsid w:val="00171111"/>
    <w:rsid w:val="00180EAB"/>
    <w:rsid w:val="00186C59"/>
    <w:rsid w:val="001A1FBD"/>
    <w:rsid w:val="001D7340"/>
    <w:rsid w:val="001F05F6"/>
    <w:rsid w:val="00200ADF"/>
    <w:rsid w:val="00236B38"/>
    <w:rsid w:val="00240E0B"/>
    <w:rsid w:val="00281798"/>
    <w:rsid w:val="002976F3"/>
    <w:rsid w:val="002A4A0D"/>
    <w:rsid w:val="002C1B44"/>
    <w:rsid w:val="002C667B"/>
    <w:rsid w:val="002E158E"/>
    <w:rsid w:val="002E418C"/>
    <w:rsid w:val="00301C8E"/>
    <w:rsid w:val="00321C07"/>
    <w:rsid w:val="00342B57"/>
    <w:rsid w:val="003648F4"/>
    <w:rsid w:val="0039377A"/>
    <w:rsid w:val="003975A7"/>
    <w:rsid w:val="003D6B63"/>
    <w:rsid w:val="003E53ED"/>
    <w:rsid w:val="003F486B"/>
    <w:rsid w:val="00443160"/>
    <w:rsid w:val="00447D36"/>
    <w:rsid w:val="00452F86"/>
    <w:rsid w:val="00453336"/>
    <w:rsid w:val="0046563A"/>
    <w:rsid w:val="00477F5E"/>
    <w:rsid w:val="00501637"/>
    <w:rsid w:val="00504BAC"/>
    <w:rsid w:val="00505451"/>
    <w:rsid w:val="00550F3E"/>
    <w:rsid w:val="00565955"/>
    <w:rsid w:val="00570317"/>
    <w:rsid w:val="00573C9D"/>
    <w:rsid w:val="0058459F"/>
    <w:rsid w:val="005A7787"/>
    <w:rsid w:val="005B0C76"/>
    <w:rsid w:val="005C0E1D"/>
    <w:rsid w:val="005F0CE0"/>
    <w:rsid w:val="00637280"/>
    <w:rsid w:val="0067107D"/>
    <w:rsid w:val="00675C33"/>
    <w:rsid w:val="006A03E0"/>
    <w:rsid w:val="006A381A"/>
    <w:rsid w:val="006C0D47"/>
    <w:rsid w:val="006C1E52"/>
    <w:rsid w:val="006C3A31"/>
    <w:rsid w:val="006E31EA"/>
    <w:rsid w:val="006F14AA"/>
    <w:rsid w:val="00716A88"/>
    <w:rsid w:val="007218A5"/>
    <w:rsid w:val="00751D84"/>
    <w:rsid w:val="0076215D"/>
    <w:rsid w:val="007758B0"/>
    <w:rsid w:val="00782752"/>
    <w:rsid w:val="007F2C49"/>
    <w:rsid w:val="007F3820"/>
    <w:rsid w:val="00816B9A"/>
    <w:rsid w:val="008339E4"/>
    <w:rsid w:val="008401F5"/>
    <w:rsid w:val="00861D32"/>
    <w:rsid w:val="008C19CA"/>
    <w:rsid w:val="008C2F9F"/>
    <w:rsid w:val="008E3509"/>
    <w:rsid w:val="00903913"/>
    <w:rsid w:val="00907F2D"/>
    <w:rsid w:val="00912B31"/>
    <w:rsid w:val="00913E1A"/>
    <w:rsid w:val="0095288C"/>
    <w:rsid w:val="0095491D"/>
    <w:rsid w:val="009949E1"/>
    <w:rsid w:val="009D3416"/>
    <w:rsid w:val="009E1438"/>
    <w:rsid w:val="00A02B4A"/>
    <w:rsid w:val="00A34CD3"/>
    <w:rsid w:val="00A37312"/>
    <w:rsid w:val="00A4790A"/>
    <w:rsid w:val="00A53A30"/>
    <w:rsid w:val="00AC784E"/>
    <w:rsid w:val="00AE5EC2"/>
    <w:rsid w:val="00B0499C"/>
    <w:rsid w:val="00B57FDC"/>
    <w:rsid w:val="00BC5F09"/>
    <w:rsid w:val="00C02656"/>
    <w:rsid w:val="00C14C61"/>
    <w:rsid w:val="00C91375"/>
    <w:rsid w:val="00CA17DB"/>
    <w:rsid w:val="00CB1E42"/>
    <w:rsid w:val="00CB2691"/>
    <w:rsid w:val="00D11098"/>
    <w:rsid w:val="00D34318"/>
    <w:rsid w:val="00D41945"/>
    <w:rsid w:val="00D734ED"/>
    <w:rsid w:val="00D77730"/>
    <w:rsid w:val="00D85BC4"/>
    <w:rsid w:val="00DE6BD4"/>
    <w:rsid w:val="00DF363B"/>
    <w:rsid w:val="00E23FB8"/>
    <w:rsid w:val="00E3512B"/>
    <w:rsid w:val="00E47604"/>
    <w:rsid w:val="00E51DC6"/>
    <w:rsid w:val="00E81587"/>
    <w:rsid w:val="00E87433"/>
    <w:rsid w:val="00EA23BE"/>
    <w:rsid w:val="00EA5AE3"/>
    <w:rsid w:val="00EA7574"/>
    <w:rsid w:val="00EC7CDE"/>
    <w:rsid w:val="00ED0E15"/>
    <w:rsid w:val="00ED44AD"/>
    <w:rsid w:val="00EE464C"/>
    <w:rsid w:val="00F02399"/>
    <w:rsid w:val="00F050CD"/>
    <w:rsid w:val="00F2283F"/>
    <w:rsid w:val="00F53763"/>
    <w:rsid w:val="00F8629A"/>
    <w:rsid w:val="00FA1972"/>
    <w:rsid w:val="00FA5A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E982DA"/>
  <w15:docId w15:val="{757DCA36-7A7F-4070-BC5A-98214A78D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0D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0D47"/>
    <w:rPr>
      <w:rFonts w:ascii="Tahoma" w:hAnsi="Tahoma" w:cs="Tahoma"/>
      <w:sz w:val="16"/>
      <w:szCs w:val="16"/>
    </w:rPr>
  </w:style>
  <w:style w:type="paragraph" w:styleId="Header">
    <w:name w:val="header"/>
    <w:basedOn w:val="Normal"/>
    <w:link w:val="HeaderChar"/>
    <w:uiPriority w:val="99"/>
    <w:unhideWhenUsed/>
    <w:rsid w:val="003648F4"/>
    <w:pPr>
      <w:tabs>
        <w:tab w:val="center" w:pos="4153"/>
        <w:tab w:val="right" w:pos="8306"/>
      </w:tabs>
      <w:spacing w:after="0" w:line="240" w:lineRule="auto"/>
    </w:pPr>
  </w:style>
  <w:style w:type="character" w:customStyle="1" w:styleId="HeaderChar">
    <w:name w:val="Header Char"/>
    <w:basedOn w:val="DefaultParagraphFont"/>
    <w:link w:val="Header"/>
    <w:uiPriority w:val="99"/>
    <w:rsid w:val="003648F4"/>
  </w:style>
  <w:style w:type="paragraph" w:styleId="Footer">
    <w:name w:val="footer"/>
    <w:basedOn w:val="Normal"/>
    <w:link w:val="FooterChar"/>
    <w:uiPriority w:val="99"/>
    <w:unhideWhenUsed/>
    <w:rsid w:val="003648F4"/>
    <w:pPr>
      <w:tabs>
        <w:tab w:val="center" w:pos="4153"/>
        <w:tab w:val="right" w:pos="8306"/>
      </w:tabs>
      <w:spacing w:after="0" w:line="240" w:lineRule="auto"/>
    </w:pPr>
  </w:style>
  <w:style w:type="character" w:customStyle="1" w:styleId="FooterChar">
    <w:name w:val="Footer Char"/>
    <w:basedOn w:val="DefaultParagraphFont"/>
    <w:link w:val="Footer"/>
    <w:uiPriority w:val="99"/>
    <w:rsid w:val="003648F4"/>
  </w:style>
  <w:style w:type="table" w:styleId="TableGrid">
    <w:name w:val="Table Grid"/>
    <w:basedOn w:val="TableNormal"/>
    <w:uiPriority w:val="59"/>
    <w:rsid w:val="00A373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E464C"/>
    <w:rPr>
      <w:color w:val="0000FF" w:themeColor="hyperlink"/>
      <w:u w:val="single"/>
    </w:rPr>
  </w:style>
  <w:style w:type="character" w:styleId="UnresolvedMention">
    <w:name w:val="Unresolved Mention"/>
    <w:basedOn w:val="DefaultParagraphFont"/>
    <w:uiPriority w:val="99"/>
    <w:semiHidden/>
    <w:unhideWhenUsed/>
    <w:rsid w:val="00912B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986088">
      <w:bodyDiv w:val="1"/>
      <w:marLeft w:val="0"/>
      <w:marRight w:val="0"/>
      <w:marTop w:val="0"/>
      <w:marBottom w:val="0"/>
      <w:divBdr>
        <w:top w:val="none" w:sz="0" w:space="0" w:color="auto"/>
        <w:left w:val="none" w:sz="0" w:space="0" w:color="auto"/>
        <w:bottom w:val="none" w:sz="0" w:space="0" w:color="auto"/>
        <w:right w:val="none" w:sz="0" w:space="0" w:color="auto"/>
      </w:divBdr>
    </w:div>
    <w:div w:id="774205957">
      <w:bodyDiv w:val="1"/>
      <w:marLeft w:val="0"/>
      <w:marRight w:val="0"/>
      <w:marTop w:val="0"/>
      <w:marBottom w:val="0"/>
      <w:divBdr>
        <w:top w:val="none" w:sz="0" w:space="0" w:color="auto"/>
        <w:left w:val="none" w:sz="0" w:space="0" w:color="auto"/>
        <w:bottom w:val="none" w:sz="0" w:space="0" w:color="auto"/>
        <w:right w:val="none" w:sz="0" w:space="0" w:color="auto"/>
      </w:divBdr>
    </w:div>
    <w:div w:id="1104960639">
      <w:bodyDiv w:val="1"/>
      <w:marLeft w:val="0"/>
      <w:marRight w:val="0"/>
      <w:marTop w:val="0"/>
      <w:marBottom w:val="0"/>
      <w:divBdr>
        <w:top w:val="none" w:sz="0" w:space="0" w:color="auto"/>
        <w:left w:val="none" w:sz="0" w:space="0" w:color="auto"/>
        <w:bottom w:val="none" w:sz="0" w:space="0" w:color="auto"/>
        <w:right w:val="none" w:sz="0" w:space="0" w:color="auto"/>
      </w:divBdr>
      <w:divsChild>
        <w:div w:id="949971100">
          <w:marLeft w:val="0"/>
          <w:marRight w:val="0"/>
          <w:marTop w:val="0"/>
          <w:marBottom w:val="0"/>
          <w:divBdr>
            <w:top w:val="none" w:sz="0" w:space="0" w:color="auto"/>
            <w:left w:val="none" w:sz="0" w:space="0" w:color="auto"/>
            <w:bottom w:val="none" w:sz="0" w:space="0" w:color="auto"/>
            <w:right w:val="none" w:sz="0" w:space="0" w:color="auto"/>
          </w:divBdr>
          <w:divsChild>
            <w:div w:id="1965040876">
              <w:marLeft w:val="0"/>
              <w:marRight w:val="0"/>
              <w:marTop w:val="0"/>
              <w:marBottom w:val="0"/>
              <w:divBdr>
                <w:top w:val="none" w:sz="0" w:space="0" w:color="auto"/>
                <w:left w:val="none" w:sz="0" w:space="0" w:color="auto"/>
                <w:bottom w:val="none" w:sz="0" w:space="0" w:color="auto"/>
                <w:right w:val="none" w:sz="0" w:space="0" w:color="auto"/>
              </w:divBdr>
            </w:div>
            <w:div w:id="40716835">
              <w:marLeft w:val="0"/>
              <w:marRight w:val="0"/>
              <w:marTop w:val="0"/>
              <w:marBottom w:val="0"/>
              <w:divBdr>
                <w:top w:val="none" w:sz="0" w:space="0" w:color="auto"/>
                <w:left w:val="none" w:sz="0" w:space="0" w:color="auto"/>
                <w:bottom w:val="none" w:sz="0" w:space="0" w:color="auto"/>
                <w:right w:val="none" w:sz="0" w:space="0" w:color="auto"/>
              </w:divBdr>
              <w:divsChild>
                <w:div w:id="1906915324">
                  <w:marLeft w:val="0"/>
                  <w:marRight w:val="0"/>
                  <w:marTop w:val="0"/>
                  <w:marBottom w:val="0"/>
                  <w:divBdr>
                    <w:top w:val="none" w:sz="0" w:space="0" w:color="auto"/>
                    <w:left w:val="none" w:sz="0" w:space="0" w:color="auto"/>
                    <w:bottom w:val="none" w:sz="0" w:space="0" w:color="auto"/>
                    <w:right w:val="none" w:sz="0" w:space="0" w:color="auto"/>
                  </w:divBdr>
                </w:div>
                <w:div w:id="131054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22280">
          <w:marLeft w:val="0"/>
          <w:marRight w:val="0"/>
          <w:marTop w:val="0"/>
          <w:marBottom w:val="0"/>
          <w:divBdr>
            <w:top w:val="none" w:sz="0" w:space="0" w:color="auto"/>
            <w:left w:val="none" w:sz="0" w:space="0" w:color="auto"/>
            <w:bottom w:val="none" w:sz="0" w:space="0" w:color="auto"/>
            <w:right w:val="none" w:sz="0" w:space="0" w:color="auto"/>
          </w:divBdr>
          <w:divsChild>
            <w:div w:id="1205944050">
              <w:marLeft w:val="0"/>
              <w:marRight w:val="0"/>
              <w:marTop w:val="0"/>
              <w:marBottom w:val="0"/>
              <w:divBdr>
                <w:top w:val="none" w:sz="0" w:space="0" w:color="auto"/>
                <w:left w:val="none" w:sz="0" w:space="0" w:color="auto"/>
                <w:bottom w:val="none" w:sz="0" w:space="0" w:color="auto"/>
                <w:right w:val="none" w:sz="0" w:space="0" w:color="auto"/>
              </w:divBdr>
            </w:div>
            <w:div w:id="171777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522514">
      <w:bodyDiv w:val="1"/>
      <w:marLeft w:val="0"/>
      <w:marRight w:val="0"/>
      <w:marTop w:val="0"/>
      <w:marBottom w:val="0"/>
      <w:divBdr>
        <w:top w:val="none" w:sz="0" w:space="0" w:color="auto"/>
        <w:left w:val="none" w:sz="0" w:space="0" w:color="auto"/>
        <w:bottom w:val="none" w:sz="0" w:space="0" w:color="auto"/>
        <w:right w:val="none" w:sz="0" w:space="0" w:color="auto"/>
      </w:divBdr>
    </w:div>
    <w:div w:id="2034453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en.wikipedia.org/wiki/Amoebocyte" TargetMode="External"/><Relationship Id="rId18" Type="http://schemas.openxmlformats.org/officeDocument/2006/relationships/hyperlink" Target="https://en.wikipedia.org/wiki/Depyrogenation"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en.wikipedia.org/wiki/Limulus_amebocyte_lysate" TargetMode="Externa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hyperlink" Target="https://en.wikipedia.org/wiki/Food_and_Drug_Administration_(United_States)"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en.wikipedia.org/wiki/Circulatory_system" TargetMode="External"/><Relationship Id="rId20" Type="http://schemas.openxmlformats.org/officeDocument/2006/relationships/hyperlink" Target="https://en.wikipedia.org/wiki/Limulus_amebocyte_lysate" TargetMode="Externa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jpeg"/><Relationship Id="rId24" Type="http://schemas.openxmlformats.org/officeDocument/2006/relationships/hyperlink" Target="https://en.wikipedia.org/wiki/Limulus_amebocyte_lysate" TargetMode="External"/><Relationship Id="rId5" Type="http://schemas.openxmlformats.org/officeDocument/2006/relationships/endnotes" Target="endnotes.xml"/><Relationship Id="rId15" Type="http://schemas.openxmlformats.org/officeDocument/2006/relationships/hyperlink" Target="https://en.wikipedia.org/wiki/Coagulation" TargetMode="External"/><Relationship Id="rId23" Type="http://schemas.openxmlformats.org/officeDocument/2006/relationships/hyperlink" Target="https://en.wikipedia.org/wiki/Freeze_drying" TargetMode="External"/><Relationship Id="rId28" Type="http://schemas.openxmlformats.org/officeDocument/2006/relationships/theme" Target="theme/theme1.xml"/><Relationship Id="rId10" Type="http://schemas.openxmlformats.org/officeDocument/2006/relationships/image" Target="media/image5.emf"/><Relationship Id="rId19" Type="http://schemas.openxmlformats.org/officeDocument/2006/relationships/hyperlink" Target="https://en.wikipedia.org/wiki/Limulus_amebocyte_lysate" TargetMode="External"/><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hyperlink" Target="https://en.wikipedia.org/wiki/Clotting_factor" TargetMode="External"/><Relationship Id="rId22" Type="http://schemas.openxmlformats.org/officeDocument/2006/relationships/hyperlink" Target="https://en.wikipedia.org/wiki/Centrifugation"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1318</TotalTime>
  <Pages>1</Pages>
  <Words>2257</Words>
  <Characters>12871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DrSanaa</dc:creator>
  <cp:lastModifiedBy>nsr</cp:lastModifiedBy>
  <cp:revision>36</cp:revision>
  <dcterms:created xsi:type="dcterms:W3CDTF">2015-08-12T13:34:00Z</dcterms:created>
  <dcterms:modified xsi:type="dcterms:W3CDTF">2026-09-27T06:53:00Z</dcterms:modified>
</cp:coreProperties>
</file>