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8D" w:rsidRDefault="0032218D" w:rsidP="0032218D">
      <w:pPr>
        <w:pStyle w:val="NormalWeb"/>
        <w:bidi/>
        <w:spacing w:before="0" w:beforeAutospacing="0" w:after="0" w:afterAutospacing="0"/>
        <w:rPr>
          <w:color w:val="000000"/>
          <w:sz w:val="27"/>
          <w:szCs w:val="27"/>
        </w:rPr>
      </w:pPr>
      <w:r>
        <w:rPr>
          <w:color w:val="000000"/>
          <w:rtl/>
        </w:rPr>
        <w:t>تتكون مديرية التنفيذ، من الشعب الاتية : -</w:t>
      </w:r>
    </w:p>
    <w:p w:rsidR="0032218D" w:rsidRDefault="0032218D" w:rsidP="0032218D">
      <w:pPr>
        <w:pStyle w:val="NormalWeb"/>
        <w:bidi/>
        <w:spacing w:before="0" w:beforeAutospacing="0" w:after="0" w:afterAutospacing="0"/>
        <w:rPr>
          <w:color w:val="000000"/>
          <w:sz w:val="27"/>
          <w:szCs w:val="27"/>
          <w:rtl/>
        </w:rPr>
      </w:pPr>
      <w:r>
        <w:rPr>
          <w:color w:val="000000"/>
          <w:rtl/>
        </w:rPr>
        <w:t>اولا – شعبة امانة التنفيذ – ويتولى شؤونها معاون قضائي حاصل على شهادة بكلوريوس في القانون، تتولى المهام الاتية</w:t>
      </w:r>
      <w:r>
        <w:rPr>
          <w:rStyle w:val="apple-converted-space"/>
          <w:color w:val="000000"/>
          <w:rtl/>
        </w:rPr>
        <w:t> </w:t>
      </w:r>
      <w:r>
        <w:rPr>
          <w:color w:val="000000"/>
          <w:rtl/>
        </w:rPr>
        <w:t>: -</w:t>
      </w:r>
    </w:p>
    <w:p w:rsidR="0032218D" w:rsidRDefault="0032218D" w:rsidP="0032218D">
      <w:pPr>
        <w:pStyle w:val="NormalWeb"/>
        <w:bidi/>
        <w:spacing w:before="0" w:beforeAutospacing="0" w:after="0" w:afterAutospacing="0"/>
        <w:rPr>
          <w:color w:val="000000"/>
          <w:sz w:val="27"/>
          <w:szCs w:val="27"/>
          <w:rtl/>
        </w:rPr>
      </w:pPr>
      <w:r>
        <w:rPr>
          <w:color w:val="000000"/>
          <w:rtl/>
        </w:rPr>
        <w:t>ا – تسلم الاحكام والمحررات التنفيذية وتسجيلها في سجل الاساس .</w:t>
      </w:r>
    </w:p>
    <w:p w:rsidR="0032218D" w:rsidRDefault="0032218D" w:rsidP="0032218D">
      <w:pPr>
        <w:pStyle w:val="NormalWeb"/>
        <w:bidi/>
        <w:spacing w:before="0" w:beforeAutospacing="0" w:after="0" w:afterAutospacing="0"/>
        <w:rPr>
          <w:color w:val="000000"/>
          <w:sz w:val="27"/>
          <w:szCs w:val="27"/>
          <w:rtl/>
        </w:rPr>
      </w:pPr>
      <w:r>
        <w:rPr>
          <w:color w:val="000000"/>
          <w:rtl/>
        </w:rPr>
        <w:t>ب – تنظيم اضبارة وبطاقة لكل معاملة حسب تسلسل تسجيلها في سجل الاساس .</w:t>
      </w:r>
    </w:p>
    <w:p w:rsidR="0032218D" w:rsidRDefault="0032218D" w:rsidP="0032218D">
      <w:pPr>
        <w:pStyle w:val="NormalWeb"/>
        <w:bidi/>
        <w:spacing w:before="0" w:beforeAutospacing="0" w:after="0" w:afterAutospacing="0"/>
        <w:rPr>
          <w:color w:val="000000"/>
          <w:sz w:val="27"/>
          <w:szCs w:val="27"/>
          <w:rtl/>
        </w:rPr>
      </w:pPr>
      <w:r>
        <w:rPr>
          <w:color w:val="000000"/>
          <w:rtl/>
        </w:rPr>
        <w:t>جـ - انجاز المعاملات التنفيذية والمراسلات المتعلقة بها، وذلك لحين اتمام التنفيذ وايداع الاضبارة والبطاة الى شعبة الحفظ .</w:t>
      </w:r>
    </w:p>
    <w:p w:rsidR="0032218D" w:rsidRDefault="0032218D" w:rsidP="0032218D">
      <w:pPr>
        <w:pStyle w:val="NormalWeb"/>
        <w:bidi/>
        <w:spacing w:before="0" w:beforeAutospacing="0" w:after="0" w:afterAutospacing="0"/>
        <w:rPr>
          <w:color w:val="000000"/>
          <w:sz w:val="27"/>
          <w:szCs w:val="27"/>
          <w:rtl/>
        </w:rPr>
      </w:pPr>
      <w:r>
        <w:rPr>
          <w:color w:val="000000"/>
          <w:rtl/>
        </w:rPr>
        <w:t>د – تثبيت التسوية التي تتم بين الدائن والمدين في البطاقة وارسالها الى شعبة الحفظ .</w:t>
      </w:r>
    </w:p>
    <w:p w:rsidR="0032218D" w:rsidRDefault="0032218D" w:rsidP="0032218D">
      <w:pPr>
        <w:pStyle w:val="NormalWeb"/>
        <w:bidi/>
        <w:spacing w:before="0" w:beforeAutospacing="0" w:after="0" w:afterAutospacing="0"/>
        <w:rPr>
          <w:color w:val="000000"/>
          <w:sz w:val="27"/>
          <w:szCs w:val="27"/>
          <w:rtl/>
        </w:rPr>
      </w:pPr>
      <w:r>
        <w:rPr>
          <w:color w:val="000000"/>
          <w:rtl/>
        </w:rPr>
        <w:t>ثانيا – ا – شعبة المحاسبة – ويتولى شؤونها موظف يحمل شهادة ذات اختصاص، تتولى المهام الاتية : -</w:t>
      </w:r>
    </w:p>
    <w:p w:rsidR="0032218D" w:rsidRDefault="0032218D" w:rsidP="0032218D">
      <w:pPr>
        <w:pStyle w:val="NormalWeb"/>
        <w:bidi/>
        <w:spacing w:before="0" w:beforeAutospacing="0" w:after="0" w:afterAutospacing="0"/>
        <w:rPr>
          <w:color w:val="000000"/>
          <w:sz w:val="27"/>
          <w:szCs w:val="27"/>
          <w:rtl/>
        </w:rPr>
      </w:pPr>
      <w:r>
        <w:rPr>
          <w:color w:val="000000"/>
          <w:rtl/>
        </w:rPr>
        <w:t>1 – استيفاء الرسوم وتسليمها الى الخزينة .</w:t>
      </w:r>
    </w:p>
    <w:p w:rsidR="0032218D" w:rsidRDefault="0032218D" w:rsidP="0032218D">
      <w:pPr>
        <w:pStyle w:val="NormalWeb"/>
        <w:bidi/>
        <w:spacing w:before="0" w:beforeAutospacing="0" w:after="0" w:afterAutospacing="0"/>
        <w:rPr>
          <w:color w:val="000000"/>
          <w:sz w:val="27"/>
          <w:szCs w:val="27"/>
          <w:rtl/>
        </w:rPr>
      </w:pPr>
      <w:r>
        <w:rPr>
          <w:color w:val="000000"/>
          <w:rtl/>
        </w:rPr>
        <w:t>2 – تسلم البطاقات من شعبة امانة التنفيذ لتكون الاساس في مسك الحسابات .</w:t>
      </w:r>
    </w:p>
    <w:p w:rsidR="0032218D" w:rsidRDefault="0032218D" w:rsidP="0032218D">
      <w:pPr>
        <w:pStyle w:val="NormalWeb"/>
        <w:bidi/>
        <w:spacing w:before="0" w:beforeAutospacing="0" w:after="0" w:afterAutospacing="0"/>
        <w:rPr>
          <w:color w:val="000000"/>
          <w:sz w:val="27"/>
          <w:szCs w:val="27"/>
          <w:rtl/>
        </w:rPr>
      </w:pPr>
      <w:r>
        <w:rPr>
          <w:color w:val="000000"/>
          <w:rtl/>
        </w:rPr>
        <w:t>3 – استلام الامانات وايداعها لدى المصرف .</w:t>
      </w:r>
    </w:p>
    <w:p w:rsidR="0032218D" w:rsidRDefault="0032218D" w:rsidP="0032218D">
      <w:pPr>
        <w:pStyle w:val="NormalWeb"/>
        <w:bidi/>
        <w:spacing w:before="0" w:beforeAutospacing="0" w:after="0" w:afterAutospacing="0"/>
        <w:rPr>
          <w:color w:val="000000"/>
          <w:sz w:val="27"/>
          <w:szCs w:val="27"/>
          <w:rtl/>
        </w:rPr>
      </w:pPr>
      <w:r>
        <w:rPr>
          <w:color w:val="000000"/>
          <w:rtl/>
        </w:rPr>
        <w:t>4 – اشعار شعبة المتابعة، عند عدم دفع الاقساط في مواعيدها .</w:t>
      </w:r>
    </w:p>
    <w:p w:rsidR="0032218D" w:rsidRDefault="0032218D" w:rsidP="0032218D">
      <w:pPr>
        <w:pStyle w:val="NormalWeb"/>
        <w:bidi/>
        <w:spacing w:before="0" w:beforeAutospacing="0" w:after="0" w:afterAutospacing="0"/>
        <w:rPr>
          <w:color w:val="000000"/>
          <w:sz w:val="27"/>
          <w:szCs w:val="27"/>
          <w:rtl/>
        </w:rPr>
      </w:pPr>
      <w:r>
        <w:rPr>
          <w:color w:val="000000"/>
          <w:rtl/>
        </w:rPr>
        <w:t>5 – دفع المبالغ الى مستحقيها في المواعيد التي تحدد من قبل المدير العام .</w:t>
      </w:r>
    </w:p>
    <w:p w:rsidR="0032218D" w:rsidRDefault="0032218D" w:rsidP="0032218D">
      <w:pPr>
        <w:pStyle w:val="NormalWeb"/>
        <w:bidi/>
        <w:spacing w:before="0" w:beforeAutospacing="0" w:after="0" w:afterAutospacing="0"/>
        <w:rPr>
          <w:color w:val="000000"/>
          <w:sz w:val="27"/>
          <w:szCs w:val="27"/>
          <w:rtl/>
        </w:rPr>
      </w:pPr>
      <w:r>
        <w:rPr>
          <w:color w:val="000000"/>
          <w:rtl/>
        </w:rPr>
        <w:t>6 – مراقبة الامانات التي لم يراجع اصحابها لتسلمها، وذلك من خلال البطاقات وارسالها الى الخزينة، وفقا لاحكام القانون .</w:t>
      </w:r>
    </w:p>
    <w:p w:rsidR="0032218D" w:rsidRDefault="0032218D" w:rsidP="0032218D">
      <w:pPr>
        <w:pStyle w:val="NormalWeb"/>
        <w:bidi/>
        <w:spacing w:before="0" w:beforeAutospacing="0" w:after="0" w:afterAutospacing="0"/>
        <w:rPr>
          <w:color w:val="000000"/>
          <w:sz w:val="27"/>
          <w:szCs w:val="27"/>
          <w:rtl/>
        </w:rPr>
      </w:pPr>
      <w:r>
        <w:rPr>
          <w:color w:val="000000"/>
          <w:rtl/>
        </w:rPr>
        <w:t>ب – تتكون شعبة المحاسبة، من الوحدات الاتية : -</w:t>
      </w:r>
    </w:p>
    <w:p w:rsidR="0032218D" w:rsidRDefault="0032218D" w:rsidP="0032218D">
      <w:pPr>
        <w:pStyle w:val="NormalWeb"/>
        <w:bidi/>
        <w:spacing w:before="0" w:beforeAutospacing="0" w:after="0" w:afterAutospacing="0"/>
        <w:rPr>
          <w:color w:val="000000"/>
          <w:sz w:val="27"/>
          <w:szCs w:val="27"/>
          <w:rtl/>
        </w:rPr>
      </w:pPr>
      <w:r>
        <w:rPr>
          <w:color w:val="000000"/>
          <w:rtl/>
        </w:rPr>
        <w:t>1 - وحدة البطاقات .</w:t>
      </w:r>
    </w:p>
    <w:p w:rsidR="0032218D" w:rsidRDefault="0032218D" w:rsidP="0032218D">
      <w:pPr>
        <w:pStyle w:val="NormalWeb"/>
        <w:bidi/>
        <w:spacing w:before="0" w:beforeAutospacing="0" w:after="0" w:afterAutospacing="0"/>
        <w:rPr>
          <w:color w:val="000000"/>
          <w:sz w:val="27"/>
          <w:szCs w:val="27"/>
          <w:rtl/>
        </w:rPr>
      </w:pPr>
      <w:r>
        <w:rPr>
          <w:color w:val="000000"/>
          <w:rtl/>
        </w:rPr>
        <w:t>2 – وحدة امانة الصندوق .</w:t>
      </w:r>
    </w:p>
    <w:p w:rsidR="0032218D" w:rsidRDefault="0032218D" w:rsidP="0032218D">
      <w:pPr>
        <w:pStyle w:val="NormalWeb"/>
        <w:bidi/>
        <w:spacing w:before="0" w:beforeAutospacing="0" w:after="0" w:afterAutospacing="0"/>
        <w:rPr>
          <w:color w:val="000000"/>
          <w:sz w:val="27"/>
          <w:szCs w:val="27"/>
          <w:rtl/>
        </w:rPr>
      </w:pPr>
      <w:r>
        <w:rPr>
          <w:color w:val="000000"/>
          <w:rtl/>
        </w:rPr>
        <w:t>3 – وحدة تنظيم السجلات .</w:t>
      </w:r>
    </w:p>
    <w:p w:rsidR="0032218D" w:rsidRDefault="0032218D" w:rsidP="0032218D">
      <w:pPr>
        <w:pStyle w:val="NormalWeb"/>
        <w:bidi/>
        <w:spacing w:before="0" w:beforeAutospacing="0" w:after="0" w:afterAutospacing="0"/>
        <w:rPr>
          <w:color w:val="000000"/>
          <w:sz w:val="27"/>
          <w:szCs w:val="27"/>
          <w:rtl/>
        </w:rPr>
      </w:pPr>
      <w:r>
        <w:rPr>
          <w:color w:val="000000"/>
          <w:rtl/>
        </w:rPr>
        <w:t>4 – وحدة النفقات الادارية .</w:t>
      </w:r>
    </w:p>
    <w:p w:rsidR="0032218D" w:rsidRDefault="0032218D" w:rsidP="0032218D">
      <w:pPr>
        <w:pStyle w:val="NormalWeb"/>
        <w:bidi/>
        <w:spacing w:before="0" w:beforeAutospacing="0" w:after="0" w:afterAutospacing="0"/>
        <w:rPr>
          <w:color w:val="000000"/>
          <w:sz w:val="27"/>
          <w:szCs w:val="27"/>
          <w:rtl/>
        </w:rPr>
      </w:pPr>
      <w:r>
        <w:rPr>
          <w:color w:val="000000"/>
          <w:rtl/>
        </w:rPr>
        <w:t>ثالثا – شعبة المتابعة – وتتولى المهام الاتية : -</w:t>
      </w:r>
    </w:p>
    <w:p w:rsidR="0032218D" w:rsidRDefault="0032218D" w:rsidP="0032218D">
      <w:pPr>
        <w:pStyle w:val="NormalWeb"/>
        <w:bidi/>
        <w:spacing w:before="0" w:beforeAutospacing="0" w:after="0" w:afterAutospacing="0"/>
        <w:rPr>
          <w:color w:val="000000"/>
          <w:sz w:val="27"/>
          <w:szCs w:val="27"/>
          <w:rtl/>
        </w:rPr>
      </w:pPr>
      <w:r>
        <w:rPr>
          <w:color w:val="000000"/>
          <w:rtl/>
        </w:rPr>
        <w:t>ا – متابعة تسديد الاقساط من قبل المدينين .</w:t>
      </w:r>
    </w:p>
    <w:p w:rsidR="0032218D" w:rsidRDefault="0032218D" w:rsidP="0032218D">
      <w:pPr>
        <w:pStyle w:val="NormalWeb"/>
        <w:bidi/>
        <w:spacing w:before="0" w:beforeAutospacing="0" w:after="0" w:afterAutospacing="0"/>
        <w:rPr>
          <w:color w:val="000000"/>
          <w:sz w:val="27"/>
          <w:szCs w:val="27"/>
          <w:rtl/>
        </w:rPr>
      </w:pPr>
      <w:r>
        <w:rPr>
          <w:color w:val="000000"/>
          <w:rtl/>
        </w:rPr>
        <w:t>ب – القيام بالتبليغات المنصوص عليها في هذا القانون ومتابعتها .</w:t>
      </w:r>
    </w:p>
    <w:p w:rsidR="0032218D" w:rsidRDefault="0032218D" w:rsidP="0032218D">
      <w:pPr>
        <w:pStyle w:val="NormalWeb"/>
        <w:bidi/>
        <w:spacing w:before="0" w:beforeAutospacing="0" w:after="0" w:afterAutospacing="0"/>
        <w:rPr>
          <w:color w:val="000000"/>
          <w:sz w:val="27"/>
          <w:szCs w:val="27"/>
          <w:rtl/>
        </w:rPr>
      </w:pPr>
      <w:r>
        <w:rPr>
          <w:color w:val="000000"/>
          <w:rtl/>
        </w:rPr>
        <w:t>جـ - اشعار المدائن، لغرض استلام ما تم تحصيله من المدين لحسابه .</w:t>
      </w:r>
    </w:p>
    <w:p w:rsidR="0032218D" w:rsidRDefault="0032218D" w:rsidP="0032218D">
      <w:pPr>
        <w:pStyle w:val="NormalWeb"/>
        <w:bidi/>
        <w:spacing w:before="0" w:beforeAutospacing="0" w:after="0" w:afterAutospacing="0"/>
        <w:rPr>
          <w:color w:val="000000"/>
          <w:sz w:val="27"/>
          <w:szCs w:val="27"/>
          <w:rtl/>
        </w:rPr>
      </w:pPr>
      <w:r>
        <w:rPr>
          <w:color w:val="000000"/>
          <w:rtl/>
        </w:rPr>
        <w:t>د – توجيه وارشاد المراجعين .</w:t>
      </w:r>
    </w:p>
    <w:p w:rsidR="0032218D" w:rsidRDefault="0032218D" w:rsidP="0032218D">
      <w:pPr>
        <w:pStyle w:val="NormalWeb"/>
        <w:bidi/>
        <w:spacing w:before="0" w:beforeAutospacing="0" w:after="0" w:afterAutospacing="0"/>
        <w:rPr>
          <w:color w:val="000000"/>
          <w:sz w:val="27"/>
          <w:szCs w:val="27"/>
          <w:rtl/>
        </w:rPr>
      </w:pPr>
      <w:r>
        <w:rPr>
          <w:color w:val="000000"/>
          <w:rtl/>
        </w:rPr>
        <w:t>رابعا – شعبة الحفظ – يتولى شؤونها موظف من ذوي الاختصاص، مهمتها حفظ جميع اضابير المديرية ومتابعة الاضابير الخارجة من الشعبة، بمسك سجل خاص لهذا الغرض .</w:t>
      </w:r>
    </w:p>
    <w:p w:rsidR="0032218D" w:rsidRDefault="0032218D" w:rsidP="0032218D">
      <w:pPr>
        <w:pStyle w:val="NormalWeb"/>
        <w:bidi/>
        <w:spacing w:before="0" w:beforeAutospacing="0" w:after="0" w:afterAutospacing="0"/>
        <w:rPr>
          <w:color w:val="000000"/>
          <w:sz w:val="27"/>
          <w:szCs w:val="27"/>
          <w:rtl/>
        </w:rPr>
      </w:pPr>
      <w:r>
        <w:rPr>
          <w:color w:val="000000"/>
          <w:rtl/>
        </w:rPr>
        <w:t>خامسا – شعبة الافراد والخدمات الادارية – تتولى انجاز امور الخدمة للافراد العاملين في المديرية، حسب الصلاحيات المخولة لها، وتوفير جميع الخدمات الادارية لضمان حسن سير العمل في المديرية .</w:t>
      </w:r>
    </w:p>
    <w:p w:rsidR="0032218D" w:rsidRDefault="0032218D" w:rsidP="0032218D">
      <w:pPr>
        <w:pStyle w:val="NormalWeb"/>
        <w:bidi/>
        <w:spacing w:before="0" w:beforeAutospacing="0" w:after="0" w:afterAutospacing="0"/>
        <w:rPr>
          <w:color w:val="000000"/>
          <w:sz w:val="27"/>
          <w:szCs w:val="27"/>
          <w:rtl/>
        </w:rPr>
      </w:pPr>
      <w:r>
        <w:rPr>
          <w:color w:val="000000"/>
          <w:rtl/>
        </w:rPr>
        <w:t>سادسا – شعبة شؤون الوحدات – تستحدث هذه الشعبة في مديريات التنفيذ في مراكز المحافظات التي ترتبط بها مديريات التنفيذ في المحافظة، وتتولى تنسيق الاعمال ضمن المحافظة وتذليل مشاكلها وتزويدها بالتعليمات والتوجيهات التي ترد من دائرة التنفيذ .</w:t>
      </w:r>
    </w:p>
    <w:p w:rsidR="0032218D" w:rsidRDefault="0032218D" w:rsidP="0032218D">
      <w:pPr>
        <w:pStyle w:val="NormalWeb"/>
        <w:bidi/>
        <w:spacing w:before="0" w:beforeAutospacing="0" w:after="0" w:afterAutospacing="0"/>
        <w:rPr>
          <w:color w:val="000000"/>
          <w:sz w:val="27"/>
          <w:szCs w:val="27"/>
          <w:rtl/>
        </w:rPr>
      </w:pPr>
      <w:r>
        <w:rPr>
          <w:color w:val="000000"/>
          <w:rtl/>
        </w:rPr>
        <w:t> </w:t>
      </w:r>
    </w:p>
    <w:p w:rsidR="006573D9" w:rsidRDefault="006573D9" w:rsidP="0032218D">
      <w:pPr>
        <w:bidi/>
      </w:pPr>
      <w:bookmarkStart w:id="0" w:name="_GoBack"/>
      <w:bookmarkEnd w:id="0"/>
    </w:p>
    <w:sectPr w:rsidR="0065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8D"/>
    <w:rsid w:val="0032218D"/>
    <w:rsid w:val="006573D9"/>
    <w:rsid w:val="00682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2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2017-04-18T18:09:00Z</dcterms:created>
  <dcterms:modified xsi:type="dcterms:W3CDTF">2017-04-18T18:09:00Z</dcterms:modified>
</cp:coreProperties>
</file>