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65" w:rsidRPr="00586965" w:rsidRDefault="00586965" w:rsidP="00586965">
      <w:pPr>
        <w:pStyle w:val="NormalWeb"/>
        <w:bidi/>
        <w:spacing w:before="0" w:beforeAutospacing="0" w:after="0" w:afterAutospacing="0"/>
        <w:rPr>
          <w:color w:val="000000"/>
          <w:sz w:val="27"/>
          <w:szCs w:val="27"/>
        </w:rPr>
      </w:pPr>
      <w:r w:rsidRPr="00586965">
        <w:rPr>
          <w:color w:val="000000"/>
          <w:u w:val="single"/>
          <w:rtl/>
        </w:rPr>
        <w:t xml:space="preserve">اجراءات بيع </w:t>
      </w:r>
      <w:r w:rsidRPr="00586965">
        <w:rPr>
          <w:rFonts w:hint="cs"/>
          <w:color w:val="000000"/>
          <w:u w:val="single"/>
          <w:rtl/>
        </w:rPr>
        <w:t>أ</w:t>
      </w:r>
      <w:r w:rsidRPr="00586965">
        <w:rPr>
          <w:color w:val="000000"/>
          <w:u w:val="single"/>
          <w:rtl/>
        </w:rPr>
        <w:t>موال</w:t>
      </w:r>
      <w:r w:rsidRPr="00586965">
        <w:rPr>
          <w:rFonts w:hint="cs"/>
          <w:color w:val="000000"/>
          <w:u w:val="single"/>
          <w:rtl/>
        </w:rPr>
        <w:t xml:space="preserve"> المدين</w:t>
      </w:r>
      <w:r w:rsidRPr="00586965">
        <w:rPr>
          <w:color w:val="000000"/>
          <w:u w:val="single"/>
          <w:rtl/>
        </w:rPr>
        <w:t xml:space="preserve"> المنقولة</w:t>
      </w:r>
    </w:p>
    <w:p w:rsidR="00586965" w:rsidRDefault="00586965" w:rsidP="00586965">
      <w:pPr>
        <w:pStyle w:val="NormalWeb"/>
        <w:bidi/>
        <w:spacing w:before="0" w:beforeAutospacing="0" w:after="0" w:afterAutospacing="0"/>
        <w:rPr>
          <w:color w:val="000000"/>
          <w:sz w:val="27"/>
          <w:szCs w:val="27"/>
          <w:rtl/>
        </w:rPr>
      </w:pPr>
      <w:r>
        <w:rPr>
          <w:color w:val="000000"/>
          <w:rtl/>
        </w:rPr>
        <w:t> </w:t>
      </w:r>
    </w:p>
    <w:p w:rsidR="00586965" w:rsidRDefault="00586965" w:rsidP="00586965">
      <w:pPr>
        <w:pStyle w:val="NormalWeb"/>
        <w:bidi/>
        <w:spacing w:before="0" w:beforeAutospacing="0" w:after="0" w:afterAutospacing="0"/>
        <w:rPr>
          <w:color w:val="000000"/>
          <w:sz w:val="27"/>
          <w:szCs w:val="27"/>
          <w:rtl/>
        </w:rPr>
      </w:pPr>
      <w:r>
        <w:rPr>
          <w:color w:val="000000"/>
          <w:rtl/>
        </w:rPr>
        <w:t>اولا – يعلن عن بيع الاموال المنقولة المحجوزة في الوقائع العراقية، وتعلق الاعلانات، في محل وجود الاموال، ومحل بعيها والدائرة الحاجزة .</w:t>
      </w:r>
    </w:p>
    <w:p w:rsidR="00586965" w:rsidRDefault="00586965" w:rsidP="00586965">
      <w:pPr>
        <w:pStyle w:val="NormalWeb"/>
        <w:bidi/>
        <w:spacing w:before="0" w:beforeAutospacing="0" w:after="0" w:afterAutospacing="0"/>
        <w:rPr>
          <w:color w:val="000000"/>
          <w:sz w:val="27"/>
          <w:szCs w:val="27"/>
          <w:rtl/>
        </w:rPr>
      </w:pPr>
      <w:r>
        <w:rPr>
          <w:color w:val="000000"/>
          <w:rtl/>
        </w:rPr>
        <w:t>ثانيا – اذا كانت قيمة الاموال المحجوزة لا تتحمل نفقات النشر، فيكتفي بتعليق الاعلانات فقط .</w:t>
      </w:r>
    </w:p>
    <w:p w:rsidR="00586965" w:rsidRDefault="00586965" w:rsidP="00586965">
      <w:pPr>
        <w:pStyle w:val="NormalWeb"/>
        <w:bidi/>
        <w:spacing w:before="0" w:beforeAutospacing="0" w:after="0" w:afterAutospacing="0"/>
        <w:rPr>
          <w:color w:val="000000"/>
          <w:sz w:val="27"/>
          <w:szCs w:val="27"/>
          <w:rtl/>
        </w:rPr>
      </w:pPr>
      <w:r>
        <w:rPr>
          <w:color w:val="000000"/>
          <w:rtl/>
        </w:rPr>
        <w:t>ثالثا – يتضمن الاعلان جنس المال المراد بيعه ونوعه ومقداره وقيمته المقدرة ومحل المزايدة ويوم وساعة اجرائهال، على ان لا تقل المدة بين تاريخ النشر وتاريخ المزايدة عن ثلاثة ايام .</w:t>
      </w:r>
    </w:p>
    <w:p w:rsidR="00586965" w:rsidRDefault="00586965" w:rsidP="00586965">
      <w:pPr>
        <w:pStyle w:val="NormalWeb"/>
        <w:bidi/>
        <w:spacing w:before="0" w:beforeAutospacing="0" w:after="0" w:afterAutospacing="0"/>
        <w:rPr>
          <w:color w:val="000000"/>
          <w:sz w:val="27"/>
          <w:szCs w:val="27"/>
          <w:rtl/>
        </w:rPr>
      </w:pPr>
      <w:r>
        <w:rPr>
          <w:color w:val="000000"/>
          <w:rtl/>
        </w:rPr>
        <w:t>رابعا – تحفظ في الاضبارة التنفيذية، نسخة من الوقائع العراقية، ومن ورقة الاعلان .</w:t>
      </w:r>
    </w:p>
    <w:p w:rsidR="00586965" w:rsidRDefault="00586965" w:rsidP="00586965">
      <w:pPr>
        <w:pStyle w:val="NormalWeb"/>
        <w:bidi/>
        <w:spacing w:before="0" w:beforeAutospacing="0" w:after="0" w:afterAutospacing="0"/>
        <w:rPr>
          <w:color w:val="000000"/>
          <w:sz w:val="27"/>
          <w:szCs w:val="27"/>
          <w:rtl/>
        </w:rPr>
      </w:pPr>
      <w:r>
        <w:rPr>
          <w:color w:val="000000"/>
          <w:rtl/>
        </w:rPr>
        <w:t>خامسا – على المنفذ العدل، تنظيم محضر بتنفيذ ما ورد في الفقرات المتقدمة من هذه المادة . </w:t>
      </w:r>
    </w:p>
    <w:p w:rsidR="00586965" w:rsidRDefault="00586965" w:rsidP="00586965">
      <w:pPr>
        <w:pStyle w:val="NormalWeb"/>
        <w:bidi/>
        <w:spacing w:before="0" w:beforeAutospacing="0" w:after="0" w:afterAutospacing="0"/>
        <w:rPr>
          <w:color w:val="000000"/>
          <w:sz w:val="27"/>
          <w:szCs w:val="27"/>
          <w:rtl/>
        </w:rPr>
      </w:pPr>
      <w:r>
        <w:rPr>
          <w:rFonts w:hint="cs"/>
          <w:color w:val="000000"/>
          <w:rtl/>
        </w:rPr>
        <w:t>سادسا</w:t>
      </w:r>
      <w:r>
        <w:rPr>
          <w:color w:val="000000"/>
          <w:rtl/>
        </w:rPr>
        <w:t>– تجرى المزايدة في اقرب مركز تجاري من محل حفظ المحجوز، ويجوز للمنفذ العدل تعيين محل اخر للبيع، حسبما تقتضيه طبيعة تلك الاموال .</w:t>
      </w:r>
    </w:p>
    <w:p w:rsidR="00586965" w:rsidRDefault="00586965" w:rsidP="00586965">
      <w:pPr>
        <w:pStyle w:val="NormalWeb"/>
        <w:bidi/>
        <w:spacing w:before="0" w:beforeAutospacing="0" w:after="0" w:afterAutospacing="0"/>
        <w:rPr>
          <w:color w:val="000000"/>
          <w:sz w:val="27"/>
          <w:szCs w:val="27"/>
          <w:rtl/>
        </w:rPr>
      </w:pPr>
      <w:r>
        <w:rPr>
          <w:rFonts w:hint="cs"/>
          <w:color w:val="000000"/>
          <w:rtl/>
        </w:rPr>
        <w:t>سابعا</w:t>
      </w:r>
      <w:r>
        <w:rPr>
          <w:color w:val="000000"/>
          <w:rtl/>
        </w:rPr>
        <w:t>– على الراغب بالاشتراك في المزايدة، ان يودع تامينات لا تقل عن عشرة من المئة من قيمة المال المقدرة .</w:t>
      </w:r>
    </w:p>
    <w:p w:rsidR="00586965" w:rsidRDefault="00586965" w:rsidP="00586965">
      <w:pPr>
        <w:pStyle w:val="NormalWeb"/>
        <w:bidi/>
        <w:spacing w:before="0" w:beforeAutospacing="0" w:after="0" w:afterAutospacing="0"/>
        <w:rPr>
          <w:color w:val="000000"/>
          <w:sz w:val="27"/>
          <w:szCs w:val="27"/>
          <w:rtl/>
        </w:rPr>
      </w:pPr>
      <w:r>
        <w:rPr>
          <w:rFonts w:hint="cs"/>
          <w:color w:val="000000"/>
          <w:rtl/>
        </w:rPr>
        <w:t>ثامنا</w:t>
      </w:r>
      <w:r>
        <w:rPr>
          <w:color w:val="000000"/>
          <w:rtl/>
        </w:rPr>
        <w:t xml:space="preserve"> – لا يجوز للمنفذ العدل ومنتسبي مديريته ولا لازواجهم او اصهارهم او اقربائهم، حتى الدرجة الرابعة، الاشتراك بالمزايدة مباشرة او بالواسطة لحسابهم او لحساب الاخرين .</w:t>
      </w:r>
      <w:bookmarkStart w:id="0" w:name="_GoBack"/>
      <w:bookmarkEnd w:id="0"/>
    </w:p>
    <w:p w:rsidR="00586965" w:rsidRDefault="00586965" w:rsidP="00586965">
      <w:pPr>
        <w:pStyle w:val="NormalWeb"/>
        <w:bidi/>
        <w:spacing w:before="0" w:beforeAutospacing="0" w:after="0" w:afterAutospacing="0"/>
        <w:rPr>
          <w:color w:val="000000"/>
          <w:sz w:val="27"/>
          <w:szCs w:val="27"/>
          <w:rtl/>
        </w:rPr>
      </w:pPr>
      <w:r>
        <w:rPr>
          <w:rFonts w:hint="cs"/>
          <w:color w:val="000000"/>
          <w:rtl/>
        </w:rPr>
        <w:t xml:space="preserve">تاسعا- </w:t>
      </w:r>
      <w:r>
        <w:rPr>
          <w:color w:val="000000"/>
          <w:rtl/>
        </w:rPr>
        <w:t>يباع المال المحجوز في المكان المعين له بواسطة احد الدلالين، وتفتح المزايدة بما يلا يقل عن 60٪ ستين من المئة من القيمة المقدرة، ويسلم المال المبيع الى من رست عليه المزايدة بالبدل الاخير، بعد دفعه الثمن، ويعتبر العرض الي يمضي عليه خمس دقائق، ولا يزاد عليه نهاية المزايدة .</w:t>
      </w:r>
    </w:p>
    <w:p w:rsidR="00586965" w:rsidRDefault="00586965" w:rsidP="00586965">
      <w:pPr>
        <w:pStyle w:val="NormalWeb"/>
        <w:bidi/>
        <w:spacing w:before="0" w:beforeAutospacing="0" w:after="0" w:afterAutospacing="0"/>
        <w:rPr>
          <w:color w:val="000000"/>
          <w:sz w:val="27"/>
          <w:szCs w:val="27"/>
          <w:rtl/>
        </w:rPr>
      </w:pPr>
      <w:r>
        <w:rPr>
          <w:rFonts w:hint="cs"/>
          <w:color w:val="000000"/>
          <w:rtl/>
        </w:rPr>
        <w:t>عاشرا</w:t>
      </w:r>
      <w:r>
        <w:rPr>
          <w:color w:val="000000"/>
          <w:rtl/>
        </w:rPr>
        <w:t xml:space="preserve">– </w:t>
      </w:r>
      <w:r>
        <w:rPr>
          <w:rFonts w:hint="cs"/>
          <w:color w:val="000000"/>
          <w:rtl/>
        </w:rPr>
        <w:t xml:space="preserve"> </w:t>
      </w:r>
      <w:r>
        <w:rPr>
          <w:color w:val="000000"/>
          <w:rtl/>
        </w:rPr>
        <w:t>اذا لم يبلغ البدل بنتيجة المزايدة 70٪ سبعين من المئة من القيمة المقدرة له، فيعاد تقديره ويعلن عن مزايدة جديدة، ولا تتم الاحالة، الا اذا بلغ البدل 70٪ سبعين من المئة من القيمة المقدرة، واذا اعيدت اجراءات البيع مجددا . وفي كل الاحوال لا يباع المال اذا لم يبلغ البدل 70٪ سبعين من المئة من قيمة التقدير الاخير . </w:t>
      </w:r>
    </w:p>
    <w:p w:rsidR="00586965" w:rsidRDefault="00586965" w:rsidP="00586965">
      <w:pPr>
        <w:pStyle w:val="NormalWeb"/>
        <w:bidi/>
        <w:spacing w:before="0" w:beforeAutospacing="0" w:after="0" w:afterAutospacing="0"/>
        <w:rPr>
          <w:color w:val="000000"/>
          <w:sz w:val="27"/>
          <w:szCs w:val="27"/>
          <w:rtl/>
        </w:rPr>
      </w:pPr>
      <w:r>
        <w:rPr>
          <w:rFonts w:hint="cs"/>
          <w:color w:val="000000"/>
          <w:rtl/>
        </w:rPr>
        <w:t>حادي عشر-</w:t>
      </w:r>
      <w:r>
        <w:rPr>
          <w:rFonts w:hint="cs"/>
          <w:color w:val="000000"/>
          <w:sz w:val="27"/>
          <w:szCs w:val="27"/>
          <w:rtl/>
        </w:rPr>
        <w:t xml:space="preserve"> </w:t>
      </w:r>
      <w:r>
        <w:rPr>
          <w:color w:val="000000"/>
          <w:rtl/>
        </w:rPr>
        <w:t>اذا نكل من رست عليه المزايدة، فيوضع المال بالمزايدة مجددا، ثم تستحصل مديرية التنفيذ من الناكل الفرق بين البدلين مع النفقات، واذا لم يحصل راغب للشراء بعد النكول، فتعتبر التامينات عائدة للمدين وتسلم للدائن محسوبة على دينه، ويعاد تقدير قيمة المال، ويعلن عن بيعه مجددا .</w:t>
      </w:r>
    </w:p>
    <w:p w:rsidR="00586965" w:rsidRDefault="00586965" w:rsidP="00586965">
      <w:pPr>
        <w:pStyle w:val="NormalWeb"/>
        <w:bidi/>
        <w:spacing w:before="0" w:beforeAutospacing="0" w:after="0" w:afterAutospacing="0"/>
        <w:rPr>
          <w:color w:val="000000"/>
          <w:sz w:val="27"/>
          <w:szCs w:val="27"/>
          <w:rtl/>
        </w:rPr>
      </w:pPr>
      <w:r>
        <w:rPr>
          <w:color w:val="000000"/>
          <w:rtl/>
        </w:rPr>
        <w:t> </w:t>
      </w:r>
    </w:p>
    <w:p w:rsidR="00E94F13" w:rsidRDefault="00E94F13" w:rsidP="00586965">
      <w:pPr>
        <w:bidi/>
        <w:jc w:val="both"/>
      </w:pPr>
    </w:p>
    <w:sectPr w:rsidR="00E9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65"/>
    <w:rsid w:val="00586965"/>
    <w:rsid w:val="00E94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2017-04-18T19:34:00Z</dcterms:created>
  <dcterms:modified xsi:type="dcterms:W3CDTF">2017-04-18T19:39:00Z</dcterms:modified>
</cp:coreProperties>
</file>