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ACB" w:rsidRPr="003D7ACB" w:rsidRDefault="003D7ACB" w:rsidP="003D7ACB">
      <w:pPr>
        <w:pStyle w:val="NormalWeb"/>
        <w:bidi/>
        <w:spacing w:before="0" w:beforeAutospacing="0" w:after="0" w:afterAutospacing="0"/>
        <w:rPr>
          <w:color w:val="000000"/>
          <w:sz w:val="27"/>
          <w:szCs w:val="27"/>
          <w:u w:val="single"/>
        </w:rPr>
      </w:pPr>
      <w:r w:rsidRPr="003D7ACB">
        <w:rPr>
          <w:rFonts w:hint="cs"/>
          <w:color w:val="000000"/>
          <w:u w:val="single"/>
          <w:rtl/>
        </w:rPr>
        <w:t>أمتياز الدين</w:t>
      </w:r>
    </w:p>
    <w:p w:rsidR="003D7ACB" w:rsidRDefault="003D7ACB" w:rsidP="003D7ACB">
      <w:pPr>
        <w:pStyle w:val="NormalWeb"/>
        <w:bidi/>
        <w:spacing w:before="0" w:beforeAutospacing="0" w:after="0" w:afterAutospacing="0"/>
        <w:rPr>
          <w:color w:val="000000"/>
          <w:sz w:val="27"/>
          <w:szCs w:val="27"/>
          <w:rtl/>
        </w:rPr>
      </w:pPr>
      <w:r>
        <w:rPr>
          <w:color w:val="000000"/>
          <w:rtl/>
        </w:rPr>
        <w:t> </w:t>
      </w:r>
    </w:p>
    <w:p w:rsidR="003D7ACB" w:rsidRDefault="003D7ACB" w:rsidP="003D7ACB">
      <w:pPr>
        <w:pStyle w:val="NormalWeb"/>
        <w:bidi/>
        <w:spacing w:before="0" w:beforeAutospacing="0" w:after="0" w:afterAutospacing="0"/>
        <w:rPr>
          <w:color w:val="000000"/>
          <w:sz w:val="27"/>
          <w:szCs w:val="27"/>
          <w:rtl/>
        </w:rPr>
      </w:pPr>
    </w:p>
    <w:p w:rsidR="003D7ACB" w:rsidRDefault="003D7ACB" w:rsidP="003D7ACB">
      <w:pPr>
        <w:pStyle w:val="NormalWeb"/>
        <w:bidi/>
        <w:spacing w:before="0" w:beforeAutospacing="0" w:after="0" w:afterAutospacing="0"/>
        <w:rPr>
          <w:color w:val="000000"/>
          <w:sz w:val="27"/>
          <w:szCs w:val="27"/>
          <w:rtl/>
        </w:rPr>
      </w:pPr>
      <w:r>
        <w:rPr>
          <w:color w:val="000000"/>
          <w:rtl/>
        </w:rPr>
        <w:t>اولا – لا يتحقق امتياز الدين الا بنص في القانون او كان مدونا بصورة صريحة في المحرر التنفيذي .</w:t>
      </w:r>
    </w:p>
    <w:p w:rsidR="003D7ACB" w:rsidRDefault="003D7ACB" w:rsidP="003D7ACB">
      <w:pPr>
        <w:pStyle w:val="NormalWeb"/>
        <w:bidi/>
        <w:spacing w:before="0" w:beforeAutospacing="0" w:after="0" w:afterAutospacing="0"/>
        <w:rPr>
          <w:color w:val="000000"/>
          <w:sz w:val="27"/>
          <w:szCs w:val="27"/>
          <w:rtl/>
        </w:rPr>
      </w:pPr>
      <w:r>
        <w:rPr>
          <w:color w:val="000000"/>
          <w:rtl/>
        </w:rPr>
        <w:t>ثانيا – تعتبر ديون الدولة والقطاع الاشتراكي المنفذة في مديريات التنفيذ ديونا ممتازة من الدرجة الاولى وتستوفى قبل اي دين اخر، ولو كان هذا الدين ممتازا او موثقا برهن . </w:t>
      </w:r>
    </w:p>
    <w:p w:rsidR="003D7ACB" w:rsidRDefault="003D7ACB" w:rsidP="003D7ACB">
      <w:pPr>
        <w:pStyle w:val="NormalWeb"/>
        <w:bidi/>
        <w:spacing w:before="0" w:beforeAutospacing="0" w:after="0" w:afterAutospacing="0"/>
        <w:rPr>
          <w:color w:val="000000"/>
          <w:sz w:val="27"/>
          <w:szCs w:val="27"/>
          <w:rtl/>
        </w:rPr>
      </w:pPr>
      <w:r>
        <w:rPr>
          <w:rFonts w:hint="cs"/>
          <w:color w:val="000000"/>
          <w:rtl/>
        </w:rPr>
        <w:t>ثالثا-</w:t>
      </w:r>
      <w:r>
        <w:rPr>
          <w:rFonts w:hint="cs"/>
          <w:color w:val="000000"/>
          <w:sz w:val="27"/>
          <w:szCs w:val="27"/>
          <w:rtl/>
        </w:rPr>
        <w:t xml:space="preserve"> </w:t>
      </w:r>
      <w:r>
        <w:rPr>
          <w:color w:val="000000"/>
          <w:rtl/>
        </w:rPr>
        <w:t>تتبع الفائدة المحكوم بها اصل الدين من حيث حقوق الامتياز .</w:t>
      </w:r>
    </w:p>
    <w:p w:rsidR="003D7ACB" w:rsidRDefault="003D7ACB" w:rsidP="003D7ACB">
      <w:pPr>
        <w:pStyle w:val="NormalWeb"/>
        <w:bidi/>
        <w:spacing w:before="0" w:beforeAutospacing="0" w:after="0" w:afterAutospacing="0"/>
        <w:rPr>
          <w:color w:val="000000"/>
          <w:sz w:val="27"/>
          <w:szCs w:val="27"/>
          <w:rtl/>
        </w:rPr>
      </w:pPr>
      <w:r>
        <w:rPr>
          <w:rFonts w:hint="cs"/>
          <w:color w:val="000000"/>
          <w:rtl/>
        </w:rPr>
        <w:t>رابعا</w:t>
      </w:r>
      <w:r>
        <w:rPr>
          <w:color w:val="000000"/>
          <w:rtl/>
        </w:rPr>
        <w:t xml:space="preserve"> – ان اسبقية احد الدائنين في حجز اموال المدين لا يمنحه حق امتياز لدينه .</w:t>
      </w:r>
    </w:p>
    <w:p w:rsidR="003D7ACB" w:rsidRDefault="003D7ACB" w:rsidP="003D7ACB">
      <w:pPr>
        <w:pStyle w:val="NormalWeb"/>
        <w:bidi/>
        <w:spacing w:before="0" w:beforeAutospacing="0" w:after="0" w:afterAutospacing="0"/>
        <w:rPr>
          <w:color w:val="000000"/>
          <w:sz w:val="27"/>
          <w:szCs w:val="27"/>
          <w:rtl/>
        </w:rPr>
      </w:pPr>
      <w:r>
        <w:rPr>
          <w:rFonts w:hint="cs"/>
          <w:color w:val="000000"/>
          <w:rtl/>
        </w:rPr>
        <w:t>خامسا</w:t>
      </w:r>
      <w:r>
        <w:rPr>
          <w:color w:val="000000"/>
          <w:rtl/>
        </w:rPr>
        <w:t xml:space="preserve"> – اذا استند الحجز المتاخر الى حكم مبني على اقرار شفهي او على نكون عن اليمين او على اقرار تحريري لم يثبت رسميا ان تاريخه يسبق او يوافق الحجز المتقدم، فليس للحاجز المتاخر المشاركة في الاموال المحجوزة، بل له ان يستوفي دينه من اموال الدين الاخرى .</w:t>
      </w:r>
    </w:p>
    <w:p w:rsidR="003D7ACB" w:rsidRDefault="003D7ACB" w:rsidP="003D7ACB">
      <w:pPr>
        <w:pStyle w:val="NormalWeb"/>
        <w:bidi/>
        <w:spacing w:before="0" w:beforeAutospacing="0" w:after="0" w:afterAutospacing="0"/>
        <w:rPr>
          <w:color w:val="000000"/>
          <w:sz w:val="27"/>
          <w:szCs w:val="27"/>
          <w:rtl/>
        </w:rPr>
      </w:pPr>
      <w:r>
        <w:rPr>
          <w:rFonts w:hint="cs"/>
          <w:color w:val="000000"/>
          <w:rtl/>
        </w:rPr>
        <w:t>سادسا</w:t>
      </w:r>
      <w:bookmarkStart w:id="0" w:name="_GoBack"/>
      <w:bookmarkEnd w:id="0"/>
      <w:r>
        <w:rPr>
          <w:color w:val="000000"/>
          <w:rtl/>
        </w:rPr>
        <w:t xml:space="preserve"> – تطبق احكام الفقرة ثانيا من هذه المادة، اذا استند الحجز المتاخر على محرر لم يثبت رسميا ان تاريخه يسبق او يوافق الحجز المتقدم .</w:t>
      </w:r>
    </w:p>
    <w:p w:rsidR="003D7ACB" w:rsidRDefault="003D7ACB" w:rsidP="003D7ACB">
      <w:pPr>
        <w:pStyle w:val="NormalWeb"/>
        <w:bidi/>
        <w:spacing w:before="0" w:beforeAutospacing="0" w:after="0" w:afterAutospacing="0"/>
        <w:rPr>
          <w:color w:val="000000"/>
          <w:sz w:val="27"/>
          <w:szCs w:val="27"/>
          <w:rtl/>
        </w:rPr>
      </w:pPr>
      <w:r>
        <w:rPr>
          <w:color w:val="000000"/>
          <w:rtl/>
        </w:rPr>
        <w:t> </w:t>
      </w:r>
    </w:p>
    <w:p w:rsidR="00CD4C07" w:rsidRDefault="00CD4C07"/>
    <w:sectPr w:rsidR="00CD4C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CB"/>
    <w:rsid w:val="003D7ACB"/>
    <w:rsid w:val="00CD4C0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AC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7AC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2247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dc:creator>
  <cp:lastModifiedBy>DR.Ahmed Saker</cp:lastModifiedBy>
  <cp:revision>1</cp:revision>
  <dcterms:created xsi:type="dcterms:W3CDTF">2017-04-18T20:45:00Z</dcterms:created>
  <dcterms:modified xsi:type="dcterms:W3CDTF">2017-04-18T20:47:00Z</dcterms:modified>
</cp:coreProperties>
</file>