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F3F" w:rsidRPr="00C62616" w:rsidRDefault="00224F3F" w:rsidP="00224F3F">
      <w:pPr>
        <w:pStyle w:val="a3"/>
        <w:jc w:val="both"/>
        <w:rPr>
          <w:rFonts w:asciiTheme="majorBidi" w:hAnsiTheme="majorBidi" w:cstheme="majorBidi"/>
          <w:b/>
          <w:bCs/>
          <w:sz w:val="28"/>
          <w:szCs w:val="28"/>
          <w:u w:val="single"/>
          <w:rtl/>
          <w:lang w:bidi="ar-IQ"/>
        </w:rPr>
      </w:pPr>
      <w:r w:rsidRPr="00C62616">
        <w:rPr>
          <w:rFonts w:asciiTheme="majorBidi" w:hAnsiTheme="majorBidi" w:cstheme="majorBidi"/>
          <w:b/>
          <w:bCs/>
          <w:sz w:val="28"/>
          <w:szCs w:val="28"/>
          <w:u w:val="single"/>
          <w:rtl/>
          <w:lang w:bidi="ar-IQ"/>
        </w:rPr>
        <w:t>الحالات التي يكون فيها تأريخ السند ثابتاَ</w:t>
      </w:r>
      <w:r w:rsidRPr="00C62616">
        <w:rPr>
          <w:rFonts w:asciiTheme="majorBidi" w:hAnsiTheme="majorBidi" w:cstheme="majorBidi" w:hint="cs"/>
          <w:b/>
          <w:bCs/>
          <w:sz w:val="28"/>
          <w:szCs w:val="28"/>
          <w:u w:val="single"/>
          <w:rtl/>
          <w:lang w:bidi="ar-IQ"/>
        </w:rPr>
        <w:t xml:space="preserve"> وفق احكام المادة 26 من قانون الاثبات والواردة على سبيل المثال لا </w:t>
      </w:r>
      <w:proofErr w:type="gramStart"/>
      <w:r w:rsidRPr="00C62616">
        <w:rPr>
          <w:rFonts w:asciiTheme="majorBidi" w:hAnsiTheme="majorBidi" w:cstheme="majorBidi" w:hint="cs"/>
          <w:b/>
          <w:bCs/>
          <w:sz w:val="28"/>
          <w:szCs w:val="28"/>
          <w:u w:val="single"/>
          <w:rtl/>
          <w:lang w:bidi="ar-IQ"/>
        </w:rPr>
        <w:t>الحصر :</w:t>
      </w:r>
      <w:proofErr w:type="gramEnd"/>
      <w:r w:rsidRPr="00C62616">
        <w:rPr>
          <w:rFonts w:asciiTheme="majorBidi" w:hAnsiTheme="majorBidi" w:cstheme="majorBidi" w:hint="cs"/>
          <w:b/>
          <w:bCs/>
          <w:sz w:val="28"/>
          <w:szCs w:val="28"/>
          <w:u w:val="single"/>
          <w:rtl/>
          <w:lang w:bidi="ar-IQ"/>
        </w:rPr>
        <w:t xml:space="preserve">- </w:t>
      </w:r>
    </w:p>
    <w:p w:rsidR="00224F3F" w:rsidRPr="00A05A42" w:rsidRDefault="00224F3F" w:rsidP="00224F3F">
      <w:pPr>
        <w:pStyle w:val="a3"/>
        <w:jc w:val="both"/>
        <w:rPr>
          <w:rFonts w:asciiTheme="majorBidi" w:hAnsiTheme="majorBidi" w:cstheme="majorBidi"/>
          <w:b/>
          <w:bCs/>
          <w:sz w:val="28"/>
          <w:szCs w:val="28"/>
          <w:rtl/>
          <w:lang w:bidi="ar-IQ"/>
        </w:rPr>
      </w:pPr>
    </w:p>
    <w:p w:rsidR="00224F3F" w:rsidRPr="00F41520" w:rsidRDefault="00224F3F" w:rsidP="00224F3F">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1. من يوم ان يصدق عليه الكاتب العدل.</w:t>
      </w:r>
    </w:p>
    <w:p w:rsidR="00224F3F" w:rsidRPr="00F41520" w:rsidRDefault="00224F3F" w:rsidP="00224F3F">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2. من يوم أن يثبت مضمونه في ورقة اخرى ثابتة </w:t>
      </w:r>
      <w:proofErr w:type="gramStart"/>
      <w:r w:rsidRPr="00F41520">
        <w:rPr>
          <w:rFonts w:asciiTheme="majorBidi" w:hAnsiTheme="majorBidi" w:cstheme="majorBidi"/>
          <w:sz w:val="28"/>
          <w:szCs w:val="28"/>
          <w:rtl/>
          <w:lang w:bidi="ar-IQ"/>
        </w:rPr>
        <w:t>التأريخ</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p>
    <w:p w:rsidR="00224F3F" w:rsidRPr="00F41520" w:rsidRDefault="00224F3F" w:rsidP="00224F3F">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3. من يوم أن يؤشر عليه قاض او موظف عام مختص.</w:t>
      </w:r>
    </w:p>
    <w:p w:rsidR="00224F3F" w:rsidRPr="00F41520" w:rsidRDefault="00224F3F" w:rsidP="00224F3F">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4. من يوم وفاة شخص له خط او توقيع على </w:t>
      </w:r>
      <w:proofErr w:type="gramStart"/>
      <w:r w:rsidRPr="00F41520">
        <w:rPr>
          <w:rFonts w:asciiTheme="majorBidi" w:hAnsiTheme="majorBidi" w:cstheme="majorBidi"/>
          <w:sz w:val="28"/>
          <w:szCs w:val="28"/>
          <w:rtl/>
          <w:lang w:bidi="ar-IQ"/>
        </w:rPr>
        <w:t xml:space="preserve">السند </w:t>
      </w:r>
      <w:r>
        <w:rPr>
          <w:rFonts w:asciiTheme="majorBidi" w:hAnsiTheme="majorBidi" w:cstheme="majorBidi" w:hint="cs"/>
          <w:sz w:val="28"/>
          <w:szCs w:val="28"/>
          <w:rtl/>
          <w:lang w:bidi="ar-IQ"/>
        </w:rPr>
        <w:t>،</w:t>
      </w:r>
      <w:proofErr w:type="gramEnd"/>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او استحالة الكتابة او البصمة لعلة في جسمه.</w:t>
      </w:r>
    </w:p>
    <w:p w:rsidR="00224F3F" w:rsidRPr="00F41520" w:rsidRDefault="00224F3F" w:rsidP="00224F3F">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5. من يوم وقوع اي حادث آخر يكون قاطعاَ في ان السند قد صدر قبل وقوعه.</w:t>
      </w:r>
    </w:p>
    <w:p w:rsidR="00224F3F" w:rsidRDefault="00224F3F" w:rsidP="00224F3F">
      <w:pPr>
        <w:pStyle w:val="a3"/>
        <w:jc w:val="both"/>
        <w:rPr>
          <w:rFonts w:asciiTheme="majorBidi" w:hAnsiTheme="majorBidi" w:cstheme="majorBidi"/>
          <w:b/>
          <w:bCs/>
          <w:sz w:val="28"/>
          <w:szCs w:val="28"/>
          <w:rtl/>
          <w:lang w:bidi="ar-IQ"/>
        </w:rPr>
      </w:pPr>
    </w:p>
    <w:p w:rsidR="00224F3F" w:rsidRPr="00C62616" w:rsidRDefault="00224F3F" w:rsidP="00224F3F">
      <w:pPr>
        <w:pStyle w:val="a3"/>
        <w:jc w:val="both"/>
        <w:rPr>
          <w:rFonts w:asciiTheme="majorBidi" w:hAnsiTheme="majorBidi" w:cstheme="majorBidi"/>
          <w:b/>
          <w:bCs/>
          <w:sz w:val="28"/>
          <w:szCs w:val="28"/>
          <w:u w:val="single"/>
          <w:rtl/>
          <w:lang w:bidi="ar-IQ"/>
        </w:rPr>
      </w:pPr>
      <w:r w:rsidRPr="00C62616">
        <w:rPr>
          <w:rFonts w:asciiTheme="majorBidi" w:hAnsiTheme="majorBidi" w:cstheme="majorBidi"/>
          <w:b/>
          <w:bCs/>
          <w:sz w:val="28"/>
          <w:szCs w:val="28"/>
          <w:u w:val="single"/>
          <w:rtl/>
          <w:lang w:bidi="ar-IQ"/>
        </w:rPr>
        <w:t>الحالات التي تكون فيها للسند العادي حجة على الغير بالرغم من عدم ثبوت التاريخ</w:t>
      </w:r>
      <w:r w:rsidRPr="00C62616">
        <w:rPr>
          <w:rFonts w:asciiTheme="majorBidi" w:hAnsiTheme="majorBidi" w:cstheme="majorBidi" w:hint="cs"/>
          <w:b/>
          <w:bCs/>
          <w:sz w:val="28"/>
          <w:szCs w:val="28"/>
          <w:u w:val="single"/>
          <w:rtl/>
          <w:lang w:bidi="ar-IQ"/>
        </w:rPr>
        <w:t xml:space="preserve"> </w:t>
      </w:r>
    </w:p>
    <w:p w:rsidR="00224F3F" w:rsidRPr="00C62616" w:rsidRDefault="00224F3F" w:rsidP="00224F3F">
      <w:pPr>
        <w:pStyle w:val="a3"/>
        <w:jc w:val="both"/>
        <w:rPr>
          <w:rFonts w:asciiTheme="majorBidi" w:hAnsiTheme="majorBidi" w:cstheme="majorBidi"/>
          <w:b/>
          <w:bCs/>
          <w:sz w:val="28"/>
          <w:szCs w:val="28"/>
          <w:rtl/>
          <w:lang w:bidi="ar-IQ"/>
        </w:rPr>
      </w:pPr>
    </w:p>
    <w:p w:rsidR="00224F3F" w:rsidRPr="00F41520" w:rsidRDefault="00224F3F" w:rsidP="00224F3F">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1. </w:t>
      </w:r>
      <w:proofErr w:type="gramStart"/>
      <w:r w:rsidRPr="00F41520">
        <w:rPr>
          <w:rFonts w:asciiTheme="majorBidi" w:hAnsiTheme="majorBidi" w:cstheme="majorBidi"/>
          <w:sz w:val="28"/>
          <w:szCs w:val="28"/>
          <w:rtl/>
          <w:lang w:bidi="ar-IQ"/>
        </w:rPr>
        <w:t>اذا</w:t>
      </w:r>
      <w:proofErr w:type="gramEnd"/>
      <w:r w:rsidRPr="00F41520">
        <w:rPr>
          <w:rFonts w:asciiTheme="majorBidi" w:hAnsiTheme="majorBidi" w:cstheme="majorBidi"/>
          <w:sz w:val="28"/>
          <w:szCs w:val="28"/>
          <w:rtl/>
          <w:lang w:bidi="ar-IQ"/>
        </w:rPr>
        <w:t xml:space="preserve"> لم يكن السند العادي معداَ اصلاَ لأثبات التصرف القانوني.</w:t>
      </w:r>
    </w:p>
    <w:p w:rsidR="00224F3F" w:rsidRPr="00F41520" w:rsidRDefault="00224F3F" w:rsidP="00224F3F">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2. اذا كان القانون لا يتطلب الكتابة </w:t>
      </w:r>
      <w:proofErr w:type="gramStart"/>
      <w:r w:rsidRPr="00F41520">
        <w:rPr>
          <w:rFonts w:asciiTheme="majorBidi" w:hAnsiTheme="majorBidi" w:cstheme="majorBidi"/>
          <w:sz w:val="28"/>
          <w:szCs w:val="28"/>
          <w:rtl/>
          <w:lang w:bidi="ar-IQ"/>
        </w:rPr>
        <w:t>للأثبات</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p>
    <w:p w:rsidR="00224F3F" w:rsidRPr="00F41520" w:rsidRDefault="00224F3F" w:rsidP="00224F3F">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3. الوصولات.</w:t>
      </w:r>
    </w:p>
    <w:p w:rsidR="00224F3F" w:rsidRDefault="00224F3F" w:rsidP="00224F3F">
      <w:pPr>
        <w:pStyle w:val="a3"/>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4- </w:t>
      </w:r>
      <w:r w:rsidRPr="00F41520">
        <w:rPr>
          <w:rFonts w:asciiTheme="majorBidi" w:hAnsiTheme="majorBidi" w:cstheme="majorBidi"/>
          <w:sz w:val="28"/>
          <w:szCs w:val="28"/>
          <w:rtl/>
          <w:lang w:bidi="ar-IQ"/>
        </w:rPr>
        <w:t xml:space="preserve">تثبيت التأريخ في السندات العادية لا يعتبر من النظام العام. </w:t>
      </w:r>
    </w:p>
    <w:p w:rsidR="00224F3F" w:rsidRPr="00F41520" w:rsidRDefault="00224F3F" w:rsidP="00224F3F">
      <w:pPr>
        <w:pStyle w:val="a3"/>
        <w:jc w:val="both"/>
        <w:rPr>
          <w:rFonts w:asciiTheme="majorBidi" w:hAnsiTheme="majorBidi" w:cstheme="majorBidi"/>
          <w:sz w:val="28"/>
          <w:szCs w:val="28"/>
          <w:rtl/>
          <w:lang w:bidi="ar-IQ"/>
        </w:rPr>
      </w:pPr>
    </w:p>
    <w:p w:rsidR="00224F3F" w:rsidRPr="00C62616" w:rsidRDefault="00224F3F" w:rsidP="00224F3F">
      <w:pPr>
        <w:pStyle w:val="a3"/>
        <w:jc w:val="both"/>
        <w:rPr>
          <w:rFonts w:asciiTheme="majorBidi" w:hAnsiTheme="majorBidi" w:cstheme="majorBidi"/>
          <w:b/>
          <w:bCs/>
          <w:sz w:val="28"/>
          <w:szCs w:val="28"/>
          <w:u w:val="single"/>
          <w:rtl/>
          <w:lang w:bidi="ar-IQ"/>
        </w:rPr>
      </w:pPr>
      <w:r w:rsidRPr="00C62616">
        <w:rPr>
          <w:rFonts w:asciiTheme="majorBidi" w:hAnsiTheme="majorBidi" w:cstheme="majorBidi"/>
          <w:b/>
          <w:bCs/>
          <w:sz w:val="28"/>
          <w:szCs w:val="28"/>
          <w:u w:val="single"/>
          <w:rtl/>
          <w:lang w:bidi="ar-IQ"/>
        </w:rPr>
        <w:t xml:space="preserve">حجية صورة السند </w:t>
      </w:r>
      <w:proofErr w:type="gramStart"/>
      <w:r w:rsidRPr="00C62616">
        <w:rPr>
          <w:rFonts w:asciiTheme="majorBidi" w:hAnsiTheme="majorBidi" w:cstheme="majorBidi"/>
          <w:b/>
          <w:bCs/>
          <w:sz w:val="28"/>
          <w:szCs w:val="28"/>
          <w:u w:val="single"/>
          <w:rtl/>
          <w:lang w:bidi="ar-IQ"/>
        </w:rPr>
        <w:t>العادي</w:t>
      </w:r>
      <w:r w:rsidRPr="00C62616">
        <w:rPr>
          <w:rFonts w:asciiTheme="majorBidi" w:hAnsiTheme="majorBidi" w:cstheme="majorBidi" w:hint="cs"/>
          <w:b/>
          <w:bCs/>
          <w:sz w:val="28"/>
          <w:szCs w:val="28"/>
          <w:u w:val="single"/>
          <w:rtl/>
          <w:lang w:bidi="ar-IQ"/>
        </w:rPr>
        <w:t xml:space="preserve"> </w:t>
      </w:r>
      <w:r w:rsidRPr="00C62616">
        <w:rPr>
          <w:rFonts w:asciiTheme="majorBidi" w:hAnsiTheme="majorBidi" w:cstheme="majorBidi"/>
          <w:b/>
          <w:bCs/>
          <w:sz w:val="28"/>
          <w:szCs w:val="28"/>
          <w:u w:val="single"/>
          <w:rtl/>
          <w:lang w:bidi="ar-IQ"/>
        </w:rPr>
        <w:t>:</w:t>
      </w:r>
      <w:proofErr w:type="gramEnd"/>
      <w:r w:rsidRPr="00C62616">
        <w:rPr>
          <w:rFonts w:asciiTheme="majorBidi" w:hAnsiTheme="majorBidi" w:cstheme="majorBidi"/>
          <w:b/>
          <w:bCs/>
          <w:sz w:val="28"/>
          <w:szCs w:val="28"/>
          <w:u w:val="single"/>
          <w:rtl/>
          <w:lang w:bidi="ar-IQ"/>
        </w:rPr>
        <w:t xml:space="preserve"> </w:t>
      </w:r>
    </w:p>
    <w:p w:rsidR="00224F3F" w:rsidRPr="00F41520" w:rsidRDefault="00224F3F" w:rsidP="00224F3F">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اذا نقل الاتفاق الوارد في السند العادي حرفياَ الى ورقة اخرى، اعتبرت هذه الورقة صورة للسند </w:t>
      </w:r>
      <w:proofErr w:type="gramStart"/>
      <w:r w:rsidRPr="00F41520">
        <w:rPr>
          <w:rFonts w:asciiTheme="majorBidi" w:hAnsiTheme="majorBidi" w:cstheme="majorBidi"/>
          <w:sz w:val="28"/>
          <w:szCs w:val="28"/>
          <w:rtl/>
          <w:lang w:bidi="ar-IQ"/>
        </w:rPr>
        <w:t>العادي</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و لم ينص قانون الاثبات العراقي على حجية صورة السند العادي. وبذلك </w:t>
      </w:r>
      <w:r>
        <w:rPr>
          <w:rFonts w:asciiTheme="majorBidi" w:hAnsiTheme="majorBidi" w:cstheme="majorBidi" w:hint="cs"/>
          <w:sz w:val="28"/>
          <w:szCs w:val="28"/>
          <w:rtl/>
          <w:lang w:bidi="ar-IQ"/>
        </w:rPr>
        <w:t>ف</w:t>
      </w:r>
      <w:r w:rsidRPr="00F41520">
        <w:rPr>
          <w:rFonts w:asciiTheme="majorBidi" w:hAnsiTheme="majorBidi" w:cstheme="majorBidi"/>
          <w:sz w:val="28"/>
          <w:szCs w:val="28"/>
          <w:rtl/>
          <w:lang w:bidi="ar-IQ"/>
        </w:rPr>
        <w:t>ليست لها اية قيمة في الاثبات لأنها لا تحمل توقيع من صدر عنه السند. فصورة السند العادي لا تقوم مقام السند ما لم تكن مصدقة من جهة رسمية.</w:t>
      </w:r>
    </w:p>
    <w:p w:rsidR="00224F3F" w:rsidRDefault="00224F3F" w:rsidP="00224F3F">
      <w:pPr>
        <w:pStyle w:val="a3"/>
        <w:jc w:val="both"/>
        <w:rPr>
          <w:rFonts w:asciiTheme="majorBidi" w:hAnsiTheme="majorBidi" w:cstheme="majorBidi"/>
          <w:b/>
          <w:bCs/>
          <w:sz w:val="28"/>
          <w:szCs w:val="28"/>
          <w:rtl/>
          <w:lang w:bidi="ar-IQ"/>
        </w:rPr>
      </w:pPr>
    </w:p>
    <w:p w:rsidR="00224F3F" w:rsidRDefault="00224F3F" w:rsidP="00224F3F">
      <w:pPr>
        <w:pStyle w:val="a3"/>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4- </w:t>
      </w:r>
      <w:r w:rsidRPr="00426C84">
        <w:rPr>
          <w:rFonts w:asciiTheme="majorBidi" w:hAnsiTheme="majorBidi" w:cstheme="majorBidi"/>
          <w:b/>
          <w:bCs/>
          <w:sz w:val="28"/>
          <w:szCs w:val="28"/>
          <w:rtl/>
          <w:lang w:bidi="ar-IQ"/>
        </w:rPr>
        <w:t xml:space="preserve">حجية السند العادي بالنسبة </w:t>
      </w:r>
      <w:proofErr w:type="gramStart"/>
      <w:r w:rsidRPr="00426C84">
        <w:rPr>
          <w:rFonts w:asciiTheme="majorBidi" w:hAnsiTheme="majorBidi" w:cstheme="majorBidi"/>
          <w:b/>
          <w:bCs/>
          <w:sz w:val="28"/>
          <w:szCs w:val="28"/>
          <w:rtl/>
          <w:lang w:bidi="ar-IQ"/>
        </w:rPr>
        <w:t>لطرفيه</w:t>
      </w:r>
      <w:r w:rsidRPr="00426C84">
        <w:rPr>
          <w:rFonts w:asciiTheme="majorBidi" w:hAnsiTheme="majorBidi" w:cstheme="majorBidi" w:hint="cs"/>
          <w:b/>
          <w:bCs/>
          <w:sz w:val="28"/>
          <w:szCs w:val="28"/>
          <w:rtl/>
          <w:lang w:bidi="ar-IQ"/>
        </w:rPr>
        <w:t xml:space="preserve"> </w:t>
      </w:r>
      <w:r w:rsidRPr="00426C84">
        <w:rPr>
          <w:rFonts w:asciiTheme="majorBidi" w:hAnsiTheme="majorBidi" w:cstheme="majorBidi"/>
          <w:b/>
          <w:bCs/>
          <w:sz w:val="28"/>
          <w:szCs w:val="28"/>
          <w:rtl/>
          <w:lang w:bidi="ar-IQ"/>
        </w:rPr>
        <w:t>:</w:t>
      </w:r>
      <w:proofErr w:type="gramEnd"/>
      <w:r w:rsidRPr="00426C84">
        <w:rPr>
          <w:rFonts w:asciiTheme="majorBidi" w:hAnsiTheme="majorBidi" w:cstheme="majorBidi" w:hint="cs"/>
          <w:b/>
          <w:bCs/>
          <w:sz w:val="28"/>
          <w:szCs w:val="28"/>
          <w:rtl/>
          <w:lang w:bidi="ar-IQ"/>
        </w:rPr>
        <w:t xml:space="preserve">- </w:t>
      </w:r>
    </w:p>
    <w:p w:rsidR="00224F3F" w:rsidRPr="00426C84" w:rsidRDefault="00224F3F" w:rsidP="00224F3F">
      <w:pPr>
        <w:pStyle w:val="a3"/>
        <w:jc w:val="both"/>
        <w:rPr>
          <w:rFonts w:asciiTheme="majorBidi" w:hAnsiTheme="majorBidi" w:cstheme="majorBidi"/>
          <w:b/>
          <w:bCs/>
          <w:sz w:val="28"/>
          <w:szCs w:val="28"/>
          <w:rtl/>
          <w:lang w:bidi="ar-IQ"/>
        </w:rPr>
      </w:pPr>
    </w:p>
    <w:p w:rsidR="00224F3F" w:rsidRPr="00F41520" w:rsidRDefault="00224F3F" w:rsidP="00224F3F">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 يعد السند العادي صادراَ ممن وقعه ما لم ينكر صراحة ما هو منسوب اليه من خط او امضاء او بصمة ابهام. فصحة السند العادي قرينة بسيطة يمكن ان تهدر عن طريق الانكار، فمن ينسب اليه </w:t>
      </w:r>
      <w:proofErr w:type="gramStart"/>
      <w:r w:rsidRPr="00F41520">
        <w:rPr>
          <w:rFonts w:asciiTheme="majorBidi" w:hAnsiTheme="majorBidi" w:cstheme="majorBidi"/>
          <w:sz w:val="28"/>
          <w:szCs w:val="28"/>
          <w:rtl/>
          <w:lang w:bidi="ar-IQ"/>
        </w:rPr>
        <w:t>السند</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اما ان يقر اقراراَ صريحاَ بتوقيعه فيكون للسند العادي حجة ويصبح بمثابة السند الرسمي. وبالتالي لا يجوز الطعن فيه الا بالتزوير. واذا لم يذكر اسم الدائن في سند الدين فأن هذا السند لا يفقد حجته في </w:t>
      </w:r>
      <w:proofErr w:type="gramStart"/>
      <w:r w:rsidRPr="00F41520">
        <w:rPr>
          <w:rFonts w:asciiTheme="majorBidi" w:hAnsiTheme="majorBidi" w:cstheme="majorBidi"/>
          <w:sz w:val="28"/>
          <w:szCs w:val="28"/>
          <w:rtl/>
          <w:lang w:bidi="ar-IQ"/>
        </w:rPr>
        <w:t>الاثبات</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طالما ان الدائن هو الحامل للسند</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وان المدين اقر بتوقيعه عليه</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 وأن وقائع الدعوى تثبت ان الحامل هو الدائن. اما اذا انكر من نسب اليه السند صحة الامضاء او بصمة </w:t>
      </w:r>
      <w:proofErr w:type="gramStart"/>
      <w:r w:rsidRPr="00F41520">
        <w:rPr>
          <w:rFonts w:asciiTheme="majorBidi" w:hAnsiTheme="majorBidi" w:cstheme="majorBidi"/>
          <w:sz w:val="28"/>
          <w:szCs w:val="28"/>
          <w:rtl/>
          <w:lang w:bidi="ar-IQ"/>
        </w:rPr>
        <w:t>الابهام</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شرط ان يكون الانكار صريحاَ ومحدداَ بشكل واضح. فيصبح السند مجرداَ من القوة </w:t>
      </w:r>
      <w:proofErr w:type="gramStart"/>
      <w:r w:rsidRPr="00F41520">
        <w:rPr>
          <w:rFonts w:asciiTheme="majorBidi" w:hAnsiTheme="majorBidi" w:cstheme="majorBidi"/>
          <w:sz w:val="28"/>
          <w:szCs w:val="28"/>
          <w:rtl/>
          <w:lang w:bidi="ar-IQ"/>
        </w:rPr>
        <w:t>الثبوتية</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وينتقل عبء الاثبات الى المدعي الذي يقع عليه عبء اقامة الدليل على صحة نسبة السند الى الموقع</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
    <w:p w:rsidR="00224F3F" w:rsidRPr="00F41520" w:rsidRDefault="00224F3F" w:rsidP="00224F3F">
      <w:pPr>
        <w:pStyle w:val="a3"/>
        <w:jc w:val="both"/>
        <w:rPr>
          <w:rFonts w:asciiTheme="majorBidi" w:hAnsiTheme="majorBidi" w:cstheme="majorBidi"/>
          <w:sz w:val="28"/>
          <w:szCs w:val="28"/>
          <w:rtl/>
          <w:lang w:bidi="ar-IQ"/>
        </w:rPr>
      </w:pPr>
    </w:p>
    <w:p w:rsidR="00224F3F" w:rsidRPr="00C62616" w:rsidRDefault="00224F3F" w:rsidP="00224F3F">
      <w:pPr>
        <w:pStyle w:val="a3"/>
        <w:jc w:val="both"/>
        <w:rPr>
          <w:rFonts w:asciiTheme="majorBidi" w:hAnsiTheme="majorBidi" w:cstheme="majorBidi"/>
          <w:b/>
          <w:bCs/>
          <w:sz w:val="28"/>
          <w:szCs w:val="28"/>
          <w:u w:val="single"/>
          <w:rtl/>
          <w:lang w:bidi="ar-IQ"/>
        </w:rPr>
      </w:pPr>
      <w:r w:rsidRPr="00C62616">
        <w:rPr>
          <w:rFonts w:asciiTheme="majorBidi" w:hAnsiTheme="majorBidi" w:cstheme="majorBidi"/>
          <w:b/>
          <w:bCs/>
          <w:sz w:val="28"/>
          <w:szCs w:val="28"/>
          <w:u w:val="single"/>
          <w:rtl/>
          <w:lang w:bidi="ar-IQ"/>
        </w:rPr>
        <w:t xml:space="preserve">حجية الرسائل </w:t>
      </w:r>
      <w:proofErr w:type="gramStart"/>
      <w:r w:rsidRPr="00C62616">
        <w:rPr>
          <w:rFonts w:asciiTheme="majorBidi" w:hAnsiTheme="majorBidi" w:cstheme="majorBidi"/>
          <w:b/>
          <w:bCs/>
          <w:sz w:val="28"/>
          <w:szCs w:val="28"/>
          <w:u w:val="single"/>
          <w:rtl/>
          <w:lang w:bidi="ar-IQ"/>
        </w:rPr>
        <w:t>والبرقيات :</w:t>
      </w:r>
      <w:proofErr w:type="gramEnd"/>
    </w:p>
    <w:p w:rsidR="00224F3F" w:rsidRDefault="00224F3F" w:rsidP="00224F3F">
      <w:pPr>
        <w:pStyle w:val="a3"/>
        <w:jc w:val="both"/>
        <w:rPr>
          <w:rFonts w:asciiTheme="majorBidi" w:hAnsiTheme="majorBidi" w:cstheme="majorBidi"/>
          <w:sz w:val="28"/>
          <w:szCs w:val="28"/>
          <w:rtl/>
          <w:lang w:bidi="ar-IQ"/>
        </w:rPr>
      </w:pPr>
    </w:p>
    <w:p w:rsidR="00224F3F" w:rsidRDefault="00224F3F" w:rsidP="00224F3F">
      <w:pPr>
        <w:pStyle w:val="a3"/>
        <w:numPr>
          <w:ilvl w:val="0"/>
          <w:numId w:val="1"/>
        </w:numPr>
        <w:jc w:val="both"/>
        <w:rPr>
          <w:rFonts w:asciiTheme="majorBidi" w:hAnsiTheme="majorBidi" w:cstheme="majorBidi"/>
          <w:sz w:val="28"/>
          <w:szCs w:val="28"/>
          <w:lang w:bidi="ar-IQ"/>
        </w:rPr>
      </w:pPr>
      <w:proofErr w:type="gramStart"/>
      <w:r w:rsidRPr="00C62616">
        <w:rPr>
          <w:rFonts w:asciiTheme="majorBidi" w:hAnsiTheme="majorBidi" w:cstheme="majorBidi"/>
          <w:b/>
          <w:bCs/>
          <w:sz w:val="28"/>
          <w:szCs w:val="28"/>
          <w:rtl/>
          <w:lang w:bidi="ar-IQ"/>
        </w:rPr>
        <w:t>الرسائل :</w:t>
      </w:r>
      <w:proofErr w:type="gramEnd"/>
      <w:r w:rsidRPr="00C62616">
        <w:rPr>
          <w:rFonts w:asciiTheme="majorBidi" w:hAnsiTheme="majorBidi" w:cstheme="majorBidi" w:hint="cs"/>
          <w:b/>
          <w:bCs/>
          <w:sz w:val="28"/>
          <w:szCs w:val="28"/>
          <w:rtl/>
          <w:lang w:bidi="ar-IQ"/>
        </w:rPr>
        <w:t>-</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 حسب المادة 27 </w:t>
      </w:r>
      <w:r>
        <w:rPr>
          <w:rFonts w:asciiTheme="majorBidi" w:hAnsiTheme="majorBidi" w:cstheme="majorBidi" w:hint="cs"/>
          <w:sz w:val="28"/>
          <w:szCs w:val="28"/>
          <w:rtl/>
          <w:lang w:bidi="ar-IQ"/>
        </w:rPr>
        <w:t xml:space="preserve">ف 1 </w:t>
      </w:r>
      <w:r w:rsidRPr="00F41520">
        <w:rPr>
          <w:rFonts w:asciiTheme="majorBidi" w:hAnsiTheme="majorBidi" w:cstheme="majorBidi"/>
          <w:sz w:val="28"/>
          <w:szCs w:val="28"/>
          <w:rtl/>
          <w:lang w:bidi="ar-IQ"/>
        </w:rPr>
        <w:t xml:space="preserve">من القانون ، </w:t>
      </w:r>
      <w:r>
        <w:rPr>
          <w:rFonts w:asciiTheme="majorBidi" w:hAnsiTheme="majorBidi" w:cstheme="majorBidi" w:hint="cs"/>
          <w:sz w:val="28"/>
          <w:szCs w:val="28"/>
          <w:rtl/>
          <w:lang w:bidi="ar-IQ"/>
        </w:rPr>
        <w:t xml:space="preserve">جعل للرسائل حجية الاثبات الممنوحة للسندات العادية ، </w:t>
      </w:r>
      <w:r w:rsidRPr="00F41520">
        <w:rPr>
          <w:rFonts w:asciiTheme="majorBidi" w:hAnsiTheme="majorBidi" w:cstheme="majorBidi"/>
          <w:sz w:val="28"/>
          <w:szCs w:val="28"/>
          <w:rtl/>
          <w:lang w:bidi="ar-IQ"/>
        </w:rPr>
        <w:t xml:space="preserve">وفيها يتعين على القاضي عند تفسيره عبارات الرسالة والتي لم تعد أصلا للإثبات أن يقيم وزنا للظروف التي كتبت فيها الرسالة ، فيجوز لهُ أن يرى عبارات الرسالة دليلا كاملا على التصرف المراد إثباته ، أما </w:t>
      </w:r>
      <w:r w:rsidRPr="00F41520">
        <w:rPr>
          <w:rFonts w:asciiTheme="majorBidi" w:hAnsiTheme="majorBidi" w:cstheme="majorBidi"/>
          <w:sz w:val="28"/>
          <w:szCs w:val="28"/>
          <w:rtl/>
          <w:lang w:bidi="ar-IQ"/>
        </w:rPr>
        <w:lastRenderedPageBreak/>
        <w:t>إذا كانت الرسالة غير موقعة لكنها مكتوبة بخط المرسل يمكن اعتبارها مبدأ ثبوت بالكتابة ، ولا يجوز للغير أن يستند على الرسالة إلا إذا إذن المرسل إليه بذلك .</w:t>
      </w:r>
    </w:p>
    <w:p w:rsidR="00224F3F" w:rsidRDefault="00224F3F" w:rsidP="00224F3F">
      <w:pPr>
        <w:pStyle w:val="a3"/>
        <w:numPr>
          <w:ilvl w:val="0"/>
          <w:numId w:val="1"/>
        </w:numPr>
        <w:jc w:val="both"/>
        <w:rPr>
          <w:rFonts w:asciiTheme="majorBidi" w:hAnsiTheme="majorBidi" w:cstheme="majorBidi"/>
          <w:sz w:val="28"/>
          <w:szCs w:val="28"/>
          <w:lang w:bidi="ar-IQ"/>
        </w:rPr>
      </w:pPr>
      <w:proofErr w:type="gramStart"/>
      <w:r w:rsidRPr="00483EAF">
        <w:rPr>
          <w:rFonts w:asciiTheme="majorBidi" w:hAnsiTheme="majorBidi" w:cstheme="majorBidi"/>
          <w:b/>
          <w:bCs/>
          <w:sz w:val="28"/>
          <w:szCs w:val="28"/>
          <w:rtl/>
          <w:lang w:bidi="ar-IQ"/>
        </w:rPr>
        <w:t>البرقيات :</w:t>
      </w:r>
      <w:proofErr w:type="gramEnd"/>
      <w:r w:rsidRPr="00483EAF">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w:t>
      </w:r>
      <w:r w:rsidRPr="00483EAF">
        <w:rPr>
          <w:rFonts w:asciiTheme="majorBidi" w:hAnsiTheme="majorBidi" w:cstheme="majorBidi"/>
          <w:sz w:val="28"/>
          <w:szCs w:val="28"/>
          <w:rtl/>
          <w:lang w:bidi="ar-IQ"/>
        </w:rPr>
        <w:t xml:space="preserve">وحسب المادة /27 من القانون </w:t>
      </w:r>
      <w:r>
        <w:rPr>
          <w:rFonts w:asciiTheme="majorBidi" w:hAnsiTheme="majorBidi" w:cstheme="majorBidi" w:hint="cs"/>
          <w:sz w:val="28"/>
          <w:szCs w:val="28"/>
          <w:rtl/>
          <w:lang w:bidi="ar-IQ"/>
        </w:rPr>
        <w:t xml:space="preserve">، </w:t>
      </w:r>
      <w:r w:rsidRPr="00483EAF">
        <w:rPr>
          <w:rFonts w:asciiTheme="majorBidi" w:hAnsiTheme="majorBidi" w:cstheme="majorBidi"/>
          <w:sz w:val="28"/>
          <w:szCs w:val="28"/>
          <w:rtl/>
          <w:lang w:bidi="ar-IQ"/>
        </w:rPr>
        <w:t>تكون للبرقيات حجية السندات العادية إذا كان أصلها في مكتب الإصدار موقعا عليه من قبل مرسلها ، وتعتبر مطابقة حتى يقوم الدليل على خلاف ذلك .</w:t>
      </w:r>
    </w:p>
    <w:p w:rsidR="00DF3BE1" w:rsidRPr="00224F3F" w:rsidRDefault="00224F3F">
      <w:bookmarkStart w:id="0" w:name="_GoBack"/>
      <w:bookmarkEnd w:id="0"/>
    </w:p>
    <w:sectPr w:rsidR="00DF3BE1" w:rsidRPr="00224F3F" w:rsidSect="00FF314B">
      <w:pgSz w:w="12240" w:h="15840"/>
      <w:pgMar w:top="1872" w:right="1440" w:bottom="1584" w:left="1584" w:header="0" w:footer="576" w:gutter="0"/>
      <w:cols w:space="720"/>
      <w:rtlGutter/>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13F8E"/>
    <w:multiLevelType w:val="hybridMultilevel"/>
    <w:tmpl w:val="E2300EC0"/>
    <w:lvl w:ilvl="0" w:tplc="9844E5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191"/>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3F"/>
    <w:rsid w:val="000442C4"/>
    <w:rsid w:val="0018171F"/>
    <w:rsid w:val="001F38B8"/>
    <w:rsid w:val="00224F3F"/>
    <w:rsid w:val="00411A28"/>
    <w:rsid w:val="005C1812"/>
    <w:rsid w:val="005D45E9"/>
    <w:rsid w:val="00653EF8"/>
    <w:rsid w:val="00776BDA"/>
    <w:rsid w:val="00A2155B"/>
    <w:rsid w:val="00B86CFC"/>
    <w:rsid w:val="00C64B18"/>
    <w:rsid w:val="00CB3987"/>
    <w:rsid w:val="00DE74C5"/>
    <w:rsid w:val="00DF5DFC"/>
    <w:rsid w:val="00E33F62"/>
    <w:rsid w:val="00F05486"/>
    <w:rsid w:val="00FF31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6D51C-8CF6-40B3-9613-81529CE5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8"/>
        <w:szCs w:val="28"/>
        <w:lang w:val="en-US" w:eastAsia="en-US" w:bidi="ar-SA"/>
      </w:rPr>
    </w:rPrDefault>
    <w:pPrDefault>
      <w:pPr>
        <w:bidi/>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EF8"/>
    <w:rPr>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4F3F"/>
    <w:pPr>
      <w:jc w:val="left"/>
    </w:pPr>
    <w:rPr>
      <w:rFonts w:eastAsiaTheme="minorEastAsi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2063</Characters>
  <Application>Microsoft Office Word</Application>
  <DocSecurity>0</DocSecurity>
  <Lines>17</Lines>
  <Paragraphs>4</Paragraphs>
  <ScaleCrop>false</ScaleCrop>
  <Company>Microsoft (C)</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عمار المحامي</dc:creator>
  <cp:keywords/>
  <dc:description/>
  <cp:lastModifiedBy>عمار المحامي </cp:lastModifiedBy>
  <cp:revision>1</cp:revision>
  <dcterms:created xsi:type="dcterms:W3CDTF">2017-04-26T20:16:00Z</dcterms:created>
  <dcterms:modified xsi:type="dcterms:W3CDTF">2017-04-26T20:16:00Z</dcterms:modified>
</cp:coreProperties>
</file>