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F3F" w:rsidRPr="00C62616" w:rsidRDefault="00224F3F" w:rsidP="00224F3F">
      <w:pPr>
        <w:pStyle w:val="a3"/>
        <w:jc w:val="both"/>
        <w:rPr>
          <w:rFonts w:asciiTheme="majorBidi" w:hAnsiTheme="majorBidi" w:cstheme="majorBidi"/>
          <w:b/>
          <w:bCs/>
          <w:sz w:val="28"/>
          <w:szCs w:val="28"/>
          <w:u w:val="single"/>
          <w:rtl/>
          <w:lang w:bidi="ar-IQ"/>
        </w:rPr>
      </w:pPr>
      <w:r w:rsidRPr="00C62616">
        <w:rPr>
          <w:rFonts w:asciiTheme="majorBidi" w:hAnsiTheme="majorBidi" w:cstheme="majorBidi"/>
          <w:b/>
          <w:bCs/>
          <w:sz w:val="28"/>
          <w:szCs w:val="28"/>
          <w:u w:val="single"/>
          <w:rtl/>
          <w:lang w:bidi="ar-IQ"/>
        </w:rPr>
        <w:t>الحالات التي يكون فيها تأريخ السند ثابتاَ</w:t>
      </w:r>
      <w:r w:rsidRPr="00C62616">
        <w:rPr>
          <w:rFonts w:asciiTheme="majorBidi" w:hAnsiTheme="majorBidi" w:cstheme="majorBidi" w:hint="cs"/>
          <w:b/>
          <w:bCs/>
          <w:sz w:val="28"/>
          <w:szCs w:val="28"/>
          <w:u w:val="single"/>
          <w:rtl/>
          <w:lang w:bidi="ar-IQ"/>
        </w:rPr>
        <w:t xml:space="preserve"> وفق احكام المادة 26 من قانون الاثبات والواردة على سبيل المثال لا </w:t>
      </w:r>
      <w:proofErr w:type="gramStart"/>
      <w:r w:rsidRPr="00C62616">
        <w:rPr>
          <w:rFonts w:asciiTheme="majorBidi" w:hAnsiTheme="majorBidi" w:cstheme="majorBidi" w:hint="cs"/>
          <w:b/>
          <w:bCs/>
          <w:sz w:val="28"/>
          <w:szCs w:val="28"/>
          <w:u w:val="single"/>
          <w:rtl/>
          <w:lang w:bidi="ar-IQ"/>
        </w:rPr>
        <w:t>الحصر :</w:t>
      </w:r>
      <w:proofErr w:type="gramEnd"/>
      <w:r w:rsidRPr="00C62616">
        <w:rPr>
          <w:rFonts w:asciiTheme="majorBidi" w:hAnsiTheme="majorBidi" w:cstheme="majorBidi" w:hint="cs"/>
          <w:b/>
          <w:bCs/>
          <w:sz w:val="28"/>
          <w:szCs w:val="28"/>
          <w:u w:val="single"/>
          <w:rtl/>
          <w:lang w:bidi="ar-IQ"/>
        </w:rPr>
        <w:t xml:space="preserve">- </w:t>
      </w:r>
    </w:p>
    <w:p w:rsidR="00224F3F" w:rsidRPr="00A05A42" w:rsidRDefault="00224F3F" w:rsidP="00224F3F">
      <w:pPr>
        <w:pStyle w:val="a3"/>
        <w:jc w:val="both"/>
        <w:rPr>
          <w:rFonts w:asciiTheme="majorBidi" w:hAnsiTheme="majorBidi" w:cstheme="majorBidi"/>
          <w:b/>
          <w:bCs/>
          <w:sz w:val="28"/>
          <w:szCs w:val="28"/>
          <w:rtl/>
          <w:lang w:bidi="ar-IQ"/>
        </w:rPr>
      </w:pPr>
    </w:p>
    <w:p w:rsidR="00224F3F" w:rsidRPr="00F41520" w:rsidRDefault="00224F3F" w:rsidP="00224F3F">
      <w:pPr>
        <w:pStyle w:val="a3"/>
        <w:jc w:val="both"/>
        <w:rPr>
          <w:rFonts w:asciiTheme="majorBidi" w:hAnsiTheme="majorBidi" w:cstheme="majorBidi"/>
          <w:sz w:val="28"/>
          <w:szCs w:val="28"/>
          <w:rtl/>
          <w:lang w:bidi="ar-IQ"/>
        </w:rPr>
      </w:pPr>
      <w:r w:rsidRPr="00F41520">
        <w:rPr>
          <w:rFonts w:asciiTheme="majorBidi" w:hAnsiTheme="majorBidi" w:cstheme="majorBidi"/>
          <w:sz w:val="28"/>
          <w:szCs w:val="28"/>
          <w:rtl/>
          <w:lang w:bidi="ar-IQ"/>
        </w:rPr>
        <w:t>1. من يوم ان يصدق عليه الكاتب العدل.</w:t>
      </w:r>
    </w:p>
    <w:p w:rsidR="00224F3F" w:rsidRPr="00F41520" w:rsidRDefault="00224F3F" w:rsidP="00224F3F">
      <w:pPr>
        <w:pStyle w:val="a3"/>
        <w:jc w:val="both"/>
        <w:rPr>
          <w:rFonts w:asciiTheme="majorBidi" w:hAnsiTheme="majorBidi" w:cstheme="majorBidi"/>
          <w:sz w:val="28"/>
          <w:szCs w:val="28"/>
          <w:rtl/>
          <w:lang w:bidi="ar-IQ"/>
        </w:rPr>
      </w:pPr>
      <w:r w:rsidRPr="00F41520">
        <w:rPr>
          <w:rFonts w:asciiTheme="majorBidi" w:hAnsiTheme="majorBidi" w:cstheme="majorBidi"/>
          <w:sz w:val="28"/>
          <w:szCs w:val="28"/>
          <w:rtl/>
          <w:lang w:bidi="ar-IQ"/>
        </w:rPr>
        <w:t xml:space="preserve">2. من يوم أن يثبت مضمونه في ورقة اخرى ثابتة </w:t>
      </w:r>
      <w:proofErr w:type="gramStart"/>
      <w:r w:rsidRPr="00F41520">
        <w:rPr>
          <w:rFonts w:asciiTheme="majorBidi" w:hAnsiTheme="majorBidi" w:cstheme="majorBidi"/>
          <w:sz w:val="28"/>
          <w:szCs w:val="28"/>
          <w:rtl/>
          <w:lang w:bidi="ar-IQ"/>
        </w:rPr>
        <w:t>التأريخ</w:t>
      </w:r>
      <w:r>
        <w:rPr>
          <w:rFonts w:asciiTheme="majorBidi" w:hAnsiTheme="majorBidi" w:cstheme="majorBidi" w:hint="cs"/>
          <w:sz w:val="28"/>
          <w:szCs w:val="28"/>
          <w:rtl/>
          <w:lang w:bidi="ar-IQ"/>
        </w:rPr>
        <w:t xml:space="preserve"> </w:t>
      </w:r>
      <w:r w:rsidRPr="00F41520">
        <w:rPr>
          <w:rFonts w:asciiTheme="majorBidi" w:hAnsiTheme="majorBidi" w:cstheme="majorBidi"/>
          <w:sz w:val="28"/>
          <w:szCs w:val="28"/>
          <w:rtl/>
          <w:lang w:bidi="ar-IQ"/>
        </w:rPr>
        <w:t>.</w:t>
      </w:r>
      <w:proofErr w:type="gramEnd"/>
    </w:p>
    <w:p w:rsidR="00224F3F" w:rsidRPr="00F41520" w:rsidRDefault="00224F3F" w:rsidP="00224F3F">
      <w:pPr>
        <w:pStyle w:val="a3"/>
        <w:jc w:val="both"/>
        <w:rPr>
          <w:rFonts w:asciiTheme="majorBidi" w:hAnsiTheme="majorBidi" w:cstheme="majorBidi"/>
          <w:sz w:val="28"/>
          <w:szCs w:val="28"/>
          <w:rtl/>
          <w:lang w:bidi="ar-IQ"/>
        </w:rPr>
      </w:pPr>
      <w:r w:rsidRPr="00F41520">
        <w:rPr>
          <w:rFonts w:asciiTheme="majorBidi" w:hAnsiTheme="majorBidi" w:cstheme="majorBidi"/>
          <w:sz w:val="28"/>
          <w:szCs w:val="28"/>
          <w:rtl/>
          <w:lang w:bidi="ar-IQ"/>
        </w:rPr>
        <w:t>3. من يوم أن يؤشر عليه قاض او موظف عام مختص.</w:t>
      </w:r>
    </w:p>
    <w:p w:rsidR="00224F3F" w:rsidRPr="00F41520" w:rsidRDefault="00224F3F" w:rsidP="00224F3F">
      <w:pPr>
        <w:pStyle w:val="a3"/>
        <w:jc w:val="both"/>
        <w:rPr>
          <w:rFonts w:asciiTheme="majorBidi" w:hAnsiTheme="majorBidi" w:cstheme="majorBidi"/>
          <w:sz w:val="28"/>
          <w:szCs w:val="28"/>
          <w:rtl/>
          <w:lang w:bidi="ar-IQ"/>
        </w:rPr>
      </w:pPr>
      <w:r w:rsidRPr="00F41520">
        <w:rPr>
          <w:rFonts w:asciiTheme="majorBidi" w:hAnsiTheme="majorBidi" w:cstheme="majorBidi"/>
          <w:sz w:val="28"/>
          <w:szCs w:val="28"/>
          <w:rtl/>
          <w:lang w:bidi="ar-IQ"/>
        </w:rPr>
        <w:t xml:space="preserve">4. من يوم وفاة شخص له خط او توقيع على </w:t>
      </w:r>
      <w:proofErr w:type="gramStart"/>
      <w:r w:rsidRPr="00F41520">
        <w:rPr>
          <w:rFonts w:asciiTheme="majorBidi" w:hAnsiTheme="majorBidi" w:cstheme="majorBidi"/>
          <w:sz w:val="28"/>
          <w:szCs w:val="28"/>
          <w:rtl/>
          <w:lang w:bidi="ar-IQ"/>
        </w:rPr>
        <w:t xml:space="preserve">السند </w:t>
      </w:r>
      <w:r>
        <w:rPr>
          <w:rFonts w:asciiTheme="majorBidi" w:hAnsiTheme="majorBidi" w:cstheme="majorBidi" w:hint="cs"/>
          <w:sz w:val="28"/>
          <w:szCs w:val="28"/>
          <w:rtl/>
          <w:lang w:bidi="ar-IQ"/>
        </w:rPr>
        <w:t>،</w:t>
      </w:r>
      <w:proofErr w:type="gramEnd"/>
      <w:r>
        <w:rPr>
          <w:rFonts w:asciiTheme="majorBidi" w:hAnsiTheme="majorBidi" w:cstheme="majorBidi" w:hint="cs"/>
          <w:sz w:val="28"/>
          <w:szCs w:val="28"/>
          <w:rtl/>
          <w:lang w:bidi="ar-IQ"/>
        </w:rPr>
        <w:t xml:space="preserve"> </w:t>
      </w:r>
      <w:r w:rsidRPr="00F41520">
        <w:rPr>
          <w:rFonts w:asciiTheme="majorBidi" w:hAnsiTheme="majorBidi" w:cstheme="majorBidi"/>
          <w:sz w:val="28"/>
          <w:szCs w:val="28"/>
          <w:rtl/>
          <w:lang w:bidi="ar-IQ"/>
        </w:rPr>
        <w:t>او استحالة الكتابة او البصمة لعلة في جسمه.</w:t>
      </w:r>
    </w:p>
    <w:p w:rsidR="00224F3F" w:rsidRPr="00F41520" w:rsidRDefault="00224F3F" w:rsidP="00224F3F">
      <w:pPr>
        <w:pStyle w:val="a3"/>
        <w:jc w:val="both"/>
        <w:rPr>
          <w:rFonts w:asciiTheme="majorBidi" w:hAnsiTheme="majorBidi" w:cstheme="majorBidi"/>
          <w:sz w:val="28"/>
          <w:szCs w:val="28"/>
          <w:rtl/>
          <w:lang w:bidi="ar-IQ"/>
        </w:rPr>
      </w:pPr>
      <w:r w:rsidRPr="00F41520">
        <w:rPr>
          <w:rFonts w:asciiTheme="majorBidi" w:hAnsiTheme="majorBidi" w:cstheme="majorBidi"/>
          <w:sz w:val="28"/>
          <w:szCs w:val="28"/>
          <w:rtl/>
          <w:lang w:bidi="ar-IQ"/>
        </w:rPr>
        <w:t>5. من يوم وقوع اي حادث آخر يكون قاطعاَ في ان السند قد صدر قبل وقوعه.</w:t>
      </w:r>
    </w:p>
    <w:p w:rsidR="00224F3F" w:rsidRDefault="00224F3F" w:rsidP="00224F3F">
      <w:pPr>
        <w:pStyle w:val="a3"/>
        <w:jc w:val="both"/>
        <w:rPr>
          <w:rFonts w:asciiTheme="majorBidi" w:hAnsiTheme="majorBidi" w:cstheme="majorBidi"/>
          <w:b/>
          <w:bCs/>
          <w:sz w:val="28"/>
          <w:szCs w:val="28"/>
          <w:rtl/>
          <w:lang w:bidi="ar-IQ"/>
        </w:rPr>
      </w:pPr>
    </w:p>
    <w:p w:rsidR="00224F3F" w:rsidRPr="00C62616" w:rsidRDefault="00224F3F" w:rsidP="00224F3F">
      <w:pPr>
        <w:pStyle w:val="a3"/>
        <w:jc w:val="both"/>
        <w:rPr>
          <w:rFonts w:asciiTheme="majorBidi" w:hAnsiTheme="majorBidi" w:cstheme="majorBidi"/>
          <w:b/>
          <w:bCs/>
          <w:sz w:val="28"/>
          <w:szCs w:val="28"/>
          <w:u w:val="single"/>
          <w:rtl/>
          <w:lang w:bidi="ar-IQ"/>
        </w:rPr>
      </w:pPr>
      <w:r w:rsidRPr="00C62616">
        <w:rPr>
          <w:rFonts w:asciiTheme="majorBidi" w:hAnsiTheme="majorBidi" w:cstheme="majorBidi"/>
          <w:b/>
          <w:bCs/>
          <w:sz w:val="28"/>
          <w:szCs w:val="28"/>
          <w:u w:val="single"/>
          <w:rtl/>
          <w:lang w:bidi="ar-IQ"/>
        </w:rPr>
        <w:t>الحالات التي تكون فيها للسند العادي حجة على الغير بالرغم من عدم ثبوت التاريخ</w:t>
      </w:r>
      <w:r w:rsidRPr="00C62616">
        <w:rPr>
          <w:rFonts w:asciiTheme="majorBidi" w:hAnsiTheme="majorBidi" w:cstheme="majorBidi" w:hint="cs"/>
          <w:b/>
          <w:bCs/>
          <w:sz w:val="28"/>
          <w:szCs w:val="28"/>
          <w:u w:val="single"/>
          <w:rtl/>
          <w:lang w:bidi="ar-IQ"/>
        </w:rPr>
        <w:t xml:space="preserve"> </w:t>
      </w:r>
    </w:p>
    <w:p w:rsidR="00224F3F" w:rsidRPr="00C62616" w:rsidRDefault="00224F3F" w:rsidP="00224F3F">
      <w:pPr>
        <w:pStyle w:val="a3"/>
        <w:jc w:val="both"/>
        <w:rPr>
          <w:rFonts w:asciiTheme="majorBidi" w:hAnsiTheme="majorBidi" w:cstheme="majorBidi"/>
          <w:b/>
          <w:bCs/>
          <w:sz w:val="28"/>
          <w:szCs w:val="28"/>
          <w:rtl/>
          <w:lang w:bidi="ar-IQ"/>
        </w:rPr>
      </w:pPr>
    </w:p>
    <w:p w:rsidR="00224F3F" w:rsidRPr="00F41520" w:rsidRDefault="00224F3F" w:rsidP="00224F3F">
      <w:pPr>
        <w:pStyle w:val="a3"/>
        <w:jc w:val="both"/>
        <w:rPr>
          <w:rFonts w:asciiTheme="majorBidi" w:hAnsiTheme="majorBidi" w:cstheme="majorBidi"/>
          <w:sz w:val="28"/>
          <w:szCs w:val="28"/>
          <w:rtl/>
          <w:lang w:bidi="ar-IQ"/>
        </w:rPr>
      </w:pPr>
      <w:r w:rsidRPr="00F41520">
        <w:rPr>
          <w:rFonts w:asciiTheme="majorBidi" w:hAnsiTheme="majorBidi" w:cstheme="majorBidi"/>
          <w:sz w:val="28"/>
          <w:szCs w:val="28"/>
          <w:rtl/>
          <w:lang w:bidi="ar-IQ"/>
        </w:rPr>
        <w:t xml:space="preserve">1. </w:t>
      </w:r>
      <w:proofErr w:type="gramStart"/>
      <w:r w:rsidRPr="00F41520">
        <w:rPr>
          <w:rFonts w:asciiTheme="majorBidi" w:hAnsiTheme="majorBidi" w:cstheme="majorBidi"/>
          <w:sz w:val="28"/>
          <w:szCs w:val="28"/>
          <w:rtl/>
          <w:lang w:bidi="ar-IQ"/>
        </w:rPr>
        <w:t>اذا</w:t>
      </w:r>
      <w:proofErr w:type="gramEnd"/>
      <w:r w:rsidRPr="00F41520">
        <w:rPr>
          <w:rFonts w:asciiTheme="majorBidi" w:hAnsiTheme="majorBidi" w:cstheme="majorBidi"/>
          <w:sz w:val="28"/>
          <w:szCs w:val="28"/>
          <w:rtl/>
          <w:lang w:bidi="ar-IQ"/>
        </w:rPr>
        <w:t xml:space="preserve"> لم يكن السند العادي معداَ اصلاَ لأثبات التصرف القانوني.</w:t>
      </w:r>
    </w:p>
    <w:p w:rsidR="00224F3F" w:rsidRPr="00F41520" w:rsidRDefault="00224F3F" w:rsidP="00224F3F">
      <w:pPr>
        <w:pStyle w:val="a3"/>
        <w:jc w:val="both"/>
        <w:rPr>
          <w:rFonts w:asciiTheme="majorBidi" w:hAnsiTheme="majorBidi" w:cstheme="majorBidi"/>
          <w:sz w:val="28"/>
          <w:szCs w:val="28"/>
          <w:rtl/>
          <w:lang w:bidi="ar-IQ"/>
        </w:rPr>
      </w:pPr>
      <w:r w:rsidRPr="00F41520">
        <w:rPr>
          <w:rFonts w:asciiTheme="majorBidi" w:hAnsiTheme="majorBidi" w:cstheme="majorBidi"/>
          <w:sz w:val="28"/>
          <w:szCs w:val="28"/>
          <w:rtl/>
          <w:lang w:bidi="ar-IQ"/>
        </w:rPr>
        <w:t xml:space="preserve">2. اذا كان القانون لا يتطلب الكتابة </w:t>
      </w:r>
      <w:proofErr w:type="gramStart"/>
      <w:r w:rsidRPr="00F41520">
        <w:rPr>
          <w:rFonts w:asciiTheme="majorBidi" w:hAnsiTheme="majorBidi" w:cstheme="majorBidi"/>
          <w:sz w:val="28"/>
          <w:szCs w:val="28"/>
          <w:rtl/>
          <w:lang w:bidi="ar-IQ"/>
        </w:rPr>
        <w:t>للأثبات</w:t>
      </w:r>
      <w:r>
        <w:rPr>
          <w:rFonts w:asciiTheme="majorBidi" w:hAnsiTheme="majorBidi" w:cstheme="majorBidi" w:hint="cs"/>
          <w:sz w:val="28"/>
          <w:szCs w:val="28"/>
          <w:rtl/>
          <w:lang w:bidi="ar-IQ"/>
        </w:rPr>
        <w:t xml:space="preserve"> </w:t>
      </w:r>
      <w:r w:rsidRPr="00F41520">
        <w:rPr>
          <w:rFonts w:asciiTheme="majorBidi" w:hAnsiTheme="majorBidi" w:cstheme="majorBidi"/>
          <w:sz w:val="28"/>
          <w:szCs w:val="28"/>
          <w:rtl/>
          <w:lang w:bidi="ar-IQ"/>
        </w:rPr>
        <w:t>.</w:t>
      </w:r>
      <w:proofErr w:type="gramEnd"/>
    </w:p>
    <w:p w:rsidR="00224F3F" w:rsidRPr="00F41520" w:rsidRDefault="00224F3F" w:rsidP="00224F3F">
      <w:pPr>
        <w:pStyle w:val="a3"/>
        <w:jc w:val="both"/>
        <w:rPr>
          <w:rFonts w:asciiTheme="majorBidi" w:hAnsiTheme="majorBidi" w:cstheme="majorBidi"/>
          <w:sz w:val="28"/>
          <w:szCs w:val="28"/>
          <w:rtl/>
          <w:lang w:bidi="ar-IQ"/>
        </w:rPr>
      </w:pPr>
      <w:r w:rsidRPr="00F41520">
        <w:rPr>
          <w:rFonts w:asciiTheme="majorBidi" w:hAnsiTheme="majorBidi" w:cstheme="majorBidi"/>
          <w:sz w:val="28"/>
          <w:szCs w:val="28"/>
          <w:rtl/>
          <w:lang w:bidi="ar-IQ"/>
        </w:rPr>
        <w:t>3. الوصولات.</w:t>
      </w:r>
    </w:p>
    <w:p w:rsidR="00224F3F" w:rsidRDefault="00224F3F" w:rsidP="00224F3F">
      <w:pPr>
        <w:pStyle w:val="a3"/>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4- </w:t>
      </w:r>
      <w:r w:rsidRPr="00F41520">
        <w:rPr>
          <w:rFonts w:asciiTheme="majorBidi" w:hAnsiTheme="majorBidi" w:cstheme="majorBidi"/>
          <w:sz w:val="28"/>
          <w:szCs w:val="28"/>
          <w:rtl/>
          <w:lang w:bidi="ar-IQ"/>
        </w:rPr>
        <w:t xml:space="preserve">تثبيت التأريخ في السندات العادية لا يعتبر من النظام العام. </w:t>
      </w:r>
    </w:p>
    <w:p w:rsidR="00224F3F" w:rsidRPr="00F41520" w:rsidRDefault="00224F3F" w:rsidP="00224F3F">
      <w:pPr>
        <w:pStyle w:val="a3"/>
        <w:jc w:val="both"/>
        <w:rPr>
          <w:rFonts w:asciiTheme="majorBidi" w:hAnsiTheme="majorBidi" w:cstheme="majorBidi"/>
          <w:sz w:val="28"/>
          <w:szCs w:val="28"/>
          <w:rtl/>
          <w:lang w:bidi="ar-IQ"/>
        </w:rPr>
      </w:pPr>
    </w:p>
    <w:p w:rsidR="00224F3F" w:rsidRPr="00C62616" w:rsidRDefault="00224F3F" w:rsidP="00224F3F">
      <w:pPr>
        <w:pStyle w:val="a3"/>
        <w:jc w:val="both"/>
        <w:rPr>
          <w:rFonts w:asciiTheme="majorBidi" w:hAnsiTheme="majorBidi" w:cstheme="majorBidi"/>
          <w:b/>
          <w:bCs/>
          <w:sz w:val="28"/>
          <w:szCs w:val="28"/>
          <w:u w:val="single"/>
          <w:rtl/>
          <w:lang w:bidi="ar-IQ"/>
        </w:rPr>
      </w:pPr>
      <w:r w:rsidRPr="00C62616">
        <w:rPr>
          <w:rFonts w:asciiTheme="majorBidi" w:hAnsiTheme="majorBidi" w:cstheme="majorBidi"/>
          <w:b/>
          <w:bCs/>
          <w:sz w:val="28"/>
          <w:szCs w:val="28"/>
          <w:u w:val="single"/>
          <w:rtl/>
          <w:lang w:bidi="ar-IQ"/>
        </w:rPr>
        <w:t xml:space="preserve">حجية صورة السند </w:t>
      </w:r>
      <w:proofErr w:type="gramStart"/>
      <w:r w:rsidRPr="00C62616">
        <w:rPr>
          <w:rFonts w:asciiTheme="majorBidi" w:hAnsiTheme="majorBidi" w:cstheme="majorBidi"/>
          <w:b/>
          <w:bCs/>
          <w:sz w:val="28"/>
          <w:szCs w:val="28"/>
          <w:u w:val="single"/>
          <w:rtl/>
          <w:lang w:bidi="ar-IQ"/>
        </w:rPr>
        <w:t>العادي</w:t>
      </w:r>
      <w:r w:rsidRPr="00C62616">
        <w:rPr>
          <w:rFonts w:asciiTheme="majorBidi" w:hAnsiTheme="majorBidi" w:cstheme="majorBidi" w:hint="cs"/>
          <w:b/>
          <w:bCs/>
          <w:sz w:val="28"/>
          <w:szCs w:val="28"/>
          <w:u w:val="single"/>
          <w:rtl/>
          <w:lang w:bidi="ar-IQ"/>
        </w:rPr>
        <w:t xml:space="preserve"> </w:t>
      </w:r>
      <w:r w:rsidRPr="00C62616">
        <w:rPr>
          <w:rFonts w:asciiTheme="majorBidi" w:hAnsiTheme="majorBidi" w:cstheme="majorBidi"/>
          <w:b/>
          <w:bCs/>
          <w:sz w:val="28"/>
          <w:szCs w:val="28"/>
          <w:u w:val="single"/>
          <w:rtl/>
          <w:lang w:bidi="ar-IQ"/>
        </w:rPr>
        <w:t>:</w:t>
      </w:r>
      <w:proofErr w:type="gramEnd"/>
      <w:r w:rsidRPr="00C62616">
        <w:rPr>
          <w:rFonts w:asciiTheme="majorBidi" w:hAnsiTheme="majorBidi" w:cstheme="majorBidi"/>
          <w:b/>
          <w:bCs/>
          <w:sz w:val="28"/>
          <w:szCs w:val="28"/>
          <w:u w:val="single"/>
          <w:rtl/>
          <w:lang w:bidi="ar-IQ"/>
        </w:rPr>
        <w:t xml:space="preserve"> </w:t>
      </w:r>
    </w:p>
    <w:p w:rsidR="00224F3F" w:rsidRPr="00F41520" w:rsidRDefault="00224F3F" w:rsidP="00224F3F">
      <w:pPr>
        <w:pStyle w:val="a3"/>
        <w:jc w:val="both"/>
        <w:rPr>
          <w:rFonts w:asciiTheme="majorBidi" w:hAnsiTheme="majorBidi" w:cstheme="majorBidi"/>
          <w:sz w:val="28"/>
          <w:szCs w:val="28"/>
          <w:rtl/>
          <w:lang w:bidi="ar-IQ"/>
        </w:rPr>
      </w:pPr>
      <w:r w:rsidRPr="00F41520">
        <w:rPr>
          <w:rFonts w:asciiTheme="majorBidi" w:hAnsiTheme="majorBidi" w:cstheme="majorBidi"/>
          <w:sz w:val="28"/>
          <w:szCs w:val="28"/>
          <w:rtl/>
          <w:lang w:bidi="ar-IQ"/>
        </w:rPr>
        <w:t xml:space="preserve">اذا نقل الاتفاق الوارد في السند العادي حرفياَ الى ورقة اخرى، اعتبرت هذه الورقة صورة للسند </w:t>
      </w:r>
      <w:proofErr w:type="gramStart"/>
      <w:r w:rsidRPr="00F41520">
        <w:rPr>
          <w:rFonts w:asciiTheme="majorBidi" w:hAnsiTheme="majorBidi" w:cstheme="majorBidi"/>
          <w:sz w:val="28"/>
          <w:szCs w:val="28"/>
          <w:rtl/>
          <w:lang w:bidi="ar-IQ"/>
        </w:rPr>
        <w:t>العادي</w:t>
      </w:r>
      <w:r>
        <w:rPr>
          <w:rFonts w:asciiTheme="majorBidi" w:hAnsiTheme="majorBidi" w:cstheme="majorBidi" w:hint="cs"/>
          <w:sz w:val="28"/>
          <w:szCs w:val="28"/>
          <w:rtl/>
          <w:lang w:bidi="ar-IQ"/>
        </w:rPr>
        <w:t xml:space="preserve"> </w:t>
      </w:r>
      <w:r w:rsidRPr="00F41520">
        <w:rPr>
          <w:rFonts w:asciiTheme="majorBidi" w:hAnsiTheme="majorBidi" w:cstheme="majorBidi"/>
          <w:sz w:val="28"/>
          <w:szCs w:val="28"/>
          <w:rtl/>
          <w:lang w:bidi="ar-IQ"/>
        </w:rPr>
        <w:t>،</w:t>
      </w:r>
      <w:proofErr w:type="gramEnd"/>
      <w:r w:rsidRPr="00F41520">
        <w:rPr>
          <w:rFonts w:asciiTheme="majorBidi" w:hAnsiTheme="majorBidi" w:cstheme="majorBidi"/>
          <w:sz w:val="28"/>
          <w:szCs w:val="28"/>
          <w:rtl/>
          <w:lang w:bidi="ar-IQ"/>
        </w:rPr>
        <w:t xml:space="preserve"> و لم ينص قانون الاثبات العراقي على حجية صورة السند العادي. وبذلك </w:t>
      </w:r>
      <w:r>
        <w:rPr>
          <w:rFonts w:asciiTheme="majorBidi" w:hAnsiTheme="majorBidi" w:cstheme="majorBidi" w:hint="cs"/>
          <w:sz w:val="28"/>
          <w:szCs w:val="28"/>
          <w:rtl/>
          <w:lang w:bidi="ar-IQ"/>
        </w:rPr>
        <w:t>ف</w:t>
      </w:r>
      <w:r w:rsidRPr="00F41520">
        <w:rPr>
          <w:rFonts w:asciiTheme="majorBidi" w:hAnsiTheme="majorBidi" w:cstheme="majorBidi"/>
          <w:sz w:val="28"/>
          <w:szCs w:val="28"/>
          <w:rtl/>
          <w:lang w:bidi="ar-IQ"/>
        </w:rPr>
        <w:t>ليست لها اية قيمة في الاثبات لأنها لا تحمل توقيع من صدر عنه السند. فصورة السند العادي لا تقوم مقام السند ما لم تكن مصدقة من جهة رسمية.</w:t>
      </w:r>
    </w:p>
    <w:p w:rsidR="00224F3F" w:rsidRDefault="00224F3F" w:rsidP="00224F3F">
      <w:pPr>
        <w:pStyle w:val="a3"/>
        <w:jc w:val="both"/>
        <w:rPr>
          <w:rFonts w:asciiTheme="majorBidi" w:hAnsiTheme="majorBidi" w:cstheme="majorBidi"/>
          <w:b/>
          <w:bCs/>
          <w:sz w:val="28"/>
          <w:szCs w:val="28"/>
          <w:rtl/>
          <w:lang w:bidi="ar-IQ"/>
        </w:rPr>
      </w:pPr>
    </w:p>
    <w:p w:rsidR="00224F3F" w:rsidRDefault="00224F3F" w:rsidP="00224F3F">
      <w:pPr>
        <w:pStyle w:val="a3"/>
        <w:jc w:val="both"/>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4- </w:t>
      </w:r>
      <w:r w:rsidRPr="00426C84">
        <w:rPr>
          <w:rFonts w:asciiTheme="majorBidi" w:hAnsiTheme="majorBidi" w:cstheme="majorBidi"/>
          <w:b/>
          <w:bCs/>
          <w:sz w:val="28"/>
          <w:szCs w:val="28"/>
          <w:rtl/>
          <w:lang w:bidi="ar-IQ"/>
        </w:rPr>
        <w:t xml:space="preserve">حجية السند العادي بالنسبة </w:t>
      </w:r>
      <w:proofErr w:type="gramStart"/>
      <w:r w:rsidRPr="00426C84">
        <w:rPr>
          <w:rFonts w:asciiTheme="majorBidi" w:hAnsiTheme="majorBidi" w:cstheme="majorBidi"/>
          <w:b/>
          <w:bCs/>
          <w:sz w:val="28"/>
          <w:szCs w:val="28"/>
          <w:rtl/>
          <w:lang w:bidi="ar-IQ"/>
        </w:rPr>
        <w:t>لطرفيه</w:t>
      </w:r>
      <w:r w:rsidRPr="00426C84">
        <w:rPr>
          <w:rFonts w:asciiTheme="majorBidi" w:hAnsiTheme="majorBidi" w:cstheme="majorBidi" w:hint="cs"/>
          <w:b/>
          <w:bCs/>
          <w:sz w:val="28"/>
          <w:szCs w:val="28"/>
          <w:rtl/>
          <w:lang w:bidi="ar-IQ"/>
        </w:rPr>
        <w:t xml:space="preserve"> </w:t>
      </w:r>
      <w:r w:rsidRPr="00426C84">
        <w:rPr>
          <w:rFonts w:asciiTheme="majorBidi" w:hAnsiTheme="majorBidi" w:cstheme="majorBidi"/>
          <w:b/>
          <w:bCs/>
          <w:sz w:val="28"/>
          <w:szCs w:val="28"/>
          <w:rtl/>
          <w:lang w:bidi="ar-IQ"/>
        </w:rPr>
        <w:t>:</w:t>
      </w:r>
      <w:proofErr w:type="gramEnd"/>
      <w:r w:rsidRPr="00426C84">
        <w:rPr>
          <w:rFonts w:asciiTheme="majorBidi" w:hAnsiTheme="majorBidi" w:cstheme="majorBidi" w:hint="cs"/>
          <w:b/>
          <w:bCs/>
          <w:sz w:val="28"/>
          <w:szCs w:val="28"/>
          <w:rtl/>
          <w:lang w:bidi="ar-IQ"/>
        </w:rPr>
        <w:t xml:space="preserve">- </w:t>
      </w:r>
    </w:p>
    <w:p w:rsidR="00224F3F" w:rsidRPr="00426C84" w:rsidRDefault="00224F3F" w:rsidP="00224F3F">
      <w:pPr>
        <w:pStyle w:val="a3"/>
        <w:jc w:val="both"/>
        <w:rPr>
          <w:rFonts w:asciiTheme="majorBidi" w:hAnsiTheme="majorBidi" w:cstheme="majorBidi"/>
          <w:b/>
          <w:bCs/>
          <w:sz w:val="28"/>
          <w:szCs w:val="28"/>
          <w:rtl/>
          <w:lang w:bidi="ar-IQ"/>
        </w:rPr>
      </w:pPr>
    </w:p>
    <w:p w:rsidR="00224F3F" w:rsidRPr="00F41520" w:rsidRDefault="00224F3F" w:rsidP="00224F3F">
      <w:pPr>
        <w:pStyle w:val="a3"/>
        <w:jc w:val="both"/>
        <w:rPr>
          <w:rFonts w:asciiTheme="majorBidi" w:hAnsiTheme="majorBidi" w:cstheme="majorBidi"/>
          <w:sz w:val="28"/>
          <w:szCs w:val="28"/>
          <w:rtl/>
          <w:lang w:bidi="ar-IQ"/>
        </w:rPr>
      </w:pPr>
      <w:r w:rsidRPr="00F41520">
        <w:rPr>
          <w:rFonts w:asciiTheme="majorBidi" w:hAnsiTheme="majorBidi" w:cstheme="majorBidi"/>
          <w:sz w:val="28"/>
          <w:szCs w:val="28"/>
          <w:rtl/>
          <w:lang w:bidi="ar-IQ"/>
        </w:rPr>
        <w:t xml:space="preserve"> يعد السند العادي صادراَ ممن وقعه ما لم ينكر صراحة ما هو منسوب اليه من خط او امضاء او بصمة ابهام. فصحة السند العادي قرينة بسيطة يمكن ان تهدر عن طريق الانكار، فمن ينسب اليه </w:t>
      </w:r>
      <w:proofErr w:type="gramStart"/>
      <w:r w:rsidRPr="00F41520">
        <w:rPr>
          <w:rFonts w:asciiTheme="majorBidi" w:hAnsiTheme="majorBidi" w:cstheme="majorBidi"/>
          <w:sz w:val="28"/>
          <w:szCs w:val="28"/>
          <w:rtl/>
          <w:lang w:bidi="ar-IQ"/>
        </w:rPr>
        <w:t>السند</w:t>
      </w:r>
      <w:r>
        <w:rPr>
          <w:rFonts w:asciiTheme="majorBidi" w:hAnsiTheme="majorBidi" w:cstheme="majorBidi" w:hint="cs"/>
          <w:sz w:val="28"/>
          <w:szCs w:val="28"/>
          <w:rtl/>
          <w:lang w:bidi="ar-IQ"/>
        </w:rPr>
        <w:t xml:space="preserve"> </w:t>
      </w:r>
      <w:r w:rsidRPr="00F41520">
        <w:rPr>
          <w:rFonts w:asciiTheme="majorBidi" w:hAnsiTheme="majorBidi" w:cstheme="majorBidi"/>
          <w:sz w:val="28"/>
          <w:szCs w:val="28"/>
          <w:rtl/>
          <w:lang w:bidi="ar-IQ"/>
        </w:rPr>
        <w:t>،</w:t>
      </w:r>
      <w:proofErr w:type="gramEnd"/>
      <w:r w:rsidRPr="00F41520">
        <w:rPr>
          <w:rFonts w:asciiTheme="majorBidi" w:hAnsiTheme="majorBidi" w:cstheme="majorBidi"/>
          <w:sz w:val="28"/>
          <w:szCs w:val="28"/>
          <w:rtl/>
          <w:lang w:bidi="ar-IQ"/>
        </w:rPr>
        <w:t xml:space="preserve"> اما ان يقر اقراراَ صريحاَ بتوقيعه فيكون للسند العادي حجة ويصبح بمثابة السند الرسمي. وبالتالي لا يجوز الطعن فيه الا بالتزوير. واذا لم يذكر اسم الدائن في سند الدين فأن هذا السند لا يفقد حجته في </w:t>
      </w:r>
      <w:proofErr w:type="gramStart"/>
      <w:r w:rsidRPr="00F41520">
        <w:rPr>
          <w:rFonts w:asciiTheme="majorBidi" w:hAnsiTheme="majorBidi" w:cstheme="majorBidi"/>
          <w:sz w:val="28"/>
          <w:szCs w:val="28"/>
          <w:rtl/>
          <w:lang w:bidi="ar-IQ"/>
        </w:rPr>
        <w:t>الاثبات</w:t>
      </w:r>
      <w:r>
        <w:rPr>
          <w:rFonts w:asciiTheme="majorBidi" w:hAnsiTheme="majorBidi" w:cstheme="majorBidi" w:hint="cs"/>
          <w:sz w:val="28"/>
          <w:szCs w:val="28"/>
          <w:rtl/>
          <w:lang w:bidi="ar-IQ"/>
        </w:rPr>
        <w:t xml:space="preserve"> </w:t>
      </w:r>
      <w:r w:rsidRPr="00F41520">
        <w:rPr>
          <w:rFonts w:asciiTheme="majorBidi" w:hAnsiTheme="majorBidi" w:cstheme="majorBidi"/>
          <w:sz w:val="28"/>
          <w:szCs w:val="28"/>
          <w:rtl/>
          <w:lang w:bidi="ar-IQ"/>
        </w:rPr>
        <w:t>،</w:t>
      </w:r>
      <w:proofErr w:type="gramEnd"/>
      <w:r w:rsidRPr="00F41520">
        <w:rPr>
          <w:rFonts w:asciiTheme="majorBidi" w:hAnsiTheme="majorBidi" w:cstheme="majorBidi"/>
          <w:sz w:val="28"/>
          <w:szCs w:val="28"/>
          <w:rtl/>
          <w:lang w:bidi="ar-IQ"/>
        </w:rPr>
        <w:t xml:space="preserve"> طالما ان الدائن هو الحامل للسند</w:t>
      </w:r>
      <w:r>
        <w:rPr>
          <w:rFonts w:asciiTheme="majorBidi" w:hAnsiTheme="majorBidi" w:cstheme="majorBidi" w:hint="cs"/>
          <w:sz w:val="28"/>
          <w:szCs w:val="28"/>
          <w:rtl/>
          <w:lang w:bidi="ar-IQ"/>
        </w:rPr>
        <w:t xml:space="preserve"> </w:t>
      </w:r>
      <w:r w:rsidRPr="00F41520">
        <w:rPr>
          <w:rFonts w:asciiTheme="majorBidi" w:hAnsiTheme="majorBidi" w:cstheme="majorBidi"/>
          <w:sz w:val="28"/>
          <w:szCs w:val="28"/>
          <w:rtl/>
          <w:lang w:bidi="ar-IQ"/>
        </w:rPr>
        <w:t>، وان المدين اقر بتوقيعه عليه</w:t>
      </w:r>
      <w:r>
        <w:rPr>
          <w:rFonts w:asciiTheme="majorBidi" w:hAnsiTheme="majorBidi" w:cstheme="majorBidi" w:hint="cs"/>
          <w:sz w:val="28"/>
          <w:szCs w:val="28"/>
          <w:rtl/>
          <w:lang w:bidi="ar-IQ"/>
        </w:rPr>
        <w:t xml:space="preserve"> </w:t>
      </w:r>
      <w:r w:rsidRPr="00F41520">
        <w:rPr>
          <w:rFonts w:asciiTheme="majorBidi" w:hAnsiTheme="majorBidi" w:cstheme="majorBidi"/>
          <w:sz w:val="28"/>
          <w:szCs w:val="28"/>
          <w:rtl/>
          <w:lang w:bidi="ar-IQ"/>
        </w:rPr>
        <w:t xml:space="preserve">، وأن وقائع الدعوى تثبت ان الحامل هو الدائن. اما اذا انكر من نسب اليه السند صحة الامضاء او بصمة </w:t>
      </w:r>
      <w:proofErr w:type="gramStart"/>
      <w:r w:rsidRPr="00F41520">
        <w:rPr>
          <w:rFonts w:asciiTheme="majorBidi" w:hAnsiTheme="majorBidi" w:cstheme="majorBidi"/>
          <w:sz w:val="28"/>
          <w:szCs w:val="28"/>
          <w:rtl/>
          <w:lang w:bidi="ar-IQ"/>
        </w:rPr>
        <w:t>الابهام</w:t>
      </w:r>
      <w:r>
        <w:rPr>
          <w:rFonts w:asciiTheme="majorBidi" w:hAnsiTheme="majorBidi" w:cstheme="majorBidi" w:hint="cs"/>
          <w:sz w:val="28"/>
          <w:szCs w:val="28"/>
          <w:rtl/>
          <w:lang w:bidi="ar-IQ"/>
        </w:rPr>
        <w:t xml:space="preserve"> </w:t>
      </w:r>
      <w:r w:rsidRPr="00F41520">
        <w:rPr>
          <w:rFonts w:asciiTheme="majorBidi" w:hAnsiTheme="majorBidi" w:cstheme="majorBidi"/>
          <w:sz w:val="28"/>
          <w:szCs w:val="28"/>
          <w:rtl/>
          <w:lang w:bidi="ar-IQ"/>
        </w:rPr>
        <w:t>،</w:t>
      </w:r>
      <w:proofErr w:type="gramEnd"/>
      <w:r w:rsidRPr="00F41520">
        <w:rPr>
          <w:rFonts w:asciiTheme="majorBidi" w:hAnsiTheme="majorBidi" w:cstheme="majorBidi"/>
          <w:sz w:val="28"/>
          <w:szCs w:val="28"/>
          <w:rtl/>
          <w:lang w:bidi="ar-IQ"/>
        </w:rPr>
        <w:t xml:space="preserve"> شرط ان يكون الانكار صريحاَ ومحدداَ بشكل واضح. فيصبح السند مجرداَ من القوة </w:t>
      </w:r>
      <w:proofErr w:type="gramStart"/>
      <w:r w:rsidRPr="00F41520">
        <w:rPr>
          <w:rFonts w:asciiTheme="majorBidi" w:hAnsiTheme="majorBidi" w:cstheme="majorBidi"/>
          <w:sz w:val="28"/>
          <w:szCs w:val="28"/>
          <w:rtl/>
          <w:lang w:bidi="ar-IQ"/>
        </w:rPr>
        <w:t>الثبوتية</w:t>
      </w:r>
      <w:r>
        <w:rPr>
          <w:rFonts w:asciiTheme="majorBidi" w:hAnsiTheme="majorBidi" w:cstheme="majorBidi" w:hint="cs"/>
          <w:sz w:val="28"/>
          <w:szCs w:val="28"/>
          <w:rtl/>
          <w:lang w:bidi="ar-IQ"/>
        </w:rPr>
        <w:t xml:space="preserve"> </w:t>
      </w:r>
      <w:r w:rsidRPr="00F41520">
        <w:rPr>
          <w:rFonts w:asciiTheme="majorBidi" w:hAnsiTheme="majorBidi" w:cstheme="majorBidi"/>
          <w:sz w:val="28"/>
          <w:szCs w:val="28"/>
          <w:rtl/>
          <w:lang w:bidi="ar-IQ"/>
        </w:rPr>
        <w:t>،</w:t>
      </w:r>
      <w:proofErr w:type="gramEnd"/>
      <w:r w:rsidRPr="00F41520">
        <w:rPr>
          <w:rFonts w:asciiTheme="majorBidi" w:hAnsiTheme="majorBidi" w:cstheme="majorBidi"/>
          <w:sz w:val="28"/>
          <w:szCs w:val="28"/>
          <w:rtl/>
          <w:lang w:bidi="ar-IQ"/>
        </w:rPr>
        <w:t xml:space="preserve"> وينتقل عبء الاثبات الى المدعي الذي يقع عليه عبء اقامة الدليل على صحة نسبة السند الى الموقع</w:t>
      </w:r>
      <w:r>
        <w:rPr>
          <w:rFonts w:asciiTheme="majorBidi" w:hAnsiTheme="majorBidi" w:cstheme="majorBidi" w:hint="cs"/>
          <w:sz w:val="28"/>
          <w:szCs w:val="28"/>
          <w:rtl/>
          <w:lang w:bidi="ar-IQ"/>
        </w:rPr>
        <w:t xml:space="preserve"> </w:t>
      </w:r>
      <w:r w:rsidRPr="00F41520">
        <w:rPr>
          <w:rFonts w:asciiTheme="majorBidi" w:hAnsiTheme="majorBidi" w:cstheme="majorBidi"/>
          <w:sz w:val="28"/>
          <w:szCs w:val="28"/>
          <w:rtl/>
          <w:lang w:bidi="ar-IQ"/>
        </w:rPr>
        <w:t>.</w:t>
      </w:r>
    </w:p>
    <w:p w:rsidR="00224F3F" w:rsidRPr="00F41520" w:rsidRDefault="00224F3F" w:rsidP="00224F3F">
      <w:pPr>
        <w:pStyle w:val="a3"/>
        <w:jc w:val="both"/>
        <w:rPr>
          <w:rFonts w:asciiTheme="majorBidi" w:hAnsiTheme="majorBidi" w:cstheme="majorBidi"/>
          <w:sz w:val="28"/>
          <w:szCs w:val="28"/>
          <w:rtl/>
          <w:lang w:bidi="ar-IQ"/>
        </w:rPr>
      </w:pPr>
    </w:p>
    <w:p w:rsidR="00224F3F" w:rsidRPr="00C62616" w:rsidRDefault="00224F3F" w:rsidP="00224F3F">
      <w:pPr>
        <w:pStyle w:val="a3"/>
        <w:jc w:val="both"/>
        <w:rPr>
          <w:rFonts w:asciiTheme="majorBidi" w:hAnsiTheme="majorBidi" w:cstheme="majorBidi"/>
          <w:b/>
          <w:bCs/>
          <w:sz w:val="28"/>
          <w:szCs w:val="28"/>
          <w:u w:val="single"/>
          <w:rtl/>
          <w:lang w:bidi="ar-IQ"/>
        </w:rPr>
      </w:pPr>
      <w:r w:rsidRPr="00C62616">
        <w:rPr>
          <w:rFonts w:asciiTheme="majorBidi" w:hAnsiTheme="majorBidi" w:cstheme="majorBidi"/>
          <w:b/>
          <w:bCs/>
          <w:sz w:val="28"/>
          <w:szCs w:val="28"/>
          <w:u w:val="single"/>
          <w:rtl/>
          <w:lang w:bidi="ar-IQ"/>
        </w:rPr>
        <w:t xml:space="preserve">حجية الرسائل </w:t>
      </w:r>
      <w:proofErr w:type="gramStart"/>
      <w:r w:rsidRPr="00C62616">
        <w:rPr>
          <w:rFonts w:asciiTheme="majorBidi" w:hAnsiTheme="majorBidi" w:cstheme="majorBidi"/>
          <w:b/>
          <w:bCs/>
          <w:sz w:val="28"/>
          <w:szCs w:val="28"/>
          <w:u w:val="single"/>
          <w:rtl/>
          <w:lang w:bidi="ar-IQ"/>
        </w:rPr>
        <w:t>والبرقيات :</w:t>
      </w:r>
      <w:proofErr w:type="gramEnd"/>
    </w:p>
    <w:p w:rsidR="00224F3F" w:rsidRDefault="00224F3F" w:rsidP="00224F3F">
      <w:pPr>
        <w:pStyle w:val="a3"/>
        <w:jc w:val="both"/>
        <w:rPr>
          <w:rFonts w:asciiTheme="majorBidi" w:hAnsiTheme="majorBidi" w:cstheme="majorBidi"/>
          <w:sz w:val="28"/>
          <w:szCs w:val="28"/>
          <w:rtl/>
          <w:lang w:bidi="ar-IQ"/>
        </w:rPr>
      </w:pPr>
    </w:p>
    <w:p w:rsidR="00224F3F" w:rsidRDefault="00224F3F" w:rsidP="00224F3F">
      <w:pPr>
        <w:pStyle w:val="a3"/>
        <w:numPr>
          <w:ilvl w:val="0"/>
          <w:numId w:val="1"/>
        </w:numPr>
        <w:jc w:val="both"/>
        <w:rPr>
          <w:rFonts w:asciiTheme="majorBidi" w:hAnsiTheme="majorBidi" w:cstheme="majorBidi"/>
          <w:sz w:val="28"/>
          <w:szCs w:val="28"/>
          <w:lang w:bidi="ar-IQ"/>
        </w:rPr>
      </w:pPr>
      <w:proofErr w:type="gramStart"/>
      <w:r w:rsidRPr="00C62616">
        <w:rPr>
          <w:rFonts w:asciiTheme="majorBidi" w:hAnsiTheme="majorBidi" w:cstheme="majorBidi"/>
          <w:b/>
          <w:bCs/>
          <w:sz w:val="28"/>
          <w:szCs w:val="28"/>
          <w:rtl/>
          <w:lang w:bidi="ar-IQ"/>
        </w:rPr>
        <w:t>الرسائل :</w:t>
      </w:r>
      <w:proofErr w:type="gramEnd"/>
      <w:r w:rsidRPr="00C62616">
        <w:rPr>
          <w:rFonts w:asciiTheme="majorBidi" w:hAnsiTheme="majorBidi" w:cstheme="majorBidi" w:hint="cs"/>
          <w:b/>
          <w:bCs/>
          <w:sz w:val="28"/>
          <w:szCs w:val="28"/>
          <w:rtl/>
          <w:lang w:bidi="ar-IQ"/>
        </w:rPr>
        <w:t>-</w:t>
      </w:r>
      <w:r>
        <w:rPr>
          <w:rFonts w:asciiTheme="majorBidi" w:hAnsiTheme="majorBidi" w:cstheme="majorBidi" w:hint="cs"/>
          <w:sz w:val="28"/>
          <w:szCs w:val="28"/>
          <w:rtl/>
          <w:lang w:bidi="ar-IQ"/>
        </w:rPr>
        <w:t xml:space="preserve"> </w:t>
      </w:r>
      <w:r w:rsidRPr="00F41520">
        <w:rPr>
          <w:rFonts w:asciiTheme="majorBidi" w:hAnsiTheme="majorBidi" w:cstheme="majorBidi"/>
          <w:sz w:val="28"/>
          <w:szCs w:val="28"/>
          <w:rtl/>
          <w:lang w:bidi="ar-IQ"/>
        </w:rPr>
        <w:t xml:space="preserve"> حسب المادة 27 </w:t>
      </w:r>
      <w:r>
        <w:rPr>
          <w:rFonts w:asciiTheme="majorBidi" w:hAnsiTheme="majorBidi" w:cstheme="majorBidi" w:hint="cs"/>
          <w:sz w:val="28"/>
          <w:szCs w:val="28"/>
          <w:rtl/>
          <w:lang w:bidi="ar-IQ"/>
        </w:rPr>
        <w:t xml:space="preserve">ف 1 </w:t>
      </w:r>
      <w:r w:rsidRPr="00F41520">
        <w:rPr>
          <w:rFonts w:asciiTheme="majorBidi" w:hAnsiTheme="majorBidi" w:cstheme="majorBidi"/>
          <w:sz w:val="28"/>
          <w:szCs w:val="28"/>
          <w:rtl/>
          <w:lang w:bidi="ar-IQ"/>
        </w:rPr>
        <w:t xml:space="preserve">من القانون ، </w:t>
      </w:r>
      <w:r>
        <w:rPr>
          <w:rFonts w:asciiTheme="majorBidi" w:hAnsiTheme="majorBidi" w:cstheme="majorBidi" w:hint="cs"/>
          <w:sz w:val="28"/>
          <w:szCs w:val="28"/>
          <w:rtl/>
          <w:lang w:bidi="ar-IQ"/>
        </w:rPr>
        <w:t xml:space="preserve">جعل للرسائل حجية الاثبات الممنوحة للسندات العادية ، </w:t>
      </w:r>
      <w:r w:rsidRPr="00F41520">
        <w:rPr>
          <w:rFonts w:asciiTheme="majorBidi" w:hAnsiTheme="majorBidi" w:cstheme="majorBidi"/>
          <w:sz w:val="28"/>
          <w:szCs w:val="28"/>
          <w:rtl/>
          <w:lang w:bidi="ar-IQ"/>
        </w:rPr>
        <w:t xml:space="preserve">وفيها يتعين على القاضي عند تفسيره عبارات الرسالة والتي لم تعد أصلا للإثبات أن يقيم وزنا للظروف التي كتبت فيها الرسالة ، فيجوز لهُ أن يرى عبارات الرسالة دليلا كاملا على التصرف المراد إثباته ، أما </w:t>
      </w:r>
      <w:r w:rsidRPr="00F41520">
        <w:rPr>
          <w:rFonts w:asciiTheme="majorBidi" w:hAnsiTheme="majorBidi" w:cstheme="majorBidi"/>
          <w:sz w:val="28"/>
          <w:szCs w:val="28"/>
          <w:rtl/>
          <w:lang w:bidi="ar-IQ"/>
        </w:rPr>
        <w:lastRenderedPageBreak/>
        <w:t>إذا كانت الرسالة غير موقعة لكنها مكتوبة بخط المرسل يمكن اعتبارها مبدأ ثبوت بالكتابة ، ولا يجوز للغير أن يستند على الرسالة إلا إذا إذن المرسل إليه بذلك .</w:t>
      </w:r>
    </w:p>
    <w:p w:rsidR="00224F3F" w:rsidRDefault="00224F3F" w:rsidP="00224F3F">
      <w:pPr>
        <w:pStyle w:val="a3"/>
        <w:numPr>
          <w:ilvl w:val="0"/>
          <w:numId w:val="1"/>
        </w:numPr>
        <w:jc w:val="both"/>
        <w:rPr>
          <w:rFonts w:asciiTheme="majorBidi" w:hAnsiTheme="majorBidi" w:cstheme="majorBidi"/>
          <w:sz w:val="28"/>
          <w:szCs w:val="28"/>
          <w:lang w:bidi="ar-IQ"/>
        </w:rPr>
      </w:pPr>
      <w:proofErr w:type="gramStart"/>
      <w:r w:rsidRPr="00483EAF">
        <w:rPr>
          <w:rFonts w:asciiTheme="majorBidi" w:hAnsiTheme="majorBidi" w:cstheme="majorBidi"/>
          <w:b/>
          <w:bCs/>
          <w:sz w:val="28"/>
          <w:szCs w:val="28"/>
          <w:rtl/>
          <w:lang w:bidi="ar-IQ"/>
        </w:rPr>
        <w:t>البرقيات :</w:t>
      </w:r>
      <w:proofErr w:type="gramEnd"/>
      <w:r w:rsidRPr="00483EAF">
        <w:rPr>
          <w:rFonts w:asciiTheme="majorBidi" w:hAnsiTheme="majorBidi" w:cstheme="majorBidi"/>
          <w:sz w:val="28"/>
          <w:szCs w:val="28"/>
          <w:rtl/>
          <w:lang w:bidi="ar-IQ"/>
        </w:rPr>
        <w:t xml:space="preserve"> </w:t>
      </w:r>
      <w:r>
        <w:rPr>
          <w:rFonts w:asciiTheme="majorBidi" w:hAnsiTheme="majorBidi" w:cstheme="majorBidi" w:hint="cs"/>
          <w:sz w:val="28"/>
          <w:szCs w:val="28"/>
          <w:rtl/>
          <w:lang w:bidi="ar-IQ"/>
        </w:rPr>
        <w:t xml:space="preserve">- </w:t>
      </w:r>
      <w:r w:rsidRPr="00483EAF">
        <w:rPr>
          <w:rFonts w:asciiTheme="majorBidi" w:hAnsiTheme="majorBidi" w:cstheme="majorBidi"/>
          <w:sz w:val="28"/>
          <w:szCs w:val="28"/>
          <w:rtl/>
          <w:lang w:bidi="ar-IQ"/>
        </w:rPr>
        <w:t xml:space="preserve">وحسب المادة /27 من القانون </w:t>
      </w:r>
      <w:r>
        <w:rPr>
          <w:rFonts w:asciiTheme="majorBidi" w:hAnsiTheme="majorBidi" w:cstheme="majorBidi" w:hint="cs"/>
          <w:sz w:val="28"/>
          <w:szCs w:val="28"/>
          <w:rtl/>
          <w:lang w:bidi="ar-IQ"/>
        </w:rPr>
        <w:t xml:space="preserve">، </w:t>
      </w:r>
      <w:r w:rsidRPr="00483EAF">
        <w:rPr>
          <w:rFonts w:asciiTheme="majorBidi" w:hAnsiTheme="majorBidi" w:cstheme="majorBidi"/>
          <w:sz w:val="28"/>
          <w:szCs w:val="28"/>
          <w:rtl/>
          <w:lang w:bidi="ar-IQ"/>
        </w:rPr>
        <w:t>تكون للبرقيات حجية السندات العادية إذا كان أصلها في مكتب الإصدار موقعا عليه من قبل مرسلها ، وتعتبر مطابقة حتى يقوم الدليل على خلاف ذلك .</w:t>
      </w:r>
    </w:p>
    <w:p w:rsidR="00DF3BE1" w:rsidRPr="00224F3F" w:rsidRDefault="00224F3F">
      <w:bookmarkStart w:id="0" w:name="_GoBack"/>
      <w:bookmarkEnd w:id="0"/>
    </w:p>
    <w:sectPr w:rsidR="00DF3BE1" w:rsidRPr="00224F3F" w:rsidSect="00FF314B">
      <w:pgSz w:w="12240" w:h="15840"/>
      <w:pgMar w:top="1872" w:right="1440" w:bottom="1584" w:left="1584" w:header="0" w:footer="576" w:gutter="0"/>
      <w:cols w:space="720"/>
      <w:rtlGutter/>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713F8E"/>
    <w:multiLevelType w:val="hybridMultilevel"/>
    <w:tmpl w:val="E2300EC0"/>
    <w:lvl w:ilvl="0" w:tplc="9844E5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40"/>
  <w:drawingGridVerticalSpacing w:val="191"/>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F3F"/>
    <w:rsid w:val="000442C4"/>
    <w:rsid w:val="0018171F"/>
    <w:rsid w:val="001F38B8"/>
    <w:rsid w:val="00224F3F"/>
    <w:rsid w:val="00411A28"/>
    <w:rsid w:val="005C1812"/>
    <w:rsid w:val="005D45E9"/>
    <w:rsid w:val="00653EF8"/>
    <w:rsid w:val="00776BDA"/>
    <w:rsid w:val="00A2155B"/>
    <w:rsid w:val="00B86CFC"/>
    <w:rsid w:val="00C64B18"/>
    <w:rsid w:val="00CB3987"/>
    <w:rsid w:val="00DE74C5"/>
    <w:rsid w:val="00DF5DFC"/>
    <w:rsid w:val="00E33F62"/>
    <w:rsid w:val="00F05486"/>
    <w:rsid w:val="00FF31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16D51C-8CF6-40B3-9613-81529CE50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8"/>
        <w:szCs w:val="28"/>
        <w:lang w:val="en-US" w:eastAsia="en-US" w:bidi="ar-SA"/>
      </w:rPr>
    </w:rPrDefault>
    <w:pPrDefault>
      <w:pPr>
        <w:bidi/>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3EF8"/>
    <w:rPr>
      <w:lang w:bidi="ar-IQ"/>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24F3F"/>
    <w:pPr>
      <w:jc w:val="left"/>
    </w:pPr>
    <w:rPr>
      <w:rFonts w:eastAsiaTheme="minorEastAsia"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2063</Characters>
  <Application>Microsoft Office Word</Application>
  <DocSecurity>0</DocSecurity>
  <Lines>17</Lines>
  <Paragraphs>4</Paragraphs>
  <ScaleCrop>false</ScaleCrop>
  <Company>Microsoft (C)</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عمار المحامي</dc:creator>
  <cp:keywords/>
  <dc:description/>
  <cp:lastModifiedBy>عمار المحامي </cp:lastModifiedBy>
  <cp:revision>1</cp:revision>
  <dcterms:created xsi:type="dcterms:W3CDTF">2017-04-26T20:16:00Z</dcterms:created>
  <dcterms:modified xsi:type="dcterms:W3CDTF">2017-04-26T20:16:00Z</dcterms:modified>
</cp:coreProperties>
</file>