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8DC" w:rsidRPr="00601024" w:rsidRDefault="00E618DC" w:rsidP="00E618DC">
      <w:pPr>
        <w:pStyle w:val="a3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</w:pPr>
      <w:r w:rsidRPr="00601024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القرائن</w:t>
      </w:r>
    </w:p>
    <w:p w:rsidR="00E618DC" w:rsidRPr="00F41520" w:rsidRDefault="00E618DC" w:rsidP="00E618DC">
      <w:pPr>
        <w:pStyle w:val="a3"/>
        <w:jc w:val="center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618DC" w:rsidRPr="00F41520" w:rsidRDefault="00E618DC" w:rsidP="00E618D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يقصد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بالقرينة ،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النتائج التي يستخلصها القانون او القاضي من واقعة معلومة لمعرفة واقعة مجهولة، فهي استنباط امر مجهول من واقعة ثابتة معلومة.</w:t>
      </w:r>
    </w:p>
    <w:p w:rsidR="00E618DC" w:rsidRPr="00F41520" w:rsidRDefault="00E618DC" w:rsidP="00E618D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والقرائن قانونية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وقضائية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فالقرائن القانونية يستنبطها المشرع مما يغلب حدوثه من الوقائع، وينص عليها بنص في القانون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, أما القرائن القضائية فهي التي يستنبطها القاضي من ظروف الدعوى وملابساتها.</w:t>
      </w:r>
    </w:p>
    <w:p w:rsidR="00E618DC" w:rsidRDefault="00E618DC" w:rsidP="00E618D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618DC" w:rsidRDefault="00E618DC" w:rsidP="00E618D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618DC" w:rsidRDefault="00E618DC" w:rsidP="00E618DC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601024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t>القرائن القانونية</w:t>
      </w:r>
    </w:p>
    <w:p w:rsidR="00E618DC" w:rsidRPr="00601024" w:rsidRDefault="00E618DC" w:rsidP="00E618DC">
      <w:pPr>
        <w:pStyle w:val="a3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</w:p>
    <w:p w:rsidR="00E618DC" w:rsidRPr="00F41520" w:rsidRDefault="00E618DC" w:rsidP="00E618D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4446D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اولا :</w:t>
      </w:r>
      <w:proofErr w:type="gramEnd"/>
      <w:r w:rsidRPr="004446D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- التعريف -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يقصد بالقرينة القانونية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افتراض قانوني يجعل الشيء المحتمل أو الممكن صحيحاَ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فقاَ لما هو مألوف في الحياة او وفقاَ لما يرجحه العقل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والقرينة القانونية وسيلة من وسائل الصياغة القانونية التي يحاول القانون عن طريقها الامساك بالواقع بشيء من اليقين والتحديد.</w:t>
      </w:r>
    </w:p>
    <w:p w:rsidR="00E618DC" w:rsidRPr="00F41520" w:rsidRDefault="00E618DC" w:rsidP="00E618D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فالقرينة القانونية استنباط المشرع لواقعة لم يقم عليها دليل مباشر من واقعة نص هو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عليها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فأذا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ثبتت فيستدل بها على ثبوت تلك الواقعة المطلوب اثباتها.</w:t>
      </w:r>
    </w:p>
    <w:p w:rsidR="00E618DC" w:rsidRDefault="00E618DC" w:rsidP="00E618D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618DC" w:rsidRPr="00A90DE2" w:rsidRDefault="00E618DC" w:rsidP="00E618D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ثانيا 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</w:t>
      </w:r>
      <w:r w:rsidRPr="00A90DE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لا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مثلة </w:t>
      </w:r>
      <w:r w:rsidRPr="00A90DE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على القرينة القانونية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في القانون </w:t>
      </w:r>
      <w:r w:rsidRPr="00A90DE2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</w:p>
    <w:p w:rsidR="00E618DC" w:rsidRPr="00F41520" w:rsidRDefault="00E618DC" w:rsidP="00E618D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1. يعتبر دفع العربون دليلاَ على أن العقد اصبح باتاَ لا يجوز العدول عنه الا اذا قضى الاتفاق بغير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ذلك.(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م 92 مدني عراقي)</w:t>
      </w:r>
    </w:p>
    <w:p w:rsidR="00E618DC" w:rsidRPr="00F41520" w:rsidRDefault="00E618DC" w:rsidP="00E618D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2.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اذا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أدخل شخص، الدابة في ملك غيره بأذنه لا يضمن ضررها الا اذا ثبت أنه لم يتخذ الحيطة الكافية لمنع وقوع الضرر (م 223/3 مدني عراقي)</w:t>
      </w:r>
    </w:p>
    <w:p w:rsidR="00E618DC" w:rsidRPr="00F41520" w:rsidRDefault="00E618DC" w:rsidP="00E618D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3. للمدين الذي وفى الدين حق الرجوع على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الباقين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كل بقدر حصته الا اذا تبين من الظروف غير ذلك (م 337/2 مدني عراقي)</w:t>
      </w:r>
    </w:p>
    <w:p w:rsidR="00E618DC" w:rsidRPr="00F41520" w:rsidRDefault="00E618DC" w:rsidP="00E618D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4. اذا كان تسليم المأجور للمستأجر قد تم دون وضع بيان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بأوصافه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فيفترض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حتى يقوم الدليل على العكس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أن المستأجر قد تسلمه في حالة حسنة ( م772/2 مدني عراقي)</w:t>
      </w:r>
    </w:p>
    <w:p w:rsidR="00E618DC" w:rsidRDefault="00E618DC" w:rsidP="00E618D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618DC" w:rsidRPr="004446DC" w:rsidRDefault="00E618DC" w:rsidP="00E618D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proofErr w:type="gramStart"/>
      <w:r w:rsidRPr="004446D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ثالثا :</w:t>
      </w:r>
      <w:proofErr w:type="gramEnd"/>
      <w:r w:rsidRPr="004446D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</w:t>
      </w:r>
      <w:r w:rsidRPr="004446D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انواع أو صور القرائن القانونية</w:t>
      </w:r>
    </w:p>
    <w:p w:rsidR="00E618DC" w:rsidRDefault="00E618DC" w:rsidP="00E618D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618DC" w:rsidRPr="004446DC" w:rsidRDefault="00E618DC" w:rsidP="00E618D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446D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1-</w:t>
      </w:r>
      <w:r w:rsidRPr="004446D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القرائن القانونية </w:t>
      </w:r>
      <w:proofErr w:type="gramStart"/>
      <w:r w:rsidRPr="004446D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البسيطة</w:t>
      </w:r>
      <w:r w:rsidRPr="004446D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4446D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proofErr w:type="gramEnd"/>
    </w:p>
    <w:p w:rsidR="00E618DC" w:rsidRPr="00F41520" w:rsidRDefault="00E618DC" w:rsidP="00E618D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تعني القرائن القانونية البسيطة من تقررت القرينة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لمصلحته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من الاثبات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، وينتقل عبء الاثبات الى عاتق الخصم الآخر. وهذه القرائن يجوز نقضها بالدليل العكسي، فيحق للخصوم اثبات عكس ما افترضه المشرع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العراقي .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( يجوز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نقض القرينة القانونية بالدليل العكسي ما لم ينص القانون على غير ذلك)</w:t>
      </w:r>
    </w:p>
    <w:p w:rsidR="00E618DC" w:rsidRPr="00F41520" w:rsidRDefault="00E618DC" w:rsidP="00E618D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618DC" w:rsidRPr="004446DC" w:rsidRDefault="00E618DC" w:rsidP="00E618D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446D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أولاَ- قرائن قانونية اساسها افتراض </w:t>
      </w:r>
      <w:proofErr w:type="gramStart"/>
      <w:r w:rsidRPr="004446D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اولي</w:t>
      </w:r>
      <w:r w:rsidRPr="004446D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4446D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proofErr w:type="gramEnd"/>
      <w:r w:rsidRPr="004446D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</w:t>
      </w:r>
    </w:p>
    <w:p w:rsidR="00E618DC" w:rsidRPr="00F41520" w:rsidRDefault="00E618DC" w:rsidP="00E618D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وهي قرائن قانونية يقررها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المشرع ،</w:t>
      </w:r>
      <w:proofErr w:type="gram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اساسها افتراض اولي ليصل منه الى قاعدة قانونية فيسهل عملها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، كال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قرينة المنصوص عليها في المادة (132/2) من القانون المدني العراقي، حيث نصت على أن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( </w:t>
      </w:r>
      <w:r w:rsidRPr="004446D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ويفترض في كل التزام أن له سبباَ مشروعاَ ولو لم يذكر هذا السبب في العقد ما لم يقم الدليل على غير ذلك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) </w:t>
      </w:r>
    </w:p>
    <w:p w:rsidR="00E618DC" w:rsidRPr="004446DC" w:rsidRDefault="00E618DC" w:rsidP="00E618D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446D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lastRenderedPageBreak/>
        <w:t xml:space="preserve">ثانياَ- المادة (769) من القانون المدني العراقي التي نصت على أن (الوفاء بقسط من الاجرة قرينة على الوفاء </w:t>
      </w:r>
      <w:proofErr w:type="spellStart"/>
      <w:r w:rsidRPr="004446D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بالاقساط</w:t>
      </w:r>
      <w:proofErr w:type="spellEnd"/>
      <w:r w:rsidRPr="004446D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السابقة على هذا </w:t>
      </w:r>
      <w:proofErr w:type="gramStart"/>
      <w:r w:rsidRPr="004446D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القسط,</w:t>
      </w:r>
      <w:proofErr w:type="gramEnd"/>
      <w:r w:rsidRPr="004446D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حتى يقوم الدليل على عكس ذلك)</w:t>
      </w:r>
    </w:p>
    <w:p w:rsidR="00E618DC" w:rsidRPr="004446DC" w:rsidRDefault="00E618DC" w:rsidP="00E618D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2- </w:t>
      </w:r>
      <w:r w:rsidRPr="004446D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القرائن القانونية </w:t>
      </w:r>
      <w:proofErr w:type="gramStart"/>
      <w:r w:rsidRPr="004446D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القاطعة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4446D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- </w:t>
      </w:r>
    </w:p>
    <w:p w:rsidR="00E618DC" w:rsidRPr="004446DC" w:rsidRDefault="00E618DC" w:rsidP="00E618DC">
      <w:pPr>
        <w:pStyle w:val="a3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4446D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أولاَ- القرينة القانونية القاطعة المتعلقة بالنظام العام:</w:t>
      </w:r>
    </w:p>
    <w:p w:rsidR="00E618DC" w:rsidRPr="00F41520" w:rsidRDefault="00E618DC" w:rsidP="00E618D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وهذه القرائن وضعت لحماية المصلحة العامة ولا يجوز اثبات عكسها مطلقاَ بأي دليل من ادلة الاثبات. حتى </w:t>
      </w:r>
      <w:proofErr w:type="spell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بالاقرار</w:t>
      </w:r>
      <w:proofErr w:type="spellEnd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gramStart"/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واليمين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  <w:proofErr w:type="gramEnd"/>
    </w:p>
    <w:p w:rsidR="00E618DC" w:rsidRPr="004446DC" w:rsidRDefault="00E618DC" w:rsidP="00E618D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4446D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ثانياَ- القرينة القانونية القاطعة غير المتعلقة بالنظام </w:t>
      </w:r>
      <w:proofErr w:type="gramStart"/>
      <w:r w:rsidRPr="004446D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العام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4446D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:</w:t>
      </w:r>
      <w:proofErr w:type="gramEnd"/>
      <w:r w:rsidRPr="004446DC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E618DC" w:rsidRPr="00F41520" w:rsidRDefault="00E618DC" w:rsidP="00E618D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يفهم من نص المادة (101) من قانون الاثبات العراقي على انه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(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(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4446D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يجوز</w:t>
      </w:r>
      <w:proofErr w:type="gramEnd"/>
      <w:r w:rsidRPr="004446DC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قبول الاقرار واليمين في نقض القرينة القانونية القاطعة التي لا تقبل اثبات العكس في الامور التي لا تتعلق بالنظام العام</w:t>
      </w:r>
      <w:r w:rsidRPr="004446DC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)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) ويجب على من يتمسك بعدم سماع الدعوى بمرور سنة واحدة أن يحلف يميناَ توجهها المحكمة، من تلقاء نفسها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، على أن ذمته غير مشغولة بالدين وتوجه اليم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ين الى ورثة المدينين أو او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صيائهم او قيميهم ،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أن كانوا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قاصرين </w:t>
      </w:r>
      <w:r w:rsidRPr="00F41520">
        <w:rPr>
          <w:rFonts w:asciiTheme="majorBidi" w:hAnsiTheme="majorBidi" w:cstheme="majorBidi"/>
          <w:sz w:val="28"/>
          <w:szCs w:val="28"/>
          <w:rtl/>
          <w:lang w:bidi="ar-IQ"/>
        </w:rPr>
        <w:t>بأنهم لا يعلمون بوجود الدين</w:t>
      </w:r>
    </w:p>
    <w:p w:rsidR="00E618DC" w:rsidRDefault="00E618DC" w:rsidP="00E618DC">
      <w:pPr>
        <w:pStyle w:val="a3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F3BE1" w:rsidRDefault="00E618DC">
      <w:bookmarkStart w:id="0" w:name="_GoBack"/>
      <w:bookmarkEnd w:id="0"/>
    </w:p>
    <w:sectPr w:rsidR="00DF3BE1" w:rsidSect="00FF314B">
      <w:pgSz w:w="12240" w:h="15840"/>
      <w:pgMar w:top="1872" w:right="1440" w:bottom="1584" w:left="1584" w:header="0" w:footer="576" w:gutter="0"/>
      <w:cols w:space="720"/>
      <w:rtlGutter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19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8DC"/>
    <w:rsid w:val="000442C4"/>
    <w:rsid w:val="0018171F"/>
    <w:rsid w:val="001F38B8"/>
    <w:rsid w:val="00411A28"/>
    <w:rsid w:val="005C1812"/>
    <w:rsid w:val="005D45E9"/>
    <w:rsid w:val="00653EF8"/>
    <w:rsid w:val="00776BDA"/>
    <w:rsid w:val="00A2155B"/>
    <w:rsid w:val="00B86CFC"/>
    <w:rsid w:val="00C64B18"/>
    <w:rsid w:val="00CB3987"/>
    <w:rsid w:val="00DE74C5"/>
    <w:rsid w:val="00DF5DFC"/>
    <w:rsid w:val="00E33F62"/>
    <w:rsid w:val="00E618DC"/>
    <w:rsid w:val="00F05486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7D260-115D-46E8-959A-D52941CE1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8"/>
        <w:szCs w:val="28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F8"/>
    <w:rPr>
      <w:lang w:bidi="ar-IQ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8DC"/>
    <w:pPr>
      <w:jc w:val="left"/>
    </w:pPr>
    <w:rPr>
      <w:rFonts w:eastAsiaTheme="minorEastAsia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Company>Microsoft (C)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عمار المحامي</dc:creator>
  <cp:keywords/>
  <dc:description/>
  <cp:lastModifiedBy>عمار المحامي </cp:lastModifiedBy>
  <cp:revision>1</cp:revision>
  <dcterms:created xsi:type="dcterms:W3CDTF">2017-04-26T20:49:00Z</dcterms:created>
  <dcterms:modified xsi:type="dcterms:W3CDTF">2017-04-26T20:49:00Z</dcterms:modified>
</cp:coreProperties>
</file>