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E26" w:rsidRPr="004446DC" w:rsidRDefault="004C1E26" w:rsidP="004C1E26">
      <w:pPr>
        <w:pStyle w:val="a3"/>
        <w:jc w:val="center"/>
        <w:rPr>
          <w:rFonts w:asciiTheme="majorBidi" w:hAnsiTheme="majorBidi" w:cstheme="majorBidi"/>
          <w:b/>
          <w:bCs/>
          <w:sz w:val="28"/>
          <w:szCs w:val="28"/>
          <w:rtl/>
          <w:lang w:bidi="ar-IQ"/>
        </w:rPr>
      </w:pPr>
      <w:r w:rsidRPr="004446DC">
        <w:rPr>
          <w:rFonts w:asciiTheme="majorBidi" w:hAnsiTheme="majorBidi" w:cstheme="majorBidi"/>
          <w:b/>
          <w:bCs/>
          <w:sz w:val="28"/>
          <w:szCs w:val="28"/>
          <w:rtl/>
          <w:lang w:bidi="ar-IQ"/>
        </w:rPr>
        <w:t>القرينة القضائية</w:t>
      </w:r>
    </w:p>
    <w:p w:rsidR="004C1E26" w:rsidRDefault="004C1E26" w:rsidP="004C1E26">
      <w:pPr>
        <w:pStyle w:val="a3"/>
        <w:jc w:val="both"/>
        <w:rPr>
          <w:rFonts w:asciiTheme="majorBidi" w:hAnsiTheme="majorBidi" w:cstheme="majorBidi"/>
          <w:sz w:val="28"/>
          <w:szCs w:val="28"/>
          <w:rtl/>
          <w:lang w:bidi="ar-IQ"/>
        </w:rPr>
      </w:pPr>
    </w:p>
    <w:p w:rsidR="004C1E26" w:rsidRPr="005B5AF4" w:rsidRDefault="004C1E26" w:rsidP="004C1E26">
      <w:pPr>
        <w:pStyle w:val="a3"/>
        <w:jc w:val="both"/>
        <w:rPr>
          <w:rFonts w:asciiTheme="majorBidi" w:hAnsiTheme="majorBidi" w:cstheme="majorBidi"/>
          <w:b/>
          <w:bCs/>
          <w:sz w:val="28"/>
          <w:szCs w:val="28"/>
          <w:rtl/>
          <w:lang w:bidi="ar-IQ"/>
        </w:rPr>
      </w:pPr>
      <w:r w:rsidRPr="005B5AF4">
        <w:rPr>
          <w:rFonts w:asciiTheme="majorBidi" w:hAnsiTheme="majorBidi" w:cstheme="majorBidi" w:hint="cs"/>
          <w:b/>
          <w:bCs/>
          <w:sz w:val="28"/>
          <w:szCs w:val="28"/>
          <w:rtl/>
          <w:lang w:bidi="ar-IQ"/>
        </w:rPr>
        <w:t>اولا :-</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عرفت المادة (102) من قانون الاثبات العراقي</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xml:space="preserve">، القرينة القضائية بأنها </w:t>
      </w:r>
      <w:r w:rsidRPr="005B5AF4">
        <w:rPr>
          <w:rFonts w:asciiTheme="majorBidi" w:hAnsiTheme="majorBidi" w:cstheme="majorBidi" w:hint="cs"/>
          <w:b/>
          <w:bCs/>
          <w:sz w:val="28"/>
          <w:szCs w:val="28"/>
          <w:rtl/>
          <w:lang w:bidi="ar-IQ"/>
        </w:rPr>
        <w:t xml:space="preserve">(( </w:t>
      </w:r>
      <w:r w:rsidRPr="005B5AF4">
        <w:rPr>
          <w:rFonts w:asciiTheme="majorBidi" w:hAnsiTheme="majorBidi" w:cstheme="majorBidi"/>
          <w:b/>
          <w:bCs/>
          <w:sz w:val="28"/>
          <w:szCs w:val="28"/>
          <w:rtl/>
          <w:lang w:bidi="ar-IQ"/>
        </w:rPr>
        <w:t>استنباط القاضي أمراَ غير ثابت من أمر ثابت لديه في الدعوى المنظورة.</w:t>
      </w:r>
      <w:r w:rsidRPr="005B5AF4">
        <w:rPr>
          <w:rFonts w:asciiTheme="majorBidi" w:hAnsiTheme="majorBidi" w:cstheme="majorBidi" w:hint="cs"/>
          <w:b/>
          <w:bCs/>
          <w:sz w:val="28"/>
          <w:szCs w:val="28"/>
          <w:rtl/>
          <w:lang w:bidi="ar-IQ"/>
        </w:rPr>
        <w:t xml:space="preserve">)) </w:t>
      </w:r>
    </w:p>
    <w:p w:rsidR="004C1E26" w:rsidRDefault="004C1E26" w:rsidP="004C1E26">
      <w:pPr>
        <w:pStyle w:val="a3"/>
        <w:jc w:val="both"/>
        <w:rPr>
          <w:rFonts w:asciiTheme="majorBidi" w:hAnsiTheme="majorBidi" w:cstheme="majorBidi"/>
          <w:sz w:val="28"/>
          <w:szCs w:val="28"/>
          <w:rtl/>
          <w:lang w:bidi="ar-IQ"/>
        </w:rPr>
      </w:pPr>
    </w:p>
    <w:p w:rsidR="004C1E26" w:rsidRPr="005B5AF4" w:rsidRDefault="004C1E26" w:rsidP="004C1E26">
      <w:pPr>
        <w:pStyle w:val="a3"/>
        <w:jc w:val="both"/>
        <w:rPr>
          <w:rFonts w:asciiTheme="majorBidi" w:hAnsiTheme="majorBidi" w:cstheme="majorBidi"/>
          <w:b/>
          <w:bCs/>
          <w:sz w:val="28"/>
          <w:szCs w:val="28"/>
          <w:rtl/>
          <w:lang w:bidi="ar-IQ"/>
        </w:rPr>
      </w:pPr>
      <w:r w:rsidRPr="005B5AF4">
        <w:rPr>
          <w:rFonts w:asciiTheme="majorBidi" w:hAnsiTheme="majorBidi" w:cstheme="majorBidi"/>
          <w:b/>
          <w:bCs/>
          <w:sz w:val="28"/>
          <w:szCs w:val="28"/>
          <w:rtl/>
          <w:lang w:bidi="ar-IQ"/>
        </w:rPr>
        <w:t>وللقرائن القضائية اهمية فيما يخص عبء الاثبات</w:t>
      </w:r>
      <w:r w:rsidRPr="005B5AF4">
        <w:rPr>
          <w:rFonts w:asciiTheme="majorBidi" w:hAnsiTheme="majorBidi" w:cstheme="majorBidi" w:hint="cs"/>
          <w:b/>
          <w:bCs/>
          <w:sz w:val="28"/>
          <w:szCs w:val="28"/>
          <w:rtl/>
          <w:lang w:bidi="ar-IQ"/>
        </w:rPr>
        <w:t xml:space="preserve"> </w:t>
      </w:r>
      <w:r w:rsidRPr="005B5AF4">
        <w:rPr>
          <w:rFonts w:asciiTheme="majorBidi" w:hAnsiTheme="majorBidi" w:cstheme="majorBidi"/>
          <w:b/>
          <w:bCs/>
          <w:sz w:val="28"/>
          <w:szCs w:val="28"/>
          <w:rtl/>
          <w:lang w:bidi="ar-IQ"/>
        </w:rPr>
        <w:t>:</w:t>
      </w:r>
    </w:p>
    <w:p w:rsidR="004C1E26" w:rsidRPr="00F41520" w:rsidRDefault="004C1E26" w:rsidP="004C1E26">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1. فهي تعد من الوسائل التي يستعين بها القاضي للقيام بنقل عبء الاثبات بين الخصوم وللتخفيف من قاعدة (</w:t>
      </w:r>
      <w:r w:rsidRPr="005B5AF4">
        <w:rPr>
          <w:rFonts w:asciiTheme="majorBidi" w:hAnsiTheme="majorBidi" w:cstheme="majorBidi"/>
          <w:b/>
          <w:bCs/>
          <w:sz w:val="28"/>
          <w:szCs w:val="28"/>
          <w:rtl/>
          <w:lang w:bidi="ar-IQ"/>
        </w:rPr>
        <w:t>البينة على من ادعى واليمين على من أنكر</w:t>
      </w:r>
      <w:r w:rsidRPr="00F41520">
        <w:rPr>
          <w:rFonts w:asciiTheme="majorBidi" w:hAnsiTheme="majorBidi" w:cstheme="majorBidi"/>
          <w:sz w:val="28"/>
          <w:szCs w:val="28"/>
          <w:rtl/>
          <w:lang w:bidi="ar-IQ"/>
        </w:rPr>
        <w:t>) حتى لا يقع عبء الاثبات على كاهل أحد الخصمين دون الآخر.</w:t>
      </w:r>
    </w:p>
    <w:p w:rsidR="004C1E26" w:rsidRPr="00F41520" w:rsidRDefault="004C1E26" w:rsidP="004C1E26">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2. ويستهدي القاضي بالقرا</w:t>
      </w:r>
      <w:r>
        <w:rPr>
          <w:rFonts w:asciiTheme="majorBidi" w:hAnsiTheme="majorBidi" w:cstheme="majorBidi"/>
          <w:sz w:val="28"/>
          <w:szCs w:val="28"/>
          <w:rtl/>
          <w:lang w:bidi="ar-IQ"/>
        </w:rPr>
        <w:t>ئن القضائية في الكشف عن ارادة ا</w:t>
      </w:r>
      <w:r>
        <w:rPr>
          <w:rFonts w:asciiTheme="majorBidi" w:hAnsiTheme="majorBidi" w:cstheme="majorBidi" w:hint="cs"/>
          <w:sz w:val="28"/>
          <w:szCs w:val="28"/>
          <w:rtl/>
          <w:lang w:bidi="ar-IQ"/>
        </w:rPr>
        <w:t>لم</w:t>
      </w:r>
      <w:r w:rsidRPr="00F41520">
        <w:rPr>
          <w:rFonts w:asciiTheme="majorBidi" w:hAnsiTheme="majorBidi" w:cstheme="majorBidi"/>
          <w:sz w:val="28"/>
          <w:szCs w:val="28"/>
          <w:rtl/>
          <w:lang w:bidi="ar-IQ"/>
        </w:rPr>
        <w:t>تعاقدين واستظهار قصدهما</w:t>
      </w:r>
      <w:r>
        <w:rPr>
          <w:rFonts w:asciiTheme="majorBidi" w:hAnsiTheme="majorBidi" w:cstheme="majorBidi" w:hint="cs"/>
          <w:sz w:val="28"/>
          <w:szCs w:val="28"/>
          <w:rtl/>
          <w:lang w:bidi="ar-IQ"/>
        </w:rPr>
        <w:t xml:space="preserve"> ، </w:t>
      </w:r>
      <w:r w:rsidRPr="00F41520">
        <w:rPr>
          <w:rFonts w:asciiTheme="majorBidi" w:hAnsiTheme="majorBidi" w:cstheme="majorBidi"/>
          <w:sz w:val="28"/>
          <w:szCs w:val="28"/>
          <w:rtl/>
          <w:lang w:bidi="ar-IQ"/>
        </w:rPr>
        <w:t xml:space="preserve"> و مما يساعد على ذلك</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أن للمحكمة سلطة تقديرية واسعة في استنباطها من الوقائع الثابتة أو المعلومة المتوفرة في الدعوى أو من ظروف الدعوى.</w:t>
      </w:r>
    </w:p>
    <w:p w:rsidR="004C1E26" w:rsidRDefault="004C1E26" w:rsidP="004C1E26">
      <w:pPr>
        <w:pStyle w:val="a3"/>
        <w:jc w:val="both"/>
        <w:rPr>
          <w:rFonts w:asciiTheme="majorBidi" w:hAnsiTheme="majorBidi" w:cstheme="majorBidi"/>
          <w:sz w:val="28"/>
          <w:szCs w:val="28"/>
          <w:rtl/>
          <w:lang w:bidi="ar-IQ"/>
        </w:rPr>
      </w:pPr>
    </w:p>
    <w:p w:rsidR="004C1E26" w:rsidRPr="005B5AF4" w:rsidRDefault="004C1E26" w:rsidP="004C1E26">
      <w:pPr>
        <w:pStyle w:val="a3"/>
        <w:jc w:val="both"/>
        <w:rPr>
          <w:rFonts w:asciiTheme="majorBidi" w:hAnsiTheme="majorBidi" w:cstheme="majorBidi"/>
          <w:b/>
          <w:bCs/>
          <w:sz w:val="28"/>
          <w:szCs w:val="28"/>
          <w:rtl/>
          <w:lang w:bidi="ar-IQ"/>
        </w:rPr>
      </w:pPr>
      <w:r w:rsidRPr="005B5AF4">
        <w:rPr>
          <w:rFonts w:asciiTheme="majorBidi" w:hAnsiTheme="majorBidi" w:cstheme="majorBidi" w:hint="cs"/>
          <w:b/>
          <w:bCs/>
          <w:sz w:val="28"/>
          <w:szCs w:val="28"/>
          <w:rtl/>
          <w:lang w:bidi="ar-IQ"/>
        </w:rPr>
        <w:t xml:space="preserve">ثانيا :- </w:t>
      </w:r>
      <w:r w:rsidRPr="005B5AF4">
        <w:rPr>
          <w:rFonts w:asciiTheme="majorBidi" w:hAnsiTheme="majorBidi" w:cstheme="majorBidi"/>
          <w:b/>
          <w:bCs/>
          <w:sz w:val="28"/>
          <w:szCs w:val="28"/>
          <w:rtl/>
          <w:lang w:bidi="ar-IQ"/>
        </w:rPr>
        <w:t>عن</w:t>
      </w:r>
      <w:r w:rsidRPr="005B5AF4">
        <w:rPr>
          <w:rFonts w:asciiTheme="majorBidi" w:hAnsiTheme="majorBidi" w:cstheme="majorBidi" w:hint="cs"/>
          <w:b/>
          <w:bCs/>
          <w:sz w:val="28"/>
          <w:szCs w:val="28"/>
          <w:rtl/>
          <w:lang w:bidi="ar-IQ"/>
        </w:rPr>
        <w:t>ا</w:t>
      </w:r>
      <w:r w:rsidRPr="005B5AF4">
        <w:rPr>
          <w:rFonts w:asciiTheme="majorBidi" w:hAnsiTheme="majorBidi" w:cstheme="majorBidi"/>
          <w:b/>
          <w:bCs/>
          <w:sz w:val="28"/>
          <w:szCs w:val="28"/>
          <w:rtl/>
          <w:lang w:bidi="ar-IQ"/>
        </w:rPr>
        <w:t>صر القرينة القضائية</w:t>
      </w:r>
    </w:p>
    <w:p w:rsidR="004C1E26" w:rsidRDefault="004C1E26" w:rsidP="004C1E26">
      <w:pPr>
        <w:pStyle w:val="a3"/>
        <w:jc w:val="both"/>
        <w:rPr>
          <w:rFonts w:asciiTheme="majorBidi" w:hAnsiTheme="majorBidi" w:cstheme="majorBidi"/>
          <w:sz w:val="28"/>
          <w:szCs w:val="28"/>
          <w:rtl/>
          <w:lang w:bidi="ar-IQ"/>
        </w:rPr>
      </w:pPr>
    </w:p>
    <w:p w:rsidR="004C1E26" w:rsidRPr="005B5AF4" w:rsidRDefault="004C1E26" w:rsidP="004C1E26">
      <w:pPr>
        <w:pStyle w:val="a3"/>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w:t>
      </w:r>
      <w:r w:rsidRPr="005B5AF4">
        <w:rPr>
          <w:rFonts w:asciiTheme="majorBidi" w:hAnsiTheme="majorBidi" w:cstheme="majorBidi"/>
          <w:b/>
          <w:bCs/>
          <w:sz w:val="28"/>
          <w:szCs w:val="28"/>
          <w:rtl/>
          <w:lang w:bidi="ar-IQ"/>
        </w:rPr>
        <w:t xml:space="preserve">- العنصر المادي: </w:t>
      </w:r>
    </w:p>
    <w:p w:rsidR="004C1E26" w:rsidRPr="00F41520" w:rsidRDefault="004C1E26" w:rsidP="004C1E26">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يتكون هذا العنصر من وقائع يتحقق القاضي من ثبوتها، سواء عن طريق المعاينة أو عن طريق من يثق فيهم كأهل الخبرة الذين يعينهم, أو عن طريق آخر من طرق الاثبات كالكتابة والشهادة وفقاَ للقواعد الخاصة بكل منها</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وهذه الوقائع هي التي يفسرها القاضي ويستنبط منها دلالتها على الوقائع المراد اثباتها.</w:t>
      </w:r>
    </w:p>
    <w:p w:rsidR="004C1E26" w:rsidRDefault="004C1E26" w:rsidP="004C1E26">
      <w:pPr>
        <w:pStyle w:val="a3"/>
        <w:jc w:val="both"/>
        <w:rPr>
          <w:rFonts w:asciiTheme="majorBidi" w:hAnsiTheme="majorBidi" w:cstheme="majorBidi"/>
          <w:b/>
          <w:bCs/>
          <w:sz w:val="28"/>
          <w:szCs w:val="28"/>
          <w:rtl/>
          <w:lang w:bidi="ar-IQ"/>
        </w:rPr>
      </w:pPr>
    </w:p>
    <w:p w:rsidR="004C1E26" w:rsidRPr="005B5AF4" w:rsidRDefault="004C1E26" w:rsidP="004C1E26">
      <w:pPr>
        <w:pStyle w:val="a3"/>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w:t>
      </w:r>
      <w:r w:rsidRPr="005B5AF4">
        <w:rPr>
          <w:rFonts w:asciiTheme="majorBidi" w:hAnsiTheme="majorBidi" w:cstheme="majorBidi"/>
          <w:b/>
          <w:bCs/>
          <w:sz w:val="28"/>
          <w:szCs w:val="28"/>
          <w:rtl/>
          <w:lang w:bidi="ar-IQ"/>
        </w:rPr>
        <w:t>- العنصر المعنوي:</w:t>
      </w:r>
    </w:p>
    <w:p w:rsidR="004C1E26" w:rsidRPr="00F41520" w:rsidRDefault="004C1E26" w:rsidP="004C1E26">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يقصد بالعنصر المعنوي</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استنباط يفسر بواسطته القاضي تلك الوقائع الثابتة أو الدلائل مستخدماَ عقله وقواعد المنطق ليصل من هذه الواقعة الثابتة الى الواقعة المراد اثباتها.</w:t>
      </w:r>
    </w:p>
    <w:p w:rsidR="004C1E26" w:rsidRDefault="004C1E26" w:rsidP="004C1E26">
      <w:pPr>
        <w:pStyle w:val="a3"/>
        <w:jc w:val="both"/>
        <w:rPr>
          <w:rFonts w:asciiTheme="majorBidi" w:hAnsiTheme="majorBidi" w:cstheme="majorBidi"/>
          <w:sz w:val="28"/>
          <w:szCs w:val="28"/>
          <w:rtl/>
          <w:lang w:bidi="ar-IQ"/>
        </w:rPr>
      </w:pPr>
    </w:p>
    <w:p w:rsidR="004C1E26" w:rsidRPr="005B5AF4" w:rsidRDefault="004C1E26" w:rsidP="004C1E26">
      <w:pPr>
        <w:pStyle w:val="a3"/>
        <w:jc w:val="both"/>
        <w:rPr>
          <w:rFonts w:asciiTheme="majorBidi" w:hAnsiTheme="majorBidi" w:cstheme="majorBidi"/>
          <w:b/>
          <w:bCs/>
          <w:sz w:val="28"/>
          <w:szCs w:val="28"/>
          <w:rtl/>
          <w:lang w:bidi="ar-IQ"/>
        </w:rPr>
      </w:pPr>
      <w:r w:rsidRPr="005B5AF4">
        <w:rPr>
          <w:rFonts w:asciiTheme="majorBidi" w:hAnsiTheme="majorBidi" w:cstheme="majorBidi" w:hint="cs"/>
          <w:b/>
          <w:bCs/>
          <w:sz w:val="28"/>
          <w:szCs w:val="28"/>
          <w:rtl/>
          <w:lang w:bidi="ar-IQ"/>
        </w:rPr>
        <w:t>ثالثا :-</w:t>
      </w:r>
      <w:r w:rsidRPr="005B5AF4">
        <w:rPr>
          <w:rFonts w:asciiTheme="majorBidi" w:hAnsiTheme="majorBidi" w:cstheme="majorBidi"/>
          <w:b/>
          <w:bCs/>
          <w:sz w:val="28"/>
          <w:szCs w:val="28"/>
          <w:rtl/>
          <w:lang w:bidi="ar-IQ"/>
        </w:rPr>
        <w:t xml:space="preserve"> دور القا</w:t>
      </w:r>
      <w:r>
        <w:rPr>
          <w:rFonts w:asciiTheme="majorBidi" w:hAnsiTheme="majorBidi" w:cstheme="majorBidi"/>
          <w:b/>
          <w:bCs/>
          <w:sz w:val="28"/>
          <w:szCs w:val="28"/>
          <w:rtl/>
          <w:lang w:bidi="ar-IQ"/>
        </w:rPr>
        <w:t>ضي في الاثبات بالقرائن القضائية</w:t>
      </w:r>
    </w:p>
    <w:p w:rsidR="004C1E26" w:rsidRDefault="004C1E26" w:rsidP="004C1E26">
      <w:pPr>
        <w:pStyle w:val="a3"/>
        <w:jc w:val="both"/>
        <w:rPr>
          <w:rFonts w:asciiTheme="majorBidi" w:hAnsiTheme="majorBidi" w:cstheme="majorBidi"/>
          <w:sz w:val="28"/>
          <w:szCs w:val="28"/>
          <w:rtl/>
          <w:lang w:bidi="ar-IQ"/>
        </w:rPr>
      </w:pPr>
    </w:p>
    <w:p w:rsidR="004C1E26" w:rsidRPr="00F41520" w:rsidRDefault="004C1E26" w:rsidP="004C1E26">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للمحكمة سلطة واسعة في تقدير الوقائع والاعتماد عليها واتخاذها اساساَ لأستنباط القرائن القضائية منها</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ولها أن تستند على وقائع متصلة بالخصمين بأحدهما بل وحتى بوقائع خارجة عن نطاق النزاع</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ما دامت الاوراق المتعلقة بها قد ضمت الى اضبارة الدعوى وكانت لها علاقة بالوقائع المطلوب اثباتها</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وتستطيع المحكمة عن طريق الاستنباط العقلي أن تستدل بها على الواقعة المطلوب اثباتها</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فأستنباط القرينة القضائية متروك الى حكمة القاضي وتقديره لعدم حصرها. نظراَ لأختلاف الوقائع وظروف الدعوى.</w:t>
      </w:r>
    </w:p>
    <w:p w:rsidR="004C1E26" w:rsidRDefault="004C1E26" w:rsidP="004C1E26">
      <w:pPr>
        <w:pStyle w:val="a3"/>
        <w:jc w:val="both"/>
        <w:rPr>
          <w:rFonts w:asciiTheme="majorBidi" w:hAnsiTheme="majorBidi" w:cstheme="majorBidi"/>
          <w:sz w:val="28"/>
          <w:szCs w:val="28"/>
          <w:rtl/>
          <w:lang w:bidi="ar-IQ"/>
        </w:rPr>
      </w:pPr>
    </w:p>
    <w:p w:rsidR="004C1E26" w:rsidRPr="005B5AF4" w:rsidRDefault="004C1E26" w:rsidP="004C1E26">
      <w:pPr>
        <w:pStyle w:val="a3"/>
        <w:jc w:val="both"/>
        <w:rPr>
          <w:rFonts w:asciiTheme="majorBidi" w:hAnsiTheme="majorBidi" w:cstheme="majorBidi"/>
          <w:b/>
          <w:bCs/>
          <w:sz w:val="28"/>
          <w:szCs w:val="28"/>
          <w:rtl/>
          <w:lang w:bidi="ar-IQ"/>
        </w:rPr>
      </w:pPr>
      <w:r w:rsidRPr="005B5AF4">
        <w:rPr>
          <w:rFonts w:asciiTheme="majorBidi" w:hAnsiTheme="majorBidi" w:cstheme="majorBidi" w:hint="cs"/>
          <w:b/>
          <w:bCs/>
          <w:sz w:val="28"/>
          <w:szCs w:val="28"/>
          <w:rtl/>
          <w:lang w:bidi="ar-IQ"/>
        </w:rPr>
        <w:t xml:space="preserve">رابعا :- </w:t>
      </w:r>
      <w:r w:rsidRPr="005B5AF4">
        <w:rPr>
          <w:rFonts w:asciiTheme="majorBidi" w:hAnsiTheme="majorBidi" w:cstheme="majorBidi"/>
          <w:b/>
          <w:bCs/>
          <w:sz w:val="28"/>
          <w:szCs w:val="28"/>
          <w:rtl/>
          <w:lang w:bidi="ar-IQ"/>
        </w:rPr>
        <w:t>نطاق الاثبات بالقرائن القضائية :</w:t>
      </w:r>
    </w:p>
    <w:p w:rsidR="004C1E26" w:rsidRPr="00F41520" w:rsidRDefault="004C1E26" w:rsidP="004C1E26">
      <w:pPr>
        <w:pStyle w:val="a3"/>
        <w:jc w:val="both"/>
        <w:rPr>
          <w:rFonts w:asciiTheme="majorBidi" w:hAnsiTheme="majorBidi" w:cstheme="majorBidi"/>
          <w:sz w:val="28"/>
          <w:szCs w:val="28"/>
          <w:rtl/>
          <w:lang w:bidi="ar-IQ"/>
        </w:rPr>
      </w:pPr>
      <w:r>
        <w:rPr>
          <w:rFonts w:asciiTheme="majorBidi" w:hAnsiTheme="majorBidi" w:cstheme="majorBidi"/>
          <w:sz w:val="28"/>
          <w:szCs w:val="28"/>
          <w:rtl/>
          <w:lang w:bidi="ar-IQ"/>
        </w:rPr>
        <w:t>يمنع في</w:t>
      </w:r>
      <w:r>
        <w:rPr>
          <w:rFonts w:asciiTheme="majorBidi" w:hAnsiTheme="majorBidi" w:cstheme="majorBidi" w:hint="cs"/>
          <w:sz w:val="28"/>
          <w:szCs w:val="28"/>
          <w:rtl/>
          <w:lang w:bidi="ar-IQ"/>
        </w:rPr>
        <w:t xml:space="preserve"> الحالات الاتية </w:t>
      </w:r>
      <w:r>
        <w:rPr>
          <w:rFonts w:asciiTheme="majorBidi" w:hAnsiTheme="majorBidi" w:cstheme="majorBidi"/>
          <w:sz w:val="28"/>
          <w:szCs w:val="28"/>
          <w:rtl/>
          <w:lang w:bidi="ar-IQ"/>
        </w:rPr>
        <w:t xml:space="preserve"> الاثبات بالقرائن القضائية</w:t>
      </w:r>
      <w:r>
        <w:rPr>
          <w:rFonts w:asciiTheme="majorBidi" w:hAnsiTheme="majorBidi" w:cstheme="majorBidi" w:hint="cs"/>
          <w:sz w:val="28"/>
          <w:szCs w:val="28"/>
          <w:rtl/>
          <w:lang w:bidi="ar-IQ"/>
        </w:rPr>
        <w:t xml:space="preserve"> </w:t>
      </w:r>
    </w:p>
    <w:p w:rsidR="004C1E26" w:rsidRPr="00F41520" w:rsidRDefault="004C1E26" w:rsidP="004C1E26">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1. اذا كانت قيمة التصرف القانوني تزيد على خمسة الآف دينار </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او كان غير محدد القيمة</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فيمنع اثبات وجود التصرف او انقضائه بالقرينة القضائية.</w:t>
      </w:r>
    </w:p>
    <w:p w:rsidR="004C1E26" w:rsidRPr="00F41520" w:rsidRDefault="004C1E26" w:rsidP="004C1E26">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2. يمنع قبول القرائن القضائية لأثبات ما يخالف الكتابة </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أو ما يجاوزها حتى ولو كان التصرف القانوني المطلوب اثباته لا تزيد قيمته على خمسة الاف دينار.</w:t>
      </w:r>
    </w:p>
    <w:p w:rsidR="004C1E26" w:rsidRPr="00F41520" w:rsidRDefault="004C1E26" w:rsidP="004C1E26">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lastRenderedPageBreak/>
        <w:t>3. يمنع قبول القرائن القضائية</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اذا كان التصرف القانوني المطلوب اثباته جزءاَ من حق لا يجوز اثباته بالشهادة حتى لو كان هذا الجزء هو الباقي من الحق.</w:t>
      </w:r>
    </w:p>
    <w:p w:rsidR="004C1E26" w:rsidRPr="00F41520" w:rsidRDefault="004C1E26" w:rsidP="004C1E26">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4. يمنع قبول القرائن القضائية</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اذا طلب احد الخصوم في الدعوى بما تزيد قيمته على خمسة الآف دينارا ثم عدل عن طلبه الى ما لايقل عن هذه القيمة.</w:t>
      </w:r>
    </w:p>
    <w:p w:rsidR="004C1E26" w:rsidRDefault="004C1E26" w:rsidP="004C1E26">
      <w:pPr>
        <w:pStyle w:val="a3"/>
        <w:jc w:val="both"/>
        <w:rPr>
          <w:rFonts w:asciiTheme="majorBidi" w:hAnsiTheme="majorBidi" w:cstheme="majorBidi"/>
          <w:sz w:val="28"/>
          <w:szCs w:val="28"/>
          <w:rtl/>
          <w:lang w:bidi="ar-IQ"/>
        </w:rPr>
      </w:pPr>
    </w:p>
    <w:p w:rsidR="004C1E26" w:rsidRDefault="004C1E26" w:rsidP="004C1E26">
      <w:pPr>
        <w:pStyle w:val="a3"/>
        <w:jc w:val="both"/>
        <w:rPr>
          <w:rFonts w:asciiTheme="majorBidi" w:hAnsiTheme="majorBidi" w:cstheme="majorBidi"/>
          <w:b/>
          <w:bCs/>
          <w:sz w:val="28"/>
          <w:szCs w:val="28"/>
          <w:rtl/>
          <w:lang w:bidi="ar-IQ"/>
        </w:rPr>
      </w:pPr>
      <w:r w:rsidRPr="005B5AF4">
        <w:rPr>
          <w:rFonts w:asciiTheme="majorBidi" w:hAnsiTheme="majorBidi" w:cstheme="majorBidi" w:hint="cs"/>
          <w:b/>
          <w:bCs/>
          <w:sz w:val="28"/>
          <w:szCs w:val="28"/>
          <w:rtl/>
          <w:lang w:bidi="ar-IQ"/>
        </w:rPr>
        <w:t>خامسا :- ال</w:t>
      </w:r>
      <w:r w:rsidRPr="005B5AF4">
        <w:rPr>
          <w:rFonts w:asciiTheme="majorBidi" w:hAnsiTheme="majorBidi" w:cstheme="majorBidi"/>
          <w:b/>
          <w:bCs/>
          <w:sz w:val="28"/>
          <w:szCs w:val="28"/>
          <w:rtl/>
          <w:lang w:bidi="ar-IQ"/>
        </w:rPr>
        <w:t xml:space="preserve">حالات </w:t>
      </w:r>
      <w:r w:rsidRPr="005B5AF4">
        <w:rPr>
          <w:rFonts w:asciiTheme="majorBidi" w:hAnsiTheme="majorBidi" w:cstheme="majorBidi" w:hint="cs"/>
          <w:b/>
          <w:bCs/>
          <w:sz w:val="28"/>
          <w:szCs w:val="28"/>
          <w:rtl/>
          <w:lang w:bidi="ar-IQ"/>
        </w:rPr>
        <w:t xml:space="preserve">التي </w:t>
      </w:r>
      <w:r w:rsidRPr="005B5AF4">
        <w:rPr>
          <w:rFonts w:asciiTheme="majorBidi" w:hAnsiTheme="majorBidi" w:cstheme="majorBidi"/>
          <w:b/>
          <w:bCs/>
          <w:sz w:val="28"/>
          <w:szCs w:val="28"/>
          <w:rtl/>
          <w:lang w:bidi="ar-IQ"/>
        </w:rPr>
        <w:t>يجوز فيها الاثبات بالقرائن القضائية استثناءَ</w:t>
      </w:r>
    </w:p>
    <w:p w:rsidR="004C1E26" w:rsidRPr="005B5AF4" w:rsidRDefault="004C1E26" w:rsidP="004C1E26">
      <w:pPr>
        <w:pStyle w:val="a3"/>
        <w:jc w:val="both"/>
        <w:rPr>
          <w:rFonts w:asciiTheme="majorBidi" w:hAnsiTheme="majorBidi" w:cstheme="majorBidi"/>
          <w:b/>
          <w:bCs/>
          <w:sz w:val="28"/>
          <w:szCs w:val="28"/>
          <w:rtl/>
          <w:lang w:bidi="ar-IQ"/>
        </w:rPr>
      </w:pPr>
    </w:p>
    <w:p w:rsidR="004C1E26" w:rsidRPr="00F41520" w:rsidRDefault="004C1E26" w:rsidP="004C1E26">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1. وجود مبدأ ثبوت بالكتابة.</w:t>
      </w:r>
    </w:p>
    <w:p w:rsidR="004C1E26" w:rsidRPr="00F41520" w:rsidRDefault="004C1E26" w:rsidP="004C1E26">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2. قيام المانع من الحصول على دليل كتابي. اذا وجد مانع مادي أو ادبي حال دون الحصول على دليل كتابي.</w:t>
      </w:r>
    </w:p>
    <w:p w:rsidR="004C1E26" w:rsidRPr="00F41520" w:rsidRDefault="004C1E26" w:rsidP="004C1E26">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3. فقدان السند الكتابي بسبب اجنبي</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اذا فقد السند الكتابي بسبب لا دخل لأرادة صاحبه فيه</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فيجوز الاثبات بالقرائن القضائية.</w:t>
      </w:r>
    </w:p>
    <w:p w:rsidR="004C1E26" w:rsidRPr="00F41520" w:rsidRDefault="004C1E26" w:rsidP="004C1E26">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4. اذا وجد قانون أو اتفاق يجيز الاثبات بالقرائن القضائية.</w:t>
      </w:r>
    </w:p>
    <w:p w:rsidR="004C1E26" w:rsidRDefault="004C1E26" w:rsidP="004C1E26">
      <w:pPr>
        <w:pStyle w:val="a3"/>
        <w:jc w:val="both"/>
        <w:rPr>
          <w:rFonts w:asciiTheme="majorBidi" w:hAnsiTheme="majorBidi" w:cstheme="majorBidi"/>
          <w:sz w:val="28"/>
          <w:szCs w:val="28"/>
          <w:rtl/>
          <w:lang w:bidi="ar-IQ"/>
        </w:rPr>
      </w:pPr>
    </w:p>
    <w:p w:rsidR="004C1E26" w:rsidRPr="005B5AF4" w:rsidRDefault="004C1E26" w:rsidP="004C1E26">
      <w:pPr>
        <w:pStyle w:val="a3"/>
        <w:jc w:val="both"/>
        <w:rPr>
          <w:rFonts w:asciiTheme="majorBidi" w:hAnsiTheme="majorBidi" w:cstheme="majorBidi"/>
          <w:b/>
          <w:bCs/>
          <w:sz w:val="28"/>
          <w:szCs w:val="28"/>
          <w:rtl/>
          <w:lang w:bidi="ar-IQ"/>
        </w:rPr>
      </w:pPr>
      <w:r w:rsidRPr="005B5AF4">
        <w:rPr>
          <w:rFonts w:asciiTheme="majorBidi" w:hAnsiTheme="majorBidi" w:cstheme="majorBidi" w:hint="cs"/>
          <w:b/>
          <w:bCs/>
          <w:sz w:val="28"/>
          <w:szCs w:val="28"/>
          <w:rtl/>
          <w:lang w:bidi="ar-IQ"/>
        </w:rPr>
        <w:t xml:space="preserve">سادسا :- </w:t>
      </w:r>
      <w:r w:rsidRPr="005B5AF4">
        <w:rPr>
          <w:rFonts w:asciiTheme="majorBidi" w:hAnsiTheme="majorBidi" w:cstheme="majorBidi"/>
          <w:b/>
          <w:bCs/>
          <w:sz w:val="28"/>
          <w:szCs w:val="28"/>
          <w:rtl/>
          <w:lang w:bidi="ar-IQ"/>
        </w:rPr>
        <w:t xml:space="preserve"> </w:t>
      </w:r>
      <w:r w:rsidRPr="005B5AF4">
        <w:rPr>
          <w:rFonts w:asciiTheme="majorBidi" w:hAnsiTheme="majorBidi" w:cstheme="majorBidi" w:hint="cs"/>
          <w:b/>
          <w:bCs/>
          <w:sz w:val="28"/>
          <w:szCs w:val="28"/>
          <w:rtl/>
          <w:lang w:bidi="ar-IQ"/>
        </w:rPr>
        <w:t>ال</w:t>
      </w:r>
      <w:r w:rsidRPr="005B5AF4">
        <w:rPr>
          <w:rFonts w:asciiTheme="majorBidi" w:hAnsiTheme="majorBidi" w:cstheme="majorBidi"/>
          <w:b/>
          <w:bCs/>
          <w:sz w:val="28"/>
          <w:szCs w:val="28"/>
          <w:rtl/>
          <w:lang w:bidi="ar-IQ"/>
        </w:rPr>
        <w:t xml:space="preserve">حالات </w:t>
      </w:r>
      <w:r w:rsidRPr="005B5AF4">
        <w:rPr>
          <w:rFonts w:asciiTheme="majorBidi" w:hAnsiTheme="majorBidi" w:cstheme="majorBidi" w:hint="cs"/>
          <w:b/>
          <w:bCs/>
          <w:sz w:val="28"/>
          <w:szCs w:val="28"/>
          <w:rtl/>
          <w:lang w:bidi="ar-IQ"/>
        </w:rPr>
        <w:t xml:space="preserve">التي يجوز </w:t>
      </w:r>
      <w:r w:rsidRPr="005B5AF4">
        <w:rPr>
          <w:rFonts w:asciiTheme="majorBidi" w:hAnsiTheme="majorBidi" w:cstheme="majorBidi"/>
          <w:b/>
          <w:bCs/>
          <w:sz w:val="28"/>
          <w:szCs w:val="28"/>
          <w:rtl/>
          <w:lang w:bidi="ar-IQ"/>
        </w:rPr>
        <w:t>الاثبات بالقرائن القضائية</w:t>
      </w:r>
      <w:r w:rsidRPr="005B5AF4">
        <w:rPr>
          <w:rFonts w:asciiTheme="majorBidi" w:hAnsiTheme="majorBidi" w:cstheme="majorBidi" w:hint="cs"/>
          <w:b/>
          <w:bCs/>
          <w:sz w:val="28"/>
          <w:szCs w:val="28"/>
          <w:rtl/>
          <w:lang w:bidi="ar-IQ"/>
        </w:rPr>
        <w:t xml:space="preserve"> فيها من حيث الاصل </w:t>
      </w:r>
    </w:p>
    <w:p w:rsidR="004C1E26" w:rsidRPr="00F41520" w:rsidRDefault="004C1E26" w:rsidP="004C1E26">
      <w:pPr>
        <w:pStyle w:val="a3"/>
        <w:jc w:val="both"/>
        <w:rPr>
          <w:rFonts w:asciiTheme="majorBidi" w:hAnsiTheme="majorBidi" w:cstheme="majorBidi"/>
          <w:sz w:val="28"/>
          <w:szCs w:val="28"/>
          <w:rtl/>
          <w:lang w:bidi="ar-IQ"/>
        </w:rPr>
      </w:pPr>
    </w:p>
    <w:p w:rsidR="004C1E26" w:rsidRPr="00F41520" w:rsidRDefault="004C1E26" w:rsidP="004C1E26">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1. اثبات الوقائع المادية</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يتم اثبات الوقائع المادية ، كالفيضان والحريق.</w:t>
      </w:r>
    </w:p>
    <w:p w:rsidR="004C1E26" w:rsidRPr="00F41520" w:rsidRDefault="004C1E26" w:rsidP="004C1E26">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2. التصرف القانوني الذي لا تزيد قيمته على خمسة الآف دينار.</w:t>
      </w:r>
    </w:p>
    <w:p w:rsidR="004C1E26" w:rsidRPr="00F41520" w:rsidRDefault="004C1E26" w:rsidP="004C1E26">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3. اثبات الغش أو الاحتيال في التصرف القانوني.</w:t>
      </w:r>
    </w:p>
    <w:p w:rsidR="004C1E26" w:rsidRDefault="004C1E26" w:rsidP="004C1E26">
      <w:pPr>
        <w:pStyle w:val="a3"/>
        <w:jc w:val="both"/>
        <w:rPr>
          <w:rFonts w:asciiTheme="majorBidi" w:hAnsiTheme="majorBidi" w:cstheme="majorBidi"/>
          <w:sz w:val="28"/>
          <w:szCs w:val="28"/>
          <w:rtl/>
          <w:lang w:bidi="ar-IQ"/>
        </w:rPr>
      </w:pPr>
    </w:p>
    <w:p w:rsidR="004C1E26" w:rsidRPr="005B5AF4" w:rsidRDefault="004C1E26" w:rsidP="004C1E26">
      <w:pPr>
        <w:pStyle w:val="a3"/>
        <w:jc w:val="both"/>
        <w:rPr>
          <w:rFonts w:asciiTheme="majorBidi" w:hAnsiTheme="majorBidi" w:cstheme="majorBidi"/>
          <w:b/>
          <w:bCs/>
          <w:sz w:val="28"/>
          <w:szCs w:val="28"/>
          <w:rtl/>
          <w:lang w:bidi="ar-IQ"/>
        </w:rPr>
      </w:pPr>
      <w:r w:rsidRPr="005B5AF4">
        <w:rPr>
          <w:rFonts w:asciiTheme="majorBidi" w:hAnsiTheme="majorBidi" w:cstheme="majorBidi" w:hint="cs"/>
          <w:b/>
          <w:bCs/>
          <w:sz w:val="28"/>
          <w:szCs w:val="28"/>
          <w:rtl/>
          <w:lang w:bidi="ar-IQ"/>
        </w:rPr>
        <w:t xml:space="preserve">سابعا :- </w:t>
      </w:r>
      <w:r w:rsidRPr="005B5AF4">
        <w:rPr>
          <w:rFonts w:asciiTheme="majorBidi" w:hAnsiTheme="majorBidi" w:cstheme="majorBidi"/>
          <w:b/>
          <w:bCs/>
          <w:sz w:val="28"/>
          <w:szCs w:val="28"/>
          <w:rtl/>
          <w:lang w:bidi="ar-IQ"/>
        </w:rPr>
        <w:t>المقارنة بين القرائن القضائية والقرائن القانونية</w:t>
      </w:r>
    </w:p>
    <w:p w:rsidR="004C1E26" w:rsidRDefault="004C1E26" w:rsidP="004C1E26">
      <w:pPr>
        <w:pStyle w:val="a3"/>
        <w:jc w:val="both"/>
        <w:rPr>
          <w:rFonts w:asciiTheme="majorBidi" w:hAnsiTheme="majorBidi" w:cstheme="majorBidi"/>
          <w:sz w:val="28"/>
          <w:szCs w:val="28"/>
          <w:rtl/>
          <w:lang w:bidi="ar-IQ"/>
        </w:rPr>
      </w:pPr>
    </w:p>
    <w:p w:rsidR="004C1E26" w:rsidRPr="00F41520" w:rsidRDefault="004C1E26" w:rsidP="004C1E26">
      <w:pPr>
        <w:pStyle w:val="a3"/>
        <w:jc w:val="both"/>
        <w:rPr>
          <w:rFonts w:asciiTheme="majorBidi" w:hAnsiTheme="majorBidi" w:cstheme="majorBidi"/>
          <w:sz w:val="28"/>
          <w:szCs w:val="28"/>
          <w:rtl/>
          <w:lang w:bidi="ar-IQ"/>
        </w:rPr>
      </w:pPr>
      <w:r>
        <w:rPr>
          <w:rFonts w:asciiTheme="majorBidi" w:hAnsiTheme="majorBidi" w:cstheme="majorBidi" w:hint="cs"/>
          <w:sz w:val="28"/>
          <w:szCs w:val="28"/>
          <w:rtl/>
          <w:lang w:bidi="ar-IQ"/>
        </w:rPr>
        <w:t>1</w:t>
      </w:r>
      <w:r w:rsidRPr="00F41520">
        <w:rPr>
          <w:rFonts w:asciiTheme="majorBidi" w:hAnsiTheme="majorBidi" w:cstheme="majorBidi"/>
          <w:sz w:val="28"/>
          <w:szCs w:val="28"/>
          <w:rtl/>
          <w:lang w:bidi="ar-IQ"/>
        </w:rPr>
        <w:t>- تعد القرائن القضائية من عمل القاضي</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فالتقدير الذي يعطيه للدلائل هو وحده الذي يمنحها قوة معينة في الاثبات</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xml:space="preserve"> أما القرائن القانونية </w:t>
      </w:r>
      <w:r>
        <w:rPr>
          <w:rFonts w:asciiTheme="majorBidi" w:hAnsiTheme="majorBidi" w:cstheme="majorBidi" w:hint="cs"/>
          <w:sz w:val="28"/>
          <w:szCs w:val="28"/>
          <w:rtl/>
          <w:lang w:bidi="ar-IQ"/>
        </w:rPr>
        <w:t>، ف</w:t>
      </w:r>
      <w:r w:rsidRPr="00F41520">
        <w:rPr>
          <w:rFonts w:asciiTheme="majorBidi" w:hAnsiTheme="majorBidi" w:cstheme="majorBidi"/>
          <w:sz w:val="28"/>
          <w:szCs w:val="28"/>
          <w:rtl/>
          <w:lang w:bidi="ar-IQ"/>
        </w:rPr>
        <w:t>القانون هو الذي يحدد الدلائل التي ترتبط بها القرينة والقوة الثبوتية للقرينة.</w:t>
      </w:r>
    </w:p>
    <w:p w:rsidR="004C1E26" w:rsidRPr="00F41520" w:rsidRDefault="004C1E26" w:rsidP="004C1E26">
      <w:pPr>
        <w:pStyle w:val="a3"/>
        <w:jc w:val="both"/>
        <w:rPr>
          <w:rFonts w:asciiTheme="majorBidi" w:hAnsiTheme="majorBidi" w:cstheme="majorBidi"/>
          <w:sz w:val="28"/>
          <w:szCs w:val="28"/>
          <w:rtl/>
          <w:lang w:bidi="ar-IQ"/>
        </w:rPr>
      </w:pPr>
      <w:r>
        <w:rPr>
          <w:rFonts w:asciiTheme="majorBidi" w:hAnsiTheme="majorBidi" w:cstheme="majorBidi" w:hint="cs"/>
          <w:sz w:val="28"/>
          <w:szCs w:val="28"/>
          <w:rtl/>
          <w:lang w:bidi="ar-IQ"/>
        </w:rPr>
        <w:t>2</w:t>
      </w:r>
      <w:r w:rsidRPr="00F41520">
        <w:rPr>
          <w:rFonts w:asciiTheme="majorBidi" w:hAnsiTheme="majorBidi" w:cstheme="majorBidi"/>
          <w:sz w:val="28"/>
          <w:szCs w:val="28"/>
          <w:rtl/>
          <w:lang w:bidi="ar-IQ"/>
        </w:rPr>
        <w:t>- تعد القرينة القضائية طريقاَ للأثبات</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في حين أن القرينة القانونية ليست طريقاَ للأثبات. بل هي اعفاء منه.</w:t>
      </w:r>
    </w:p>
    <w:p w:rsidR="004C1E26" w:rsidRPr="00F41520" w:rsidRDefault="004C1E26" w:rsidP="004C1E26">
      <w:pPr>
        <w:pStyle w:val="a3"/>
        <w:jc w:val="both"/>
        <w:rPr>
          <w:rFonts w:asciiTheme="majorBidi" w:hAnsiTheme="majorBidi" w:cstheme="majorBidi"/>
          <w:sz w:val="28"/>
          <w:szCs w:val="28"/>
          <w:rtl/>
          <w:lang w:bidi="ar-IQ"/>
        </w:rPr>
      </w:pPr>
      <w:r>
        <w:rPr>
          <w:rFonts w:asciiTheme="majorBidi" w:hAnsiTheme="majorBidi" w:cstheme="majorBidi" w:hint="cs"/>
          <w:sz w:val="28"/>
          <w:szCs w:val="28"/>
          <w:rtl/>
          <w:lang w:bidi="ar-IQ"/>
        </w:rPr>
        <w:t>3</w:t>
      </w:r>
      <w:r w:rsidRPr="00F41520">
        <w:rPr>
          <w:rFonts w:asciiTheme="majorBidi" w:hAnsiTheme="majorBidi" w:cstheme="majorBidi"/>
          <w:sz w:val="28"/>
          <w:szCs w:val="28"/>
          <w:rtl/>
          <w:lang w:bidi="ar-IQ"/>
        </w:rPr>
        <w:t>- القرينة القانونية قطعية لا يجوز اثبات عكسها. في حين ان دلالة القرائن القضائية غير قطعية فتقبل اثبات العكس.</w:t>
      </w:r>
    </w:p>
    <w:p w:rsidR="004C1E26" w:rsidRPr="00F41520" w:rsidRDefault="004C1E26" w:rsidP="004C1E26">
      <w:pPr>
        <w:pStyle w:val="a3"/>
        <w:jc w:val="both"/>
        <w:rPr>
          <w:rFonts w:asciiTheme="majorBidi" w:hAnsiTheme="majorBidi" w:cstheme="majorBidi"/>
          <w:sz w:val="28"/>
          <w:szCs w:val="28"/>
          <w:rtl/>
          <w:lang w:bidi="ar-IQ"/>
        </w:rPr>
      </w:pPr>
      <w:r>
        <w:rPr>
          <w:rFonts w:asciiTheme="majorBidi" w:hAnsiTheme="majorBidi" w:cstheme="majorBidi" w:hint="cs"/>
          <w:sz w:val="28"/>
          <w:szCs w:val="28"/>
          <w:rtl/>
          <w:lang w:bidi="ar-IQ"/>
        </w:rPr>
        <w:t>4</w:t>
      </w:r>
      <w:r w:rsidRPr="00F41520">
        <w:rPr>
          <w:rFonts w:asciiTheme="majorBidi" w:hAnsiTheme="majorBidi" w:cstheme="majorBidi"/>
          <w:sz w:val="28"/>
          <w:szCs w:val="28"/>
          <w:rtl/>
          <w:lang w:bidi="ar-IQ"/>
        </w:rPr>
        <w:t>- قيد المشرع قبول القرينة القضائية في ال</w:t>
      </w:r>
      <w:r>
        <w:rPr>
          <w:rFonts w:asciiTheme="majorBidi" w:hAnsiTheme="majorBidi" w:cstheme="majorBidi" w:hint="cs"/>
          <w:sz w:val="28"/>
          <w:szCs w:val="28"/>
          <w:rtl/>
          <w:lang w:bidi="ar-IQ"/>
        </w:rPr>
        <w:t>ا</w:t>
      </w:r>
      <w:r w:rsidRPr="00F41520">
        <w:rPr>
          <w:rFonts w:asciiTheme="majorBidi" w:hAnsiTheme="majorBidi" w:cstheme="majorBidi"/>
          <w:sz w:val="28"/>
          <w:szCs w:val="28"/>
          <w:rtl/>
          <w:lang w:bidi="ar-IQ"/>
        </w:rPr>
        <w:t>ثبات</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فجعلها مساوية لقوة الشهادة في الاثبات. في حين ان القرينة القانونية تعفي من الاثبات ولو في تصرف قانوني تزيد قيمته على خمسة الآف دينار.</w:t>
      </w:r>
    </w:p>
    <w:p w:rsidR="00DF3BE1" w:rsidRDefault="004C1E26">
      <w:bookmarkStart w:id="0" w:name="_GoBack"/>
      <w:bookmarkEnd w:id="0"/>
    </w:p>
    <w:sectPr w:rsidR="00DF3BE1" w:rsidSect="00FF314B">
      <w:pgSz w:w="12240" w:h="15840"/>
      <w:pgMar w:top="1872" w:right="1440" w:bottom="1584" w:left="1584" w:header="0" w:footer="576" w:gutter="0"/>
      <w:cols w:space="720"/>
      <w:rtlGutter/>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191"/>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E26"/>
    <w:rsid w:val="000442C4"/>
    <w:rsid w:val="0018171F"/>
    <w:rsid w:val="001F38B8"/>
    <w:rsid w:val="00411A28"/>
    <w:rsid w:val="004C1E26"/>
    <w:rsid w:val="005C1812"/>
    <w:rsid w:val="005D45E9"/>
    <w:rsid w:val="00653EF8"/>
    <w:rsid w:val="00776BDA"/>
    <w:rsid w:val="00A2155B"/>
    <w:rsid w:val="00B86CFC"/>
    <w:rsid w:val="00C64B18"/>
    <w:rsid w:val="00CB3987"/>
    <w:rsid w:val="00DE74C5"/>
    <w:rsid w:val="00DF5DFC"/>
    <w:rsid w:val="00E33F62"/>
    <w:rsid w:val="00F05486"/>
    <w:rsid w:val="00FF31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302E3-459B-45B4-8FF0-51C8A7FB8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8"/>
        <w:szCs w:val="28"/>
        <w:lang w:val="en-US" w:eastAsia="en-US" w:bidi="ar-SA"/>
      </w:rPr>
    </w:rPrDefault>
    <w:pPrDefault>
      <w:pPr>
        <w:bidi/>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EF8"/>
    <w:rPr>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1E26"/>
    <w:pPr>
      <w:jc w:val="left"/>
    </w:pPr>
    <w:rPr>
      <w:rFonts w:eastAsiaTheme="minorEastAsia"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3100</Characters>
  <Application>Microsoft Office Word</Application>
  <DocSecurity>0</DocSecurity>
  <Lines>25</Lines>
  <Paragraphs>7</Paragraphs>
  <ScaleCrop>false</ScaleCrop>
  <Company>Microsoft (C)</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عمار المحامي</dc:creator>
  <cp:keywords/>
  <dc:description/>
  <cp:lastModifiedBy>عمار المحامي </cp:lastModifiedBy>
  <cp:revision>1</cp:revision>
  <dcterms:created xsi:type="dcterms:W3CDTF">2017-04-26T21:14:00Z</dcterms:created>
  <dcterms:modified xsi:type="dcterms:W3CDTF">2017-04-26T21:14:00Z</dcterms:modified>
</cp:coreProperties>
</file>