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9" w:rsidRPr="00256BAF" w:rsidRDefault="00E8764F" w:rsidP="00E8764F">
      <w:pPr>
        <w:jc w:val="center"/>
        <w:rPr>
          <w:rFonts w:hint="cs"/>
          <w:sz w:val="44"/>
          <w:szCs w:val="44"/>
          <w:rtl/>
          <w:lang w:bidi="ar-IQ"/>
        </w:rPr>
      </w:pPr>
      <w:r w:rsidRPr="00256BAF">
        <w:rPr>
          <w:rFonts w:hint="cs"/>
          <w:sz w:val="44"/>
          <w:szCs w:val="44"/>
          <w:rtl/>
          <w:lang w:bidi="ar-IQ"/>
        </w:rPr>
        <w:t>نفقة الزوجة</w:t>
      </w:r>
    </w:p>
    <w:p w:rsidR="00E8764F" w:rsidRPr="00256BAF" w:rsidRDefault="00E8764F" w:rsidP="00E8764F">
      <w:pPr>
        <w:spacing w:line="480" w:lineRule="auto"/>
        <w:rPr>
          <w:rFonts w:hint="cs"/>
          <w:sz w:val="36"/>
          <w:szCs w:val="36"/>
          <w:rtl/>
          <w:lang w:bidi="ar-IQ"/>
        </w:rPr>
      </w:pPr>
      <w:proofErr w:type="spellStart"/>
      <w:r w:rsidRPr="00256BAF">
        <w:rPr>
          <w:rFonts w:hint="cs"/>
          <w:sz w:val="36"/>
          <w:szCs w:val="36"/>
          <w:rtl/>
          <w:lang w:bidi="ar-IQ"/>
        </w:rPr>
        <w:t>اوجبت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الفقرة</w:t>
      </w:r>
      <w:r w:rsidR="00256BAF" w:rsidRPr="00256BAF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الاولى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من المادة الثالثة والعشرون من قانون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الاحوال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الشخصية العراقي رقم 188 لسنة 1959 النفقة للزوجة على الزوج من ساعة العقد عليها لما يترتب على هذا العقد من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اثار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اهمها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احتباس الزوجة لمصلحة الزوج وقد اشترط الفقهاء لوجوب النفقة للزوجة شروط ثلاثة هي</w:t>
      </w:r>
    </w:p>
    <w:p w:rsidR="00E8764F" w:rsidRPr="00256BAF" w:rsidRDefault="00E8764F" w:rsidP="00E8764F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proofErr w:type="spellStart"/>
      <w:r w:rsidRPr="00256BAF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يكون عقد الزواج صحيحا شرعا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اما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اذا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كان عقد الزواج باطلا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فاسدا فلا نفقة للزوجة.</w:t>
      </w:r>
    </w:p>
    <w:p w:rsidR="00E8764F" w:rsidRPr="00256BAF" w:rsidRDefault="00E8764F" w:rsidP="00E8764F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proofErr w:type="spellStart"/>
      <w:r w:rsidRPr="00256BAF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تكون الزوجة صالحة للاستمتاع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بها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وتحقيق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اغراض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الزواج .</w:t>
      </w:r>
    </w:p>
    <w:p w:rsidR="00E8764F" w:rsidRPr="00256BAF" w:rsidRDefault="00E8764F" w:rsidP="00E8764F">
      <w:pPr>
        <w:pStyle w:val="a3"/>
        <w:numPr>
          <w:ilvl w:val="0"/>
          <w:numId w:val="1"/>
        </w:numPr>
        <w:jc w:val="center"/>
        <w:rPr>
          <w:rFonts w:hint="cs"/>
          <w:sz w:val="36"/>
          <w:szCs w:val="36"/>
          <w:lang w:bidi="ar-IQ"/>
        </w:rPr>
      </w:pPr>
      <w:r w:rsidRPr="00256BAF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لا يفوت حق الزوج في احتباس الزوجة بدون مبرر مشروع.</w:t>
      </w:r>
    </w:p>
    <w:p w:rsidR="00E8764F" w:rsidRPr="00256BAF" w:rsidRDefault="00E8764F" w:rsidP="00E8764F">
      <w:pPr>
        <w:pStyle w:val="a3"/>
        <w:rPr>
          <w:rFonts w:hint="cs"/>
          <w:sz w:val="36"/>
          <w:szCs w:val="36"/>
          <w:rtl/>
          <w:lang w:bidi="ar-IQ"/>
        </w:rPr>
      </w:pPr>
    </w:p>
    <w:p w:rsidR="00256BAF" w:rsidRPr="00256BAF" w:rsidRDefault="00256BAF" w:rsidP="00E8764F">
      <w:pPr>
        <w:pStyle w:val="a3"/>
        <w:rPr>
          <w:rFonts w:hint="cs"/>
          <w:sz w:val="36"/>
          <w:szCs w:val="36"/>
          <w:rtl/>
          <w:lang w:bidi="ar-IQ"/>
        </w:rPr>
      </w:pPr>
      <w:r w:rsidRPr="00256BAF">
        <w:rPr>
          <w:rFonts w:hint="cs"/>
          <w:sz w:val="36"/>
          <w:szCs w:val="36"/>
          <w:rtl/>
          <w:lang w:bidi="ar-IQ"/>
        </w:rPr>
        <w:t xml:space="preserve">عناصر نفقة الزوجة </w:t>
      </w:r>
    </w:p>
    <w:p w:rsidR="00256BAF" w:rsidRPr="00256BAF" w:rsidRDefault="00256BAF" w:rsidP="00E8764F">
      <w:pPr>
        <w:pStyle w:val="a3"/>
        <w:rPr>
          <w:rFonts w:hint="cs"/>
          <w:sz w:val="36"/>
          <w:szCs w:val="36"/>
          <w:rtl/>
          <w:lang w:bidi="ar-IQ"/>
        </w:rPr>
      </w:pPr>
      <w:r w:rsidRPr="00256BAF">
        <w:rPr>
          <w:rFonts w:hint="cs"/>
          <w:sz w:val="36"/>
          <w:szCs w:val="36"/>
          <w:rtl/>
          <w:lang w:bidi="ar-IQ"/>
        </w:rPr>
        <w:t>تشمل نفقة الزوجة العناصر التالية</w:t>
      </w:r>
    </w:p>
    <w:p w:rsidR="00256BAF" w:rsidRPr="00256BAF" w:rsidRDefault="00256BAF" w:rsidP="00256BAF">
      <w:pPr>
        <w:pStyle w:val="a3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proofErr w:type="spellStart"/>
      <w:r w:rsidRPr="00256BAF">
        <w:rPr>
          <w:rFonts w:hint="cs"/>
          <w:sz w:val="36"/>
          <w:szCs w:val="36"/>
          <w:rtl/>
          <w:lang w:bidi="ar-IQ"/>
        </w:rPr>
        <w:t>الطعاموهي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تقدر بكفاية الزوجة وسد حاجتها.</w:t>
      </w:r>
    </w:p>
    <w:p w:rsidR="00256BAF" w:rsidRPr="00256BAF" w:rsidRDefault="00256BAF" w:rsidP="00256BAF">
      <w:pPr>
        <w:pStyle w:val="a3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 w:rsidRPr="00256BAF">
        <w:rPr>
          <w:rFonts w:hint="cs"/>
          <w:sz w:val="36"/>
          <w:szCs w:val="36"/>
          <w:rtl/>
          <w:lang w:bidi="ar-IQ"/>
        </w:rPr>
        <w:t xml:space="preserve">الكسوة والمرجع فيها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قدرة الزوج ومكانة الزوجة وما جرى العرف </w:t>
      </w:r>
    </w:p>
    <w:p w:rsidR="00256BAF" w:rsidRPr="00256BAF" w:rsidRDefault="00256BAF" w:rsidP="00256BAF">
      <w:pPr>
        <w:pStyle w:val="a3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 w:rsidRPr="00256BAF">
        <w:rPr>
          <w:rFonts w:hint="cs"/>
          <w:sz w:val="36"/>
          <w:szCs w:val="36"/>
          <w:rtl/>
          <w:lang w:bidi="ar-IQ"/>
        </w:rPr>
        <w:t xml:space="preserve">السكن </w:t>
      </w:r>
    </w:p>
    <w:p w:rsidR="00256BAF" w:rsidRPr="00256BAF" w:rsidRDefault="00256BAF" w:rsidP="00256BAF">
      <w:pPr>
        <w:pStyle w:val="a3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proofErr w:type="spellStart"/>
      <w:r w:rsidRPr="00256BAF">
        <w:rPr>
          <w:rFonts w:hint="cs"/>
          <w:sz w:val="36"/>
          <w:szCs w:val="36"/>
          <w:rtl/>
          <w:lang w:bidi="ar-IQ"/>
        </w:rPr>
        <w:t>اجرة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الطبيب .</w:t>
      </w:r>
    </w:p>
    <w:p w:rsidR="00E8764F" w:rsidRPr="00256BAF" w:rsidRDefault="00256BAF" w:rsidP="00256BAF">
      <w:pPr>
        <w:pStyle w:val="a3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 w:rsidRPr="00256BAF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اجرة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الخادم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اذا</w:t>
      </w:r>
      <w:proofErr w:type="spellEnd"/>
      <w:r w:rsidRPr="00256BAF">
        <w:rPr>
          <w:rFonts w:hint="cs"/>
          <w:sz w:val="36"/>
          <w:szCs w:val="36"/>
          <w:rtl/>
          <w:lang w:bidi="ar-IQ"/>
        </w:rPr>
        <w:t xml:space="preserve"> كانت الزوجة ممن تخدم في بيت </w:t>
      </w:r>
      <w:proofErr w:type="spellStart"/>
      <w:r w:rsidRPr="00256BAF">
        <w:rPr>
          <w:rFonts w:hint="cs"/>
          <w:sz w:val="36"/>
          <w:szCs w:val="36"/>
          <w:rtl/>
          <w:lang w:bidi="ar-IQ"/>
        </w:rPr>
        <w:t>اهلها</w:t>
      </w:r>
      <w:proofErr w:type="spellEnd"/>
      <w:r w:rsidR="00E8764F" w:rsidRPr="00256BAF">
        <w:rPr>
          <w:rFonts w:hint="cs"/>
          <w:sz w:val="36"/>
          <w:szCs w:val="36"/>
          <w:rtl/>
          <w:lang w:bidi="ar-IQ"/>
        </w:rPr>
        <w:t xml:space="preserve"> </w:t>
      </w:r>
    </w:p>
    <w:sectPr w:rsidR="00E8764F" w:rsidRPr="00256BAF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EAC"/>
    <w:multiLevelType w:val="hybridMultilevel"/>
    <w:tmpl w:val="B62C447C"/>
    <w:lvl w:ilvl="0" w:tplc="ED80F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17135"/>
    <w:multiLevelType w:val="hybridMultilevel"/>
    <w:tmpl w:val="21A08308"/>
    <w:lvl w:ilvl="0" w:tplc="D6DAF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764F"/>
    <w:rsid w:val="00256BAF"/>
    <w:rsid w:val="00D26F19"/>
    <w:rsid w:val="00E8764F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2</cp:revision>
  <dcterms:created xsi:type="dcterms:W3CDTF">2017-04-29T15:01:00Z</dcterms:created>
  <dcterms:modified xsi:type="dcterms:W3CDTF">2017-04-29T15:15:00Z</dcterms:modified>
</cp:coreProperties>
</file>