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A3" w:rsidRPr="00FF0D86" w:rsidRDefault="004A41A3" w:rsidP="00FF0D86">
      <w:pPr>
        <w:spacing w:line="240" w:lineRule="auto"/>
        <w:jc w:val="lowKashida"/>
        <w:rPr>
          <w:rFonts w:ascii="Simplified Arabic" w:hAnsi="Simplified Arabic" w:cs="Simplified Arabic"/>
          <w:sz w:val="44"/>
          <w:szCs w:val="44"/>
          <w:rtl/>
          <w:lang w:bidi="ar-IQ"/>
        </w:rPr>
      </w:pPr>
      <w:r w:rsidRPr="00FF0D86">
        <w:rPr>
          <w:rFonts w:hint="cs"/>
          <w:sz w:val="44"/>
          <w:szCs w:val="44"/>
          <w:rtl/>
          <w:lang w:bidi="ar-IQ"/>
        </w:rPr>
        <w:t>عقد الزواج عن طريق وسائل الاتصال الحديثة</w:t>
      </w:r>
      <w:r w:rsidRPr="00FF0D86">
        <w:rPr>
          <w:rFonts w:ascii="Simplified Arabic" w:hAnsi="Simplified Arabic" w:cs="Simplified Arabic" w:hint="cs"/>
          <w:sz w:val="44"/>
          <w:szCs w:val="44"/>
          <w:rtl/>
          <w:lang w:bidi="ar-IQ"/>
        </w:rPr>
        <w:t xml:space="preserve">        </w:t>
      </w:r>
    </w:p>
    <w:p w:rsidR="004A41A3" w:rsidRPr="00FF0D86" w:rsidRDefault="004A41A3" w:rsidP="004A41A3">
      <w:pPr>
        <w:spacing w:line="240" w:lineRule="auto"/>
        <w:jc w:val="lowKashida"/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FF0D86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لقد اختلف بعض العلماء المعاصرين في حكم عقد الزواج بوساطة وسائل الاتصالات الحديثة مثل الهاتف والجوال والفاكس والانترنيت حيث انقسم الفقه </w:t>
      </w:r>
      <w:proofErr w:type="spellStart"/>
      <w:r w:rsidRPr="00FF0D86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ازاء</w:t>
      </w:r>
      <w:proofErr w:type="spellEnd"/>
      <w:r w:rsidRPr="00FF0D86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هذه المسائلة </w:t>
      </w:r>
      <w:proofErr w:type="spellStart"/>
      <w:r w:rsidRPr="00FF0D86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الى</w:t>
      </w:r>
      <w:proofErr w:type="spellEnd"/>
      <w:r w:rsidRPr="00FF0D86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قسمين </w:t>
      </w:r>
      <w:proofErr w:type="spellStart"/>
      <w:r w:rsidRPr="00FF0D86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الاول</w:t>
      </w:r>
      <w:proofErr w:type="spellEnd"/>
      <w:r w:rsidRPr="00FF0D86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يرى صحة عقد الزواج </w:t>
      </w:r>
      <w:proofErr w:type="spellStart"/>
      <w:r w:rsidRPr="00FF0D86">
        <w:rPr>
          <w:rFonts w:ascii="Simplified Arabic" w:hAnsi="Simplified Arabic" w:cs="Simplified Arabic" w:hint="cs"/>
          <w:sz w:val="36"/>
          <w:szCs w:val="36"/>
          <w:rtl/>
          <w:lang w:bidi="ar-IQ"/>
        </w:rPr>
        <w:t>بها</w:t>
      </w:r>
      <w:proofErr w:type="spellEnd"/>
      <w:r w:rsidRPr="00FF0D86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proofErr w:type="spellStart"/>
      <w:r w:rsidRPr="00FF0D86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اذا</w:t>
      </w:r>
      <w:proofErr w:type="spellEnd"/>
      <w:r w:rsidRPr="00FF0D86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توافرت شروطه المعتبرة شرعا مع ضرورة الاحتياط في وسائل </w:t>
      </w:r>
      <w:proofErr w:type="spellStart"/>
      <w:r w:rsidRPr="00FF0D86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الاثبات</w:t>
      </w:r>
      <w:proofErr w:type="spellEnd"/>
      <w:r w:rsidRPr="00FF0D86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مثل </w:t>
      </w:r>
      <w:proofErr w:type="spellStart"/>
      <w:r w:rsidRPr="00FF0D86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التاكيد</w:t>
      </w:r>
      <w:proofErr w:type="spellEnd"/>
      <w:r w:rsidRPr="00FF0D86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من هوية العاقدين والشهود واستثمار وسائل </w:t>
      </w:r>
      <w:proofErr w:type="spellStart"/>
      <w:r w:rsidRPr="00FF0D86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الاثبات</w:t>
      </w:r>
      <w:proofErr w:type="spellEnd"/>
      <w:r w:rsidRPr="00FF0D86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الالكترونية .</w:t>
      </w:r>
    </w:p>
    <w:p w:rsidR="004A41A3" w:rsidRPr="00FF0D86" w:rsidRDefault="004A41A3" w:rsidP="004A41A3">
      <w:pPr>
        <w:spacing w:line="240" w:lineRule="auto"/>
        <w:jc w:val="lowKashida"/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FF0D86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وفي الحقيقة </w:t>
      </w:r>
      <w:proofErr w:type="spellStart"/>
      <w:r w:rsidRPr="00FF0D86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ان</w:t>
      </w:r>
      <w:proofErr w:type="spellEnd"/>
      <w:r w:rsidRPr="00FF0D86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وسائل </w:t>
      </w:r>
      <w:proofErr w:type="spellStart"/>
      <w:r w:rsidRPr="00FF0D86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الاثبات</w:t>
      </w:r>
      <w:proofErr w:type="spellEnd"/>
      <w:r w:rsidRPr="00FF0D86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الالكترونية لا تصلح </w:t>
      </w:r>
      <w:proofErr w:type="spellStart"/>
      <w:r w:rsidRPr="00FF0D86">
        <w:rPr>
          <w:rFonts w:ascii="Simplified Arabic" w:hAnsi="Simplified Arabic" w:cs="Simplified Arabic" w:hint="cs"/>
          <w:sz w:val="36"/>
          <w:szCs w:val="36"/>
          <w:rtl/>
          <w:lang w:bidi="ar-IQ"/>
        </w:rPr>
        <w:t>للاثبات</w:t>
      </w:r>
      <w:proofErr w:type="spellEnd"/>
      <w:r w:rsidRPr="00FF0D86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في هذه المسائلة لسببين هما :</w:t>
      </w:r>
    </w:p>
    <w:p w:rsidR="004A41A3" w:rsidRPr="00FF0D86" w:rsidRDefault="004A41A3" w:rsidP="004A41A3">
      <w:pPr>
        <w:spacing w:line="240" w:lineRule="auto"/>
        <w:jc w:val="lowKashida"/>
        <w:rPr>
          <w:rFonts w:ascii="Simplified Arabic" w:hAnsi="Simplified Arabic" w:cs="Simplified Arabic"/>
          <w:sz w:val="36"/>
          <w:szCs w:val="36"/>
          <w:rtl/>
          <w:lang w:bidi="ar-IQ"/>
        </w:rPr>
      </w:pPr>
      <w:proofErr w:type="spellStart"/>
      <w:r w:rsidRPr="00FF0D86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الاول</w:t>
      </w:r>
      <w:proofErr w:type="spellEnd"/>
      <w:r w:rsidRPr="00FF0D86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r w:rsidRPr="00FF0D86">
        <w:rPr>
          <w:rFonts w:ascii="Simplified Arabic" w:hAnsi="Simplified Arabic" w:cs="Simplified Arabic"/>
          <w:sz w:val="36"/>
          <w:szCs w:val="36"/>
          <w:rtl/>
          <w:lang w:bidi="ar-IQ"/>
        </w:rPr>
        <w:t>–</w:t>
      </w:r>
      <w:r w:rsidRPr="00FF0D86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proofErr w:type="spellStart"/>
      <w:r w:rsidRPr="00FF0D86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ان</w:t>
      </w:r>
      <w:proofErr w:type="spellEnd"/>
      <w:r w:rsidRPr="00FF0D86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التعاقد بالكتابة كناية والكناية تحتاج </w:t>
      </w:r>
      <w:proofErr w:type="spellStart"/>
      <w:r w:rsidRPr="00FF0D86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الى</w:t>
      </w:r>
      <w:proofErr w:type="spellEnd"/>
      <w:r w:rsidRPr="00FF0D86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نية ولا يمكن </w:t>
      </w:r>
      <w:proofErr w:type="spellStart"/>
      <w:r w:rsidRPr="00FF0D86">
        <w:rPr>
          <w:rFonts w:ascii="Simplified Arabic" w:hAnsi="Simplified Arabic" w:cs="Simplified Arabic" w:hint="cs"/>
          <w:sz w:val="36"/>
          <w:szCs w:val="36"/>
          <w:rtl/>
          <w:lang w:bidi="ar-IQ"/>
        </w:rPr>
        <w:t>لاية</w:t>
      </w:r>
      <w:proofErr w:type="spellEnd"/>
      <w:r w:rsidRPr="00FF0D86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وسيلة الكترونية </w:t>
      </w:r>
      <w:proofErr w:type="spellStart"/>
      <w:r w:rsidRPr="00FF0D86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ان</w:t>
      </w:r>
      <w:proofErr w:type="spellEnd"/>
      <w:r w:rsidRPr="00FF0D86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تثبت </w:t>
      </w:r>
      <w:proofErr w:type="spellStart"/>
      <w:r w:rsidRPr="00FF0D86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ان</w:t>
      </w:r>
      <w:proofErr w:type="spellEnd"/>
      <w:r w:rsidRPr="00FF0D86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كاتب الرسالة كان ينوي عقد النكاح لذلك لا يمكن </w:t>
      </w:r>
      <w:proofErr w:type="spellStart"/>
      <w:r w:rsidRPr="00FF0D86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اثبات</w:t>
      </w:r>
      <w:proofErr w:type="spellEnd"/>
      <w:r w:rsidRPr="00FF0D86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الصيغة الكتابية </w:t>
      </w:r>
      <w:proofErr w:type="spellStart"/>
      <w:r w:rsidRPr="00FF0D86">
        <w:rPr>
          <w:rFonts w:ascii="Simplified Arabic" w:hAnsi="Simplified Arabic" w:cs="Simplified Arabic" w:hint="cs"/>
          <w:sz w:val="36"/>
          <w:szCs w:val="36"/>
          <w:rtl/>
          <w:lang w:bidi="ar-IQ"/>
        </w:rPr>
        <w:t>باية</w:t>
      </w:r>
      <w:proofErr w:type="spellEnd"/>
      <w:r w:rsidRPr="00FF0D86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وسيلة الكترونية مهما كانت .</w:t>
      </w:r>
    </w:p>
    <w:p w:rsidR="004A41A3" w:rsidRPr="00FF0D86" w:rsidRDefault="004A41A3" w:rsidP="004A41A3">
      <w:pPr>
        <w:spacing w:line="240" w:lineRule="auto"/>
        <w:jc w:val="lowKashida"/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FF0D86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الثاني- </w:t>
      </w:r>
      <w:proofErr w:type="spellStart"/>
      <w:r w:rsidRPr="00FF0D86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ان</w:t>
      </w:r>
      <w:proofErr w:type="spellEnd"/>
      <w:r w:rsidRPr="00FF0D86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عقد الزواج عقد عظيم وخطير وميثاق غليظ وعلى ذلك فلا بد من الاحتياط فيه والرسائل الالكترونية عرضة للتزوير والانتحال فتكون غير صالحة </w:t>
      </w:r>
      <w:proofErr w:type="spellStart"/>
      <w:r w:rsidRPr="00FF0D86">
        <w:rPr>
          <w:rFonts w:ascii="Simplified Arabic" w:hAnsi="Simplified Arabic" w:cs="Simplified Arabic" w:hint="cs"/>
          <w:sz w:val="36"/>
          <w:szCs w:val="36"/>
          <w:rtl/>
          <w:lang w:bidi="ar-IQ"/>
        </w:rPr>
        <w:t>لاثبات</w:t>
      </w:r>
      <w:proofErr w:type="spellEnd"/>
      <w:r w:rsidRPr="00FF0D86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عقد الزواج.</w:t>
      </w:r>
    </w:p>
    <w:p w:rsidR="004A41A3" w:rsidRPr="00FF0D86" w:rsidRDefault="004A41A3" w:rsidP="004A41A3">
      <w:pPr>
        <w:spacing w:line="240" w:lineRule="auto"/>
        <w:jc w:val="lowKashida"/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FF0D86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ويرى </w:t>
      </w:r>
      <w:proofErr w:type="spellStart"/>
      <w:r w:rsidRPr="00FF0D86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اصحاب</w:t>
      </w:r>
      <w:proofErr w:type="spellEnd"/>
      <w:r w:rsidRPr="00FF0D86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proofErr w:type="spellStart"/>
      <w:r w:rsidRPr="00FF0D86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الراي</w:t>
      </w:r>
      <w:proofErr w:type="spellEnd"/>
      <w:r w:rsidRPr="00FF0D86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proofErr w:type="spellStart"/>
      <w:r w:rsidRPr="00FF0D86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الثاي</w:t>
      </w:r>
      <w:proofErr w:type="spellEnd"/>
      <w:r w:rsidRPr="00FF0D86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عدم صحة عقد الزواج وهذا </w:t>
      </w:r>
      <w:proofErr w:type="spellStart"/>
      <w:r w:rsidRPr="00FF0D86">
        <w:rPr>
          <w:rFonts w:ascii="Simplified Arabic" w:hAnsi="Simplified Arabic" w:cs="Simplified Arabic" w:hint="cs"/>
          <w:sz w:val="36"/>
          <w:szCs w:val="36"/>
          <w:rtl/>
          <w:lang w:bidi="ar-IQ"/>
        </w:rPr>
        <w:t>راي</w:t>
      </w:r>
      <w:proofErr w:type="spellEnd"/>
      <w:r w:rsidRPr="00FF0D86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اللجنة الدائمة للبحوث العلمية </w:t>
      </w:r>
      <w:proofErr w:type="spellStart"/>
      <w:r w:rsidRPr="00FF0D86">
        <w:rPr>
          <w:rFonts w:ascii="Simplified Arabic" w:hAnsi="Simplified Arabic" w:cs="Simplified Arabic" w:hint="cs"/>
          <w:sz w:val="36"/>
          <w:szCs w:val="36"/>
          <w:rtl/>
          <w:lang w:bidi="ar-IQ"/>
        </w:rPr>
        <w:t>والافتاء</w:t>
      </w:r>
      <w:proofErr w:type="spellEnd"/>
      <w:r w:rsidRPr="00FF0D86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في السعودية .</w:t>
      </w:r>
    </w:p>
    <w:p w:rsidR="004A41A3" w:rsidRDefault="004A41A3" w:rsidP="004A41A3">
      <w:pPr>
        <w:spacing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4A41A3" w:rsidRDefault="004A41A3" w:rsidP="004A41A3">
      <w:pPr>
        <w:spacing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4A41A3" w:rsidRDefault="004A41A3" w:rsidP="004A41A3">
      <w:pPr>
        <w:spacing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4A41A3" w:rsidRDefault="004A41A3" w:rsidP="004A41A3">
      <w:pPr>
        <w:spacing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4A41A3" w:rsidRDefault="004A41A3" w:rsidP="004A41A3">
      <w:pPr>
        <w:spacing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4A41A3" w:rsidRDefault="004A41A3" w:rsidP="004A41A3">
      <w:pPr>
        <w:spacing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4A41A3" w:rsidRDefault="004A41A3" w:rsidP="004A41A3">
      <w:pPr>
        <w:spacing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4A41A3" w:rsidRDefault="004A41A3" w:rsidP="004A41A3">
      <w:pPr>
        <w:spacing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4A41A3" w:rsidRDefault="004A41A3" w:rsidP="004A41A3">
      <w:pPr>
        <w:spacing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4A41A3" w:rsidRDefault="004A41A3" w:rsidP="004A41A3">
      <w:pPr>
        <w:spacing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4A41A3" w:rsidRDefault="004A41A3" w:rsidP="004A41A3">
      <w:pPr>
        <w:spacing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4A41A3" w:rsidRDefault="004A41A3" w:rsidP="004A41A3">
      <w:pPr>
        <w:spacing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4A41A3" w:rsidRDefault="004A41A3" w:rsidP="004A41A3">
      <w:pPr>
        <w:spacing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4A41A3" w:rsidRDefault="004A41A3" w:rsidP="004A41A3">
      <w:pPr>
        <w:spacing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4A41A3" w:rsidRDefault="004A41A3" w:rsidP="004A41A3">
      <w:pPr>
        <w:spacing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4A41A3" w:rsidRDefault="004A41A3" w:rsidP="004A41A3">
      <w:pPr>
        <w:spacing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4A41A3" w:rsidRDefault="004A41A3" w:rsidP="004A41A3">
      <w:pPr>
        <w:spacing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4A41A3" w:rsidRDefault="004A41A3" w:rsidP="004A41A3">
      <w:pPr>
        <w:spacing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4A41A3" w:rsidRDefault="004A41A3" w:rsidP="004A41A3">
      <w:pPr>
        <w:spacing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4A41A3" w:rsidRDefault="004A41A3" w:rsidP="004A41A3">
      <w:pPr>
        <w:spacing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4A41A3" w:rsidRDefault="004A41A3" w:rsidP="004A41A3">
      <w:pPr>
        <w:spacing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4A41A3" w:rsidRDefault="004A41A3" w:rsidP="004A41A3">
      <w:pPr>
        <w:spacing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4A41A3" w:rsidRDefault="004A41A3" w:rsidP="004A41A3">
      <w:pPr>
        <w:spacing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4A41A3" w:rsidRDefault="004A41A3" w:rsidP="004A41A3">
      <w:pPr>
        <w:spacing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4A41A3" w:rsidRDefault="004A41A3" w:rsidP="004A41A3">
      <w:pPr>
        <w:spacing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4A41A3" w:rsidRPr="00971702" w:rsidRDefault="004A41A3" w:rsidP="004A41A3">
      <w:pPr>
        <w:spacing w:line="240" w:lineRule="auto"/>
        <w:jc w:val="lowKashida"/>
        <w:rPr>
          <w:rFonts w:ascii="Simplified Arabic" w:hAnsi="Simplified Arabic" w:cs="Simplified Arabic"/>
          <w:sz w:val="40"/>
          <w:szCs w:val="40"/>
          <w:rtl/>
          <w:lang w:bidi="ar-IQ"/>
        </w:rPr>
      </w:pPr>
      <w:r w:rsidRPr="00971702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التفريق الاختياري (الخلع </w:t>
      </w:r>
      <w:proofErr w:type="spellStart"/>
      <w:r w:rsidRPr="00971702">
        <w:rPr>
          <w:rFonts w:ascii="Simplified Arabic" w:hAnsi="Simplified Arabic" w:cs="Simplified Arabic" w:hint="cs"/>
          <w:sz w:val="40"/>
          <w:szCs w:val="40"/>
          <w:rtl/>
          <w:lang w:bidi="ar-IQ"/>
        </w:rPr>
        <w:t>واحكامه</w:t>
      </w:r>
      <w:proofErr w:type="spellEnd"/>
      <w:r w:rsidRPr="00971702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في القانون والشريعة)</w:t>
      </w:r>
    </w:p>
    <w:p w:rsidR="004A41A3" w:rsidRDefault="004A41A3" w:rsidP="004A41A3">
      <w:pPr>
        <w:spacing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عرفت الفقرة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الاولى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من المادة السادسة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والاربعون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من قانون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الاحوال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الشخصية العراقي الخلع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بانه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ازالة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قيد الزواج بلفظ الخلع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مافي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معناه وينعقد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بايجاب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وقبول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امام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القاضي.</w:t>
      </w:r>
    </w:p>
    <w:p w:rsidR="004A41A3" w:rsidRDefault="004A41A3" w:rsidP="004A41A3">
      <w:pPr>
        <w:spacing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ولقد ثبتت مشروعية الخلع في الكتاب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والسنه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اما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في الكتاب فقوله تعالى" لا يحل لكم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تاخذوا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مما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اتيتموهن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شيئا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يخافا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يقيما حدود الله فان خفتما لا يقيما حدود الله فلا جناح عليهما فيما افتدت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تلك حدود الله فلا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تعتدوها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ومن يتعد حدود الله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فاولئك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هم الظالمون".</w:t>
      </w:r>
    </w:p>
    <w:p w:rsidR="004A41A3" w:rsidRDefault="004A41A3" w:rsidP="004A41A3">
      <w:pPr>
        <w:spacing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واما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السنة عن ابن عباس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امراة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ثابت بن قيس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اتت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النبي صلى الله عليه واله وسلم فقالت يا رسول الله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ثابت ابن قيس لا اعتب عليه في خلق ولا دين ولكني اكره الكفر في 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الاسلام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فقال الرسول صلى الله عليه واله وسلم "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اتردين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عليه حديقته فقالت نعم فقال رسول الله صلى الله عليه واله وسلم اقبل الحديقة وطلقها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تطليقة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".</w:t>
      </w:r>
    </w:p>
    <w:p w:rsidR="004A41A3" w:rsidRDefault="004A41A3" w:rsidP="004A41A3">
      <w:pPr>
        <w:spacing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ومن خلال هذه الواقعة نتعرف على فلسفة الخلع من حيث انه حل مشكلة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امراة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تكره البقاء مع زوجها لا لضرر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اوقعه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بل انه حريص على عشرتها راغب بالبقاء معها حينئذ من العدل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ترد له ما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انفقه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عليها كلا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بعضا على حسب ما يتفقان عليه.لان الاتفاق بين الزوجين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هواساس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الخلع لذا جعل القانون ركن الخلع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الايجاب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والقبول كسائر العقود.</w:t>
      </w:r>
    </w:p>
    <w:p w:rsidR="004A41A3" w:rsidRDefault="004A41A3" w:rsidP="004A41A3">
      <w:pPr>
        <w:spacing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شروط الخلع </w:t>
      </w:r>
    </w:p>
    <w:p w:rsidR="004A41A3" w:rsidRDefault="004A41A3" w:rsidP="004A41A3">
      <w:pPr>
        <w:spacing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يشترط لصحة الخلع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يكون الزوج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اهلا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لايقاع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الطلاق وان تكون الزوجة محلا له .ولكي يكون الزوج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اهلا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لايقاع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الطلاق فلا بد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يكون كامل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الاهلية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فلا يصح خلع المجنون والمعتوه والصغير والمكره ومن كان فاقد التميز من غضب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كبر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 xml:space="preserve">مصيبة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مفاجئة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مرض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كان في حالة يغلب فيها الهلاك ولا يقع خلع المريض مرض الموت قانونا .</w:t>
      </w:r>
    </w:p>
    <w:p w:rsidR="004A41A3" w:rsidRDefault="004A41A3" w:rsidP="004A41A3">
      <w:pPr>
        <w:spacing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اما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كون الزوجة محلا للخلع فيلزم لذلك شرطان احدهما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تكون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اهلا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له لتكون بعد ذلك محلا له فيلزم 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تكون كاملة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الاهلية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بالعقل والبلوغ والاختيار والعلم بما تقول . والثاني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تكون زوجة في عقد صحيح.</w:t>
      </w:r>
    </w:p>
    <w:p w:rsidR="004A41A3" w:rsidRDefault="004A41A3" w:rsidP="004A41A3">
      <w:pPr>
        <w:spacing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ما يصح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يكون عوضا في الخلع يصح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يكون بدلا في الخلع كل مال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منفعة كسكن دار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اوزراعة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ارض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ارضاع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طفل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حضانته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ما شابه.</w:t>
      </w:r>
    </w:p>
    <w:p w:rsidR="004A41A3" w:rsidRDefault="004A41A3" w:rsidP="004A41A3">
      <w:pPr>
        <w:spacing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ولقد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اجاز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القانون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يكون هذا العوض اقل من المهر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اكثر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ولم يجز جمهور الفقهاء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يكون عوض الخلع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اكثر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من المهر لقول رسول الله صلى الله عليه واله وسلم لفاطمة بنت قيس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اما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الزيادة فلا.</w:t>
      </w:r>
    </w:p>
    <w:p w:rsidR="004A41A3" w:rsidRPr="00971702" w:rsidRDefault="004A41A3" w:rsidP="004A41A3">
      <w:pPr>
        <w:spacing w:line="240" w:lineRule="auto"/>
        <w:jc w:val="lowKashida"/>
        <w:rPr>
          <w:rFonts w:ascii="Simplified Arabic" w:hAnsi="Simplified Arabic" w:cs="Simplified Arabic"/>
          <w:sz w:val="40"/>
          <w:szCs w:val="40"/>
          <w:rtl/>
          <w:lang w:bidi="ar-IQ"/>
        </w:rPr>
      </w:pPr>
    </w:p>
    <w:p w:rsidR="004A41A3" w:rsidRDefault="004A41A3" w:rsidP="004A41A3">
      <w:pPr>
        <w:spacing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proofErr w:type="spellStart"/>
      <w:r w:rsidRPr="00971702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اثار</w:t>
      </w:r>
      <w:proofErr w:type="spellEnd"/>
      <w:r w:rsidRPr="00971702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الخلع يترتب على الخلع </w:t>
      </w:r>
      <w:proofErr w:type="spellStart"/>
      <w:r w:rsidRPr="00971702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الاثار</w:t>
      </w:r>
      <w:proofErr w:type="spellEnd"/>
      <w:r w:rsidRPr="00971702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التالية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.</w:t>
      </w:r>
    </w:p>
    <w:p w:rsidR="004A41A3" w:rsidRDefault="004A41A3" w:rsidP="004A41A3">
      <w:pPr>
        <w:spacing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1-يقع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طلاق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بائن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4A41A3" w:rsidRDefault="004A41A3" w:rsidP="004A41A3">
      <w:pPr>
        <w:spacing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2-يكون البدل الذي اتفق عليه الزوجان لازما في ذمة الزوجة.</w:t>
      </w:r>
    </w:p>
    <w:p w:rsidR="004A41A3" w:rsidRDefault="004A41A3" w:rsidP="004A41A3">
      <w:pPr>
        <w:spacing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3-تسقط جميع الحقوق المالية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الثابته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لكل من الزوجين على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الاخر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وقت الخلع.</w:t>
      </w:r>
    </w:p>
    <w:p w:rsidR="004A41A3" w:rsidRDefault="004A41A3" w:rsidP="004A41A3">
      <w:pPr>
        <w:spacing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4A41A3" w:rsidRDefault="004A41A3" w:rsidP="004A41A3">
      <w:pPr>
        <w:spacing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4A41A3" w:rsidRDefault="004A41A3" w:rsidP="004A41A3">
      <w:pPr>
        <w:spacing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4A41A3" w:rsidRDefault="004A41A3" w:rsidP="004A41A3">
      <w:pPr>
        <w:spacing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4A41A3" w:rsidRDefault="004A41A3" w:rsidP="004A41A3">
      <w:pPr>
        <w:spacing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4A41A3" w:rsidRDefault="004A41A3" w:rsidP="004A41A3">
      <w:pPr>
        <w:spacing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4A41A3" w:rsidRDefault="004A41A3" w:rsidP="004A41A3">
      <w:pPr>
        <w:spacing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4A41A3" w:rsidRPr="000458F5" w:rsidRDefault="004A41A3" w:rsidP="004A41A3">
      <w:pPr>
        <w:spacing w:line="240" w:lineRule="auto"/>
        <w:jc w:val="center"/>
        <w:rPr>
          <w:rFonts w:ascii="Simplified Arabic" w:hAnsi="Simplified Arabic" w:cs="Simplified Arabic"/>
          <w:sz w:val="40"/>
          <w:szCs w:val="40"/>
          <w:rtl/>
          <w:lang w:bidi="ar-IQ"/>
        </w:rPr>
      </w:pPr>
      <w:r w:rsidRPr="000458F5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في العدة </w:t>
      </w:r>
      <w:proofErr w:type="spellStart"/>
      <w:r w:rsidRPr="000458F5">
        <w:rPr>
          <w:rFonts w:ascii="Simplified Arabic" w:hAnsi="Simplified Arabic" w:cs="Simplified Arabic" w:hint="cs"/>
          <w:sz w:val="40"/>
          <w:szCs w:val="40"/>
          <w:rtl/>
          <w:lang w:bidi="ar-IQ"/>
        </w:rPr>
        <w:t>واحكامها</w:t>
      </w:r>
      <w:proofErr w:type="spellEnd"/>
    </w:p>
    <w:p w:rsidR="004A41A3" w:rsidRDefault="004A41A3" w:rsidP="004A41A3">
      <w:pPr>
        <w:spacing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العدة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الاحصاء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يقال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اعددت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الشئ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عدة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احصيته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احصاء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وهي في اصطلاح الفقهاء الفترة الزمنية التي تعقب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الفرقه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ويحرم على المرأة التزوج فيها حتى تنقضي .</w:t>
      </w:r>
    </w:p>
    <w:p w:rsidR="004A41A3" w:rsidRDefault="004A41A3" w:rsidP="004A41A3">
      <w:pPr>
        <w:spacing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وتجب العدة على الزوجين في الحالتين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الاتيتين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:</w:t>
      </w:r>
    </w:p>
    <w:p w:rsidR="004A41A3" w:rsidRDefault="004A41A3" w:rsidP="004A41A3">
      <w:pPr>
        <w:spacing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الاول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اذا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وقعت الفرقة بينها وبين زوجها بعد الدخول سواء كانت من طلاق  رجعي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بائن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بينونى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صغرى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كبرى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تفريق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متاركة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فسخ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خيار البلوغ .</w:t>
      </w:r>
    </w:p>
    <w:p w:rsidR="004A41A3" w:rsidRDefault="004A41A3" w:rsidP="004A41A3">
      <w:pPr>
        <w:spacing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الثانية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اذا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توفي زوجها ولو قبل الدخول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.</w:t>
      </w:r>
    </w:p>
    <w:p w:rsidR="004A41A3" w:rsidRDefault="004A41A3" w:rsidP="004A41A3">
      <w:pPr>
        <w:spacing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خلاصة القول بان كل امرأة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مدخول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بعقد صحيحة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فاسد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وطء بشبهة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اذا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وقعت الفرقة بينها وبين زوجها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نوع من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انواعها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وجب عليها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تعتد من ذلك الرجل بعد فراقه.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اما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اذا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وقع الطلاق قبل الدخول فلا عدة على الزوجة.</w:t>
      </w:r>
    </w:p>
    <w:p w:rsidR="004A41A3" w:rsidRPr="000458F5" w:rsidRDefault="004A41A3" w:rsidP="004A41A3">
      <w:pPr>
        <w:spacing w:line="240" w:lineRule="auto"/>
        <w:jc w:val="center"/>
        <w:rPr>
          <w:rFonts w:ascii="Simplified Arabic" w:hAnsi="Simplified Arabic" w:cs="Simplified Arabic"/>
          <w:sz w:val="40"/>
          <w:szCs w:val="40"/>
          <w:rtl/>
          <w:lang w:bidi="ar-IQ"/>
        </w:rPr>
      </w:pPr>
    </w:p>
    <w:p w:rsidR="004A41A3" w:rsidRPr="000458F5" w:rsidRDefault="004A41A3" w:rsidP="004A41A3">
      <w:pPr>
        <w:spacing w:line="240" w:lineRule="auto"/>
        <w:jc w:val="center"/>
        <w:rPr>
          <w:rFonts w:ascii="Simplified Arabic" w:hAnsi="Simplified Arabic" w:cs="Simplified Arabic"/>
          <w:sz w:val="40"/>
          <w:szCs w:val="40"/>
          <w:rtl/>
          <w:lang w:bidi="ar-IQ"/>
        </w:rPr>
      </w:pPr>
      <w:proofErr w:type="spellStart"/>
      <w:r w:rsidRPr="000458F5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انواع</w:t>
      </w:r>
      <w:proofErr w:type="spellEnd"/>
      <w:r w:rsidRPr="000458F5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العدة</w:t>
      </w:r>
    </w:p>
    <w:p w:rsidR="004A41A3" w:rsidRDefault="004A41A3" w:rsidP="004A41A3">
      <w:pPr>
        <w:pStyle w:val="a3"/>
        <w:numPr>
          <w:ilvl w:val="0"/>
          <w:numId w:val="1"/>
        </w:numPr>
        <w:spacing w:line="240" w:lineRule="auto"/>
        <w:jc w:val="lowKashida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عدة الطلاق والفسخ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للمدخول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ثلاثة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قروء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4A41A3" w:rsidRDefault="004A41A3" w:rsidP="004A41A3">
      <w:pPr>
        <w:pStyle w:val="a3"/>
        <w:numPr>
          <w:ilvl w:val="0"/>
          <w:numId w:val="1"/>
        </w:numPr>
        <w:spacing w:line="240" w:lineRule="auto"/>
        <w:jc w:val="lowKashida"/>
        <w:rPr>
          <w:rFonts w:ascii="Simplified Arabic" w:hAnsi="Simplified Arabic" w:cs="Simplified Arabic"/>
          <w:sz w:val="32"/>
          <w:szCs w:val="32"/>
          <w:lang w:bidi="ar-IQ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اذا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بلغت المرأة ولم تحض و الصغيرة واليائسة فعدة الطلاق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التفريق في حقها ثلاثة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اشهر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كاملة </w:t>
      </w:r>
    </w:p>
    <w:p w:rsidR="004A41A3" w:rsidRDefault="004A41A3" w:rsidP="004A41A3">
      <w:pPr>
        <w:pStyle w:val="a3"/>
        <w:numPr>
          <w:ilvl w:val="0"/>
          <w:numId w:val="1"/>
        </w:numPr>
        <w:spacing w:line="240" w:lineRule="auto"/>
        <w:jc w:val="lowKashida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عدة المتوفى عنها زوجها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اربعة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اشهر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وعشرة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ايام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اذا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كانت حائل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اما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الحامل فتعتد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بابعد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الاجلين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من وضع الحمل والمدة المذكورة عند الشافعية والجعفرية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اما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جمهور الفقهاء فقد ذهبوا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المتوفى عنها زوجها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اذا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كانت حاملا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>فعدتها تنتهي بوضع الحمل ,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اما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المشرع العراقي فقد اخذ برأي الشافعية والجعفرية.</w:t>
      </w:r>
    </w:p>
    <w:p w:rsidR="004A41A3" w:rsidRDefault="004A41A3" w:rsidP="004A41A3">
      <w:pPr>
        <w:pStyle w:val="a3"/>
        <w:spacing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4A41A3" w:rsidRDefault="004A41A3" w:rsidP="004A41A3">
      <w:pPr>
        <w:pStyle w:val="a3"/>
        <w:spacing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4A41A3" w:rsidRDefault="004A41A3" w:rsidP="004A41A3">
      <w:pPr>
        <w:pStyle w:val="a3"/>
        <w:spacing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4A41A3" w:rsidRPr="000458F5" w:rsidRDefault="004A41A3" w:rsidP="004A41A3">
      <w:pPr>
        <w:pStyle w:val="a3"/>
        <w:spacing w:line="240" w:lineRule="auto"/>
        <w:jc w:val="center"/>
        <w:rPr>
          <w:rFonts w:ascii="Simplified Arabic" w:hAnsi="Simplified Arabic" w:cs="Simplified Arabic"/>
          <w:sz w:val="40"/>
          <w:szCs w:val="40"/>
          <w:rtl/>
          <w:lang w:bidi="ar-IQ"/>
        </w:rPr>
      </w:pPr>
      <w:r w:rsidRPr="000458F5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ابتداء العدة</w:t>
      </w:r>
    </w:p>
    <w:p w:rsidR="004A41A3" w:rsidRDefault="004A41A3" w:rsidP="004A41A3">
      <w:pPr>
        <w:pStyle w:val="a3"/>
        <w:spacing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تبتدأ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عدة المرأة من وقت حصول الفرقة سواء أكانت طلاقا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ام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فسخا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ام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موتا ولا يختلف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الامر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فيما لو ادعت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المراة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زوجها طلقها من وقت معين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وانكر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الزوج الطلاق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فاقامت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الزوجة البينة على دعواها وحكم لها القاضي لها فيما ادعت فان العدة تحتسب من الوقت الذي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اثبتت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البينة وقوع الطلاق فيه وليس من وقت الحكم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اما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اذا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اثبتت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الفرقة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بالاقرار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وليس بالبينة فان العدة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تبتدا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من وقت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الاقرار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لا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منوقت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الذي اسند تاليه الفرقة خشية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يكون الزوجين متواطئين على ذلك ليثبتا انتهاء عدتها ,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واذا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كان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الاقرار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بالفرقة بعيدا عن احتمال التواطؤ وبواعثه ولم يكن فيه مجال للتهمة بذلك فقد ذهب الحنفية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العدة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تبدا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من وقت الذي اسند تاليه الفرقة لذا يجب على القاضي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يتحرى عن هذا قبل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يحكم بوقت ابتداء العدة.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اما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اذا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كانت الفرقة من زواج فاسد بعد الدخول فان ابتداء العدة من وقت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المتاركة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تفريق القاضي بينهما باتفاق الحنفية والجعفرية.</w:t>
      </w:r>
    </w:p>
    <w:p w:rsidR="004A41A3" w:rsidRDefault="004A41A3" w:rsidP="004A41A3">
      <w:pPr>
        <w:pStyle w:val="a3"/>
        <w:spacing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4A41A3" w:rsidRDefault="004A41A3" w:rsidP="004A41A3">
      <w:pPr>
        <w:pStyle w:val="a3"/>
        <w:spacing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4A41A3" w:rsidRPr="003867D2" w:rsidRDefault="004A41A3" w:rsidP="004A41A3">
      <w:pPr>
        <w:pStyle w:val="a3"/>
        <w:spacing w:line="240" w:lineRule="auto"/>
        <w:jc w:val="center"/>
        <w:rPr>
          <w:rFonts w:ascii="Simplified Arabic" w:hAnsi="Simplified Arabic" w:cs="Simplified Arabic"/>
          <w:sz w:val="44"/>
          <w:szCs w:val="44"/>
          <w:rtl/>
          <w:lang w:bidi="ar-IQ"/>
        </w:rPr>
      </w:pPr>
      <w:r w:rsidRPr="003867D2">
        <w:rPr>
          <w:rFonts w:ascii="Simplified Arabic" w:hAnsi="Simplified Arabic" w:cs="Simplified Arabic" w:hint="cs"/>
          <w:sz w:val="44"/>
          <w:szCs w:val="44"/>
          <w:rtl/>
          <w:lang w:bidi="ar-IQ"/>
        </w:rPr>
        <w:t xml:space="preserve">ما يجب على </w:t>
      </w:r>
      <w:proofErr w:type="spellStart"/>
      <w:r w:rsidRPr="003867D2">
        <w:rPr>
          <w:rFonts w:ascii="Simplified Arabic" w:hAnsi="Simplified Arabic" w:cs="Simplified Arabic" w:hint="cs"/>
          <w:sz w:val="44"/>
          <w:szCs w:val="44"/>
          <w:rtl/>
          <w:lang w:bidi="ar-IQ"/>
        </w:rPr>
        <w:t>المعتدة</w:t>
      </w:r>
      <w:proofErr w:type="spellEnd"/>
    </w:p>
    <w:p w:rsidR="004A41A3" w:rsidRDefault="004A41A3" w:rsidP="004A41A3">
      <w:pPr>
        <w:pStyle w:val="a3"/>
        <w:spacing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يجب على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المعتدة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امران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احداهما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الاقرار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في بيت زوجها المطلق لا تغادره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اهلها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تنتهي عدتها فلو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الفرقة وقت وهي خارج بيت الزوجية بسفر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نحوه وجب عليها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تعود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اليه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في الحال وليس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للمعتدة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تنتقل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مسكن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اخر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اذا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كان هناك ما يبرر ذلك كخوفها على نفسها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مالها.</w:t>
      </w:r>
    </w:p>
    <w:p w:rsidR="004A41A3" w:rsidRDefault="004A41A3" w:rsidP="004A41A3">
      <w:pPr>
        <w:pStyle w:val="a3"/>
        <w:spacing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 xml:space="preserve">والحكمة من بقاء الزوجة المطلقة في بيت زوجها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اثناء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فترة العدة هي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الزوج  قد يرى منها في هذه الفترة ما يرغب في مراجعتها وهو الاحتمال الغالب لقوله تعالى "لا تدري لعل الله يحدث بعد ذلك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امرا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".</w:t>
      </w:r>
    </w:p>
    <w:p w:rsidR="004A41A3" w:rsidRPr="00AA600B" w:rsidRDefault="004A41A3" w:rsidP="004A41A3">
      <w:pPr>
        <w:pStyle w:val="a3"/>
        <w:spacing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والثاني الحاد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للمعتدة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من وفاة وذلك بامتناعها عن الزينة بكل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اشكالها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واظهارها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الاسى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والحزن على زوجها الراحل ومدة الحداد في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الاسلام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ثلاثة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ايام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فقط ولا يجوز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اكثر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من ذلك على غير الزوج ,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اما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الحداد على الزوج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فاربعة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اشهر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وعشرة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ايام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.</w:t>
      </w:r>
    </w:p>
    <w:p w:rsidR="004A41A3" w:rsidRDefault="004A41A3" w:rsidP="004A41A3">
      <w:pPr>
        <w:spacing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4A41A3" w:rsidRDefault="004A41A3" w:rsidP="004A41A3">
      <w:pPr>
        <w:spacing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4A41A3" w:rsidRPr="0041074E" w:rsidRDefault="004A41A3" w:rsidP="004A41A3">
      <w:pPr>
        <w:spacing w:line="240" w:lineRule="auto"/>
        <w:jc w:val="lowKashida"/>
        <w:rPr>
          <w:rFonts w:ascii="Simplified Arabic" w:hAnsi="Simplified Arabic" w:cs="Simplified Arabic"/>
          <w:sz w:val="32"/>
          <w:szCs w:val="32"/>
          <w:lang w:bidi="ar-IQ"/>
        </w:rPr>
      </w:pPr>
    </w:p>
    <w:p w:rsidR="00E732E0" w:rsidRPr="004A41A3" w:rsidRDefault="00E732E0">
      <w:pPr>
        <w:rPr>
          <w:sz w:val="36"/>
          <w:szCs w:val="36"/>
          <w:lang w:bidi="ar-IQ"/>
        </w:rPr>
      </w:pPr>
    </w:p>
    <w:sectPr w:rsidR="00E732E0" w:rsidRPr="004A41A3" w:rsidSect="00F2743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01921"/>
    <w:multiLevelType w:val="hybridMultilevel"/>
    <w:tmpl w:val="F8EAAE98"/>
    <w:lvl w:ilvl="0" w:tplc="507AC0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20"/>
  <w:characterSpacingControl w:val="doNotCompress"/>
  <w:compat/>
  <w:rsids>
    <w:rsidRoot w:val="004A41A3"/>
    <w:rsid w:val="004A41A3"/>
    <w:rsid w:val="008874EB"/>
    <w:rsid w:val="00E732E0"/>
    <w:rsid w:val="00F27437"/>
    <w:rsid w:val="00FF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A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845</Words>
  <Characters>4822</Characters>
  <Application>Microsoft Office Word</Application>
  <DocSecurity>0</DocSecurity>
  <Lines>40</Lines>
  <Paragraphs>11</Paragraphs>
  <ScaleCrop>false</ScaleCrop>
  <Company/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مكتب نورمان للحاسبات</dc:creator>
  <cp:lastModifiedBy>مكتب نورمان للحاسبات</cp:lastModifiedBy>
  <cp:revision>3</cp:revision>
  <dcterms:created xsi:type="dcterms:W3CDTF">2017-04-29T07:04:00Z</dcterms:created>
  <dcterms:modified xsi:type="dcterms:W3CDTF">2017-04-29T07:14:00Z</dcterms:modified>
</cp:coreProperties>
</file>