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0" w:rsidRDefault="00595A20" w:rsidP="00595A20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                             جرائم  القصد المتعدي</w:t>
      </w:r>
    </w:p>
    <w:p w:rsidR="00595A20" w:rsidRDefault="00595A20" w:rsidP="00595A20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يقصد بالجراىم ذات القصد المتعدي تلك الجرائم التي تحصل فيهانتائج تجاوز ما قصده الفاعل ابتداءا.</w:t>
      </w:r>
    </w:p>
    <w:p w:rsidR="00595A20" w:rsidRDefault="00595A20" w:rsidP="00595A20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وقد نص عليها المشرع العراقي  في الجرائم الاتيه :</w:t>
      </w:r>
    </w:p>
    <w:p w:rsidR="00595A20" w:rsidRDefault="00595A20" w:rsidP="00595A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1: جريمه الضرب المفضي الى  موت.</w:t>
      </w:r>
    </w:p>
    <w:p w:rsidR="00595A20" w:rsidRDefault="00595A20" w:rsidP="00595A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2 : جريمه الحريق العمد المفضي الى  موت.</w:t>
      </w:r>
    </w:p>
    <w:p w:rsidR="00595A20" w:rsidRPr="00A97061" w:rsidRDefault="00595A20" w:rsidP="00595A20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3:</w:t>
      </w:r>
      <w:r w:rsidRPr="00EE591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جريمه الاجهاض</w:t>
      </w:r>
      <w:r w:rsidRPr="00EE591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المفضي الى  موت .</w:t>
      </w:r>
    </w:p>
    <w:p w:rsidR="00595A20" w:rsidRDefault="00595A20" w:rsidP="00595A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4: جريمه تعريض وسائط النقل للخطر عمدا مما ينشا عنه موت اجهنسان .</w:t>
      </w:r>
    </w:p>
    <w:p w:rsidR="00595A20" w:rsidRPr="00DE11ED" w:rsidRDefault="00595A20" w:rsidP="00595A20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سؤال هام   /  مالذي يميز الركن المعنوي في هذه الجريمه؟</w:t>
      </w:r>
    </w:p>
    <w:p w:rsidR="00595A20" w:rsidRDefault="00595A20" w:rsidP="00595A20">
      <w:pPr>
        <w:pStyle w:val="ListParagraph"/>
        <w:ind w:left="927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يتميز الركن المعنوي في هذه الجريمه بانه خليط من عمد وخطأ.</w:t>
      </w:r>
    </w:p>
    <w:p w:rsidR="00595A20" w:rsidRPr="00A97061" w:rsidRDefault="00595A20" w:rsidP="00595A20">
      <w:pPr>
        <w:rPr>
          <w:b/>
          <w:bCs/>
          <w:sz w:val="32"/>
          <w:szCs w:val="32"/>
          <w:rtl/>
          <w:lang w:bidi="ar-IQ"/>
        </w:rPr>
      </w:pPr>
      <w:r w:rsidRPr="00A97061">
        <w:rPr>
          <w:rFonts w:hint="cs"/>
          <w:b/>
          <w:bCs/>
          <w:sz w:val="32"/>
          <w:szCs w:val="32"/>
          <w:rtl/>
          <w:lang w:bidi="ar-IQ"/>
        </w:rPr>
        <w:t>اي  عمد بالنسبه للفعل الذي اراده الفاعل ابتد اءا +خطأ بالنسبه للنتيجه المتحققه</w:t>
      </w: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وهناك ملاحظه اخرى هامه..</w:t>
      </w:r>
      <w:r w:rsidRPr="00A97061">
        <w:rPr>
          <w:rFonts w:hint="cs"/>
          <w:b/>
          <w:bCs/>
          <w:sz w:val="32"/>
          <w:szCs w:val="32"/>
          <w:rtl/>
          <w:lang w:bidi="ar-IQ"/>
        </w:rPr>
        <w:t>وهي ان النتيجه التي تتحقق فيهذه الجرائم اشد جسامه مما اراده الجاني ابتداءا  .</w:t>
      </w: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595A20" w:rsidRDefault="00595A20" w:rsidP="00595A20">
      <w:pPr>
        <w:rPr>
          <w:b/>
          <w:bCs/>
          <w:sz w:val="32"/>
          <w:szCs w:val="32"/>
          <w:rtl/>
          <w:lang w:bidi="ar-IQ"/>
        </w:rPr>
      </w:pPr>
    </w:p>
    <w:p w:rsidR="00FC6165" w:rsidRPr="00595A20" w:rsidRDefault="00FC6165" w:rsidP="00595A20">
      <w:pPr>
        <w:rPr>
          <w:lang w:bidi="ar-IQ"/>
        </w:rPr>
      </w:pPr>
    </w:p>
    <w:sectPr w:rsidR="00FC6165" w:rsidRPr="00595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A20"/>
    <w:rsid w:val="00595A20"/>
    <w:rsid w:val="00F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2017-04-30T06:44:00Z</dcterms:created>
  <dcterms:modified xsi:type="dcterms:W3CDTF">2017-04-30T06:45:00Z</dcterms:modified>
</cp:coreProperties>
</file>