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A8" w:rsidRDefault="003D7EA8" w:rsidP="003D7EA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الثالثة</w:t>
      </w:r>
      <w:r w:rsidRPr="00B16D96">
        <w:rPr>
          <w:rFonts w:hint="cs"/>
          <w:sz w:val="28"/>
          <w:szCs w:val="28"/>
          <w:rtl/>
        </w:rPr>
        <w:t xml:space="preserve"> عشر</w:t>
      </w:r>
    </w:p>
    <w:p w:rsidR="003D7EA8" w:rsidRPr="00B16D96" w:rsidRDefault="003D7EA8" w:rsidP="003D7EA8">
      <w:pPr>
        <w:rPr>
          <w:sz w:val="28"/>
          <w:szCs w:val="28"/>
          <w:rtl/>
        </w:rPr>
      </w:pPr>
      <w:r w:rsidRPr="00B16D96">
        <w:rPr>
          <w:rFonts w:hint="cs"/>
          <w:sz w:val="28"/>
          <w:szCs w:val="28"/>
          <w:rtl/>
        </w:rPr>
        <w:t xml:space="preserve"> </w:t>
      </w:r>
    </w:p>
    <w:p w:rsidR="003D7EA8" w:rsidRDefault="003D7EA8" w:rsidP="003D7EA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IQ"/>
        </w:rPr>
        <w:t xml:space="preserve">شروط القرض العام وطرق صدورة </w:t>
      </w:r>
    </w:p>
    <w:p w:rsidR="003D7EA8" w:rsidRDefault="003D7EA8" w:rsidP="003D7EA8">
      <w:pPr>
        <w:rPr>
          <w:sz w:val="28"/>
          <w:szCs w:val="28"/>
          <w:rtl/>
        </w:rPr>
      </w:pP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أولا – مبلـغ القـرض العام</w:t>
      </w:r>
    </w:p>
    <w:p w:rsidR="003D7EA8" w:rsidRDefault="003D7EA8" w:rsidP="003D7EA8">
      <w:pPr>
        <w:rPr>
          <w:sz w:val="28"/>
          <w:szCs w:val="28"/>
        </w:rPr>
      </w:pP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يصدر القرض العام محدد القيمة أو غير محدد القيمة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  <w:t xml:space="preserve">- </w:t>
      </w:r>
      <w:r w:rsidRPr="00B16D96">
        <w:rPr>
          <w:sz w:val="28"/>
          <w:szCs w:val="28"/>
          <w:rtl/>
        </w:rPr>
        <w:t>القرض محدد القيمة</w:t>
      </w:r>
      <w:r w:rsidRPr="00B16D96">
        <w:rPr>
          <w:sz w:val="28"/>
          <w:szCs w:val="28"/>
        </w:rPr>
        <w:t xml:space="preserve">: </w:t>
      </w:r>
      <w:r w:rsidRPr="00B16D96">
        <w:rPr>
          <w:sz w:val="28"/>
          <w:szCs w:val="28"/>
          <w:rtl/>
        </w:rPr>
        <w:t>وذلك في حالة ما إذا حددت الدولة – مسبقا حدا أعلى للمبلغ الذي تريد أن تقترضه ويتوقف الاكتتاب عند بلوغ هذا المبلغ</w:t>
      </w:r>
    </w:p>
    <w:p w:rsidR="003D7EA8" w:rsidRDefault="003D7EA8" w:rsidP="003D7EA8">
      <w:pPr>
        <w:rPr>
          <w:sz w:val="28"/>
          <w:szCs w:val="28"/>
          <w:rtl/>
          <w:lang w:bidi="ar-IQ"/>
        </w:rPr>
      </w:pPr>
      <w:r w:rsidRPr="00B16D96">
        <w:rPr>
          <w:sz w:val="28"/>
          <w:szCs w:val="28"/>
        </w:rPr>
        <w:br/>
      </w:r>
      <w:proofErr w:type="gramStart"/>
      <w:r w:rsidRPr="00B16D96">
        <w:rPr>
          <w:sz w:val="28"/>
          <w:szCs w:val="28"/>
        </w:rPr>
        <w:t xml:space="preserve">- </w:t>
      </w:r>
      <w:r w:rsidRPr="00B16D96">
        <w:rPr>
          <w:sz w:val="28"/>
          <w:szCs w:val="28"/>
          <w:rtl/>
        </w:rPr>
        <w:t>القرض غير محدد القيمة</w:t>
      </w:r>
      <w:r w:rsidRPr="00B16D96">
        <w:rPr>
          <w:sz w:val="28"/>
          <w:szCs w:val="28"/>
        </w:rPr>
        <w:t xml:space="preserve">: </w:t>
      </w:r>
      <w:r w:rsidRPr="00B16D96">
        <w:rPr>
          <w:sz w:val="28"/>
          <w:szCs w:val="28"/>
          <w:rtl/>
        </w:rPr>
        <w:t>وذلك في حالة ما إذا لم تحدد الدولة أو الجهة الإدارية المقترضة مبلغا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لذلك وفي هذه الحالة تقوم الدولة بتحديد تاريخ معين ينتهي الاكتتاب بنهايته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وبذلك فان مقدار القرض يتحدد بحلول هذا التاريخ وغالبا ما تلجأ إليه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الدولة في الحالات التي تحتاج فيها إلى الحصول على مبالغ كبيرة لتغطية أزمة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أو كارثة مثل أوقات الحروب والكوارث</w:t>
      </w:r>
      <w:r w:rsidRPr="00B16D96">
        <w:rPr>
          <w:sz w:val="28"/>
          <w:szCs w:val="28"/>
        </w:rPr>
        <w:t>.</w:t>
      </w:r>
      <w:proofErr w:type="gramEnd"/>
    </w:p>
    <w:p w:rsidR="003D7EA8" w:rsidRDefault="003D7EA8" w:rsidP="003D7EA8">
      <w:pPr>
        <w:rPr>
          <w:sz w:val="28"/>
          <w:szCs w:val="28"/>
          <w:rtl/>
        </w:rPr>
      </w:pP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 xml:space="preserve">ثانيا: </w:t>
      </w:r>
      <w:r>
        <w:rPr>
          <w:rFonts w:hint="cs"/>
          <w:sz w:val="28"/>
          <w:szCs w:val="28"/>
          <w:rtl/>
        </w:rPr>
        <w:t xml:space="preserve"> شكل </w:t>
      </w:r>
      <w:r w:rsidRPr="00B16D96">
        <w:rPr>
          <w:sz w:val="28"/>
          <w:szCs w:val="28"/>
          <w:rtl/>
        </w:rPr>
        <w:t>سنـدات القرض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يأخذ القرض لدى إصداره شكل سندات تتمثل عادة في</w:t>
      </w:r>
      <w:r w:rsidRPr="00B16D96">
        <w:rPr>
          <w:sz w:val="28"/>
          <w:szCs w:val="28"/>
        </w:rPr>
        <w:t>: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السندات الاسمية</w:t>
      </w:r>
      <w:r w:rsidRPr="00B16D96">
        <w:rPr>
          <w:sz w:val="28"/>
          <w:szCs w:val="28"/>
        </w:rPr>
        <w:t xml:space="preserve"> – </w:t>
      </w:r>
      <w:proofErr w:type="spellStart"/>
      <w:r w:rsidRPr="00B16D96">
        <w:rPr>
          <w:sz w:val="28"/>
          <w:szCs w:val="28"/>
        </w:rPr>
        <w:t>Titres</w:t>
      </w:r>
      <w:proofErr w:type="spellEnd"/>
      <w:r w:rsidRPr="00B16D96">
        <w:rPr>
          <w:sz w:val="28"/>
          <w:szCs w:val="28"/>
        </w:rPr>
        <w:t xml:space="preserve"> </w:t>
      </w:r>
      <w:proofErr w:type="spellStart"/>
      <w:r w:rsidRPr="00B16D96">
        <w:rPr>
          <w:sz w:val="28"/>
          <w:szCs w:val="28"/>
        </w:rPr>
        <w:t>nominatifs</w:t>
      </w:r>
      <w:proofErr w:type="spellEnd"/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وهي تلك السندات التي يقيد اسم مالكها في سجل خاص للدين يحفظ في إدارة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القروض العامة بوزارة المالية وتسلم له شهادة باسمه تثبت حقه تجاه الدولة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وتعتبر تلك الشهادة نفسها هي السندات الاسمية ويتطلب نقل ملكيتها تعديل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البيانات الواردة في السجل والشهادة وبغير ذلك لا يعتد بنقل ملكيتها وبذلك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تمثل حماية لمالكها ضد خطر السرقة والضياع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السندات لحاملها</w:t>
      </w:r>
      <w:r w:rsidRPr="00B16D96">
        <w:rPr>
          <w:sz w:val="28"/>
          <w:szCs w:val="28"/>
        </w:rPr>
        <w:t xml:space="preserve"> – </w:t>
      </w:r>
      <w:proofErr w:type="spellStart"/>
      <w:r w:rsidRPr="00B16D96">
        <w:rPr>
          <w:sz w:val="28"/>
          <w:szCs w:val="28"/>
        </w:rPr>
        <w:t>Titres</w:t>
      </w:r>
      <w:proofErr w:type="spellEnd"/>
      <w:r w:rsidRPr="00B16D96">
        <w:rPr>
          <w:sz w:val="28"/>
          <w:szCs w:val="28"/>
        </w:rPr>
        <w:t xml:space="preserve"> au </w:t>
      </w:r>
      <w:proofErr w:type="spellStart"/>
      <w:r w:rsidRPr="00B16D96">
        <w:rPr>
          <w:sz w:val="28"/>
          <w:szCs w:val="28"/>
        </w:rPr>
        <w:t>porteur</w:t>
      </w:r>
      <w:proofErr w:type="spellEnd"/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وهي تلك التي لا يقيد اسم مالكها في سجل خاص بل القاعدة أن حائز السند هو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مالكه ولا يتطلب نقل ملكيته القيام بأي إجراء قانوني وعادة ما تلحق بهذه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السندات قسائم قابلة للانفصال عن السند الأصلي يعبر كل منها عن الفائدة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المستحقة في تاريخ معين وتدفع الفوائد عن طريق تقديم القسيمة في التاريخ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المحدد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ويتم الاكتتاب في سندات القروض العامة بإحدى الطرق التالية</w:t>
      </w:r>
      <w:r w:rsidRPr="00B16D96">
        <w:rPr>
          <w:sz w:val="28"/>
          <w:szCs w:val="28"/>
        </w:rPr>
        <w:t>:</w:t>
      </w:r>
      <w:r w:rsidRPr="00B16D96">
        <w:rPr>
          <w:sz w:val="28"/>
          <w:szCs w:val="28"/>
        </w:rPr>
        <w:br/>
        <w:t xml:space="preserve">- </w:t>
      </w:r>
      <w:r w:rsidRPr="00B16D96">
        <w:rPr>
          <w:sz w:val="28"/>
          <w:szCs w:val="28"/>
          <w:rtl/>
        </w:rPr>
        <w:t>الاكتتاب العام المطروح على الجمهور مباشرة وفيه تعرض الدولة السندات على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الجمهور مباشرة مع تحديد موعد بداية ونهاية الاكتتاب والشروط والمزايا التي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تمنح للمكتتبين وتتميز هذه الطريقة بأنها توفر على الدولة مبالغ العمولة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التي يتقاضاها الوسطاء كالبنوك مثلا وتتطلب هذه الطريقة ثقة الجمهور في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مالية الدولة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  <w:t xml:space="preserve">- </w:t>
      </w:r>
      <w:r w:rsidRPr="00B16D96">
        <w:rPr>
          <w:sz w:val="28"/>
          <w:szCs w:val="28"/>
          <w:rtl/>
        </w:rPr>
        <w:t>البيع للبنوك والمصارف نظير عمولة معينة وهنا تلعب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البنوك دور الوسيط في تغطية القرض عن طريق قيام الدولة ببيع سنداتها إلى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البنوك مقابل عمولة تحصل عليها ويتم بيع القرض للبنك الذي يقدم أفضل الشروط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ومن مزايا هذه الطريقة ضمان الدولة تصريف جميع السندات وحصولها على حصيلة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lastRenderedPageBreak/>
        <w:t>القرض على وجه السرعة ويعاب عليها حرمان الدولة من مبلغ هام يتمثل في الفرق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بين المبلغ الاسمي للقرض والمبلغ الذي تدفعه البنوك فعلا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</w:r>
      <w:proofErr w:type="gramStart"/>
      <w:r w:rsidRPr="00B16D96">
        <w:rPr>
          <w:sz w:val="28"/>
          <w:szCs w:val="28"/>
        </w:rPr>
        <w:t xml:space="preserve">- </w:t>
      </w:r>
      <w:r w:rsidRPr="00B16D96">
        <w:rPr>
          <w:sz w:val="28"/>
          <w:szCs w:val="28"/>
          <w:rtl/>
        </w:rPr>
        <w:t>البيع في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سوق الأوراق المالية وفي هذه الحالة تلجأ الدولة لبيع السندات في بورصة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الأوراق المالية إذا كان مبلغ القرض محدودا وكانت الدولة في غير حاجة سريعة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أو عاجلة إليه</w:t>
      </w:r>
      <w:r w:rsidRPr="00B16D96">
        <w:rPr>
          <w:sz w:val="28"/>
          <w:szCs w:val="28"/>
        </w:rPr>
        <w:t>.</w:t>
      </w:r>
      <w:proofErr w:type="gramEnd"/>
    </w:p>
    <w:p w:rsidR="003D7EA8" w:rsidRPr="00B16D96" w:rsidRDefault="003D7EA8" w:rsidP="003D7EA8">
      <w:pPr>
        <w:rPr>
          <w:sz w:val="28"/>
          <w:szCs w:val="28"/>
        </w:rPr>
      </w:pPr>
    </w:p>
    <w:p w:rsidR="003D7EA8" w:rsidRPr="00B16D96" w:rsidRDefault="003D7EA8" w:rsidP="003D7EA8">
      <w:pPr>
        <w:rPr>
          <w:sz w:val="28"/>
          <w:szCs w:val="28"/>
          <w:rtl/>
          <w:lang w:bidi="ar-IQ"/>
        </w:rPr>
      </w:pPr>
      <w:r w:rsidRPr="00B16D96">
        <w:rPr>
          <w:sz w:val="28"/>
          <w:szCs w:val="28"/>
          <w:rtl/>
        </w:rPr>
        <w:t>الفرع الثالث: انقضـاء القـرض العام</w:t>
      </w:r>
    </w:p>
    <w:p w:rsidR="003D7EA8" w:rsidRDefault="003D7EA8" w:rsidP="003D7EA8">
      <w:pPr>
        <w:rPr>
          <w:sz w:val="28"/>
          <w:szCs w:val="28"/>
          <w:rtl/>
          <w:lang w:bidi="ar-IQ"/>
        </w:rPr>
      </w:pP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ينقضي الالتزام الواقع على عاتق الدولة جراء القرض العام بحالات ووسائل مختلفة</w:t>
      </w:r>
      <w:r w:rsidRPr="00B16D96">
        <w:rPr>
          <w:sz w:val="28"/>
          <w:szCs w:val="28"/>
        </w:rPr>
        <w:t>: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أولا/ الوفاء</w:t>
      </w:r>
      <w:r w:rsidRPr="00B16D96">
        <w:rPr>
          <w:sz w:val="28"/>
          <w:szCs w:val="28"/>
        </w:rPr>
        <w:t>:</w:t>
      </w:r>
      <w:r w:rsidRPr="00B16D96">
        <w:rPr>
          <w:sz w:val="28"/>
          <w:szCs w:val="28"/>
          <w:rtl/>
        </w:rPr>
        <w:t>يقصد بالوفاء رد قيمة القرض بأكمله إلى المكتتبين فيه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و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يتم انقضاء القرض العام بالوفاء به تماما تجاه الجهة المقرضة، لدى حلول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أجله وهذا أمر لا غنى عنه إذا أرادت الدولة الاحتفاظ بثقة المقرضين في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انتمائها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ثانيــا/ الاستهلاك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وهي ثلاثة اساليب </w:t>
      </w:r>
    </w:p>
    <w:p w:rsidR="003D7EA8" w:rsidRDefault="003D7EA8" w:rsidP="003D7EA8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الاستهلاك على اقساط سنوية محددة</w:t>
      </w:r>
    </w:p>
    <w:p w:rsidR="003D7EA8" w:rsidRDefault="003D7EA8" w:rsidP="003D7EA8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الاستهلاك بقرعه</w:t>
      </w:r>
    </w:p>
    <w:p w:rsidR="003D7EA8" w:rsidRPr="00360A2E" w:rsidRDefault="003D7EA8" w:rsidP="003D7EA8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عن طريق (البورصه)</w:t>
      </w:r>
    </w:p>
    <w:p w:rsidR="003D7EA8" w:rsidRDefault="003D7EA8" w:rsidP="003D7EA8">
      <w:pPr>
        <w:rPr>
          <w:sz w:val="28"/>
          <w:szCs w:val="28"/>
          <w:rtl/>
        </w:rPr>
      </w:pPr>
      <w:r w:rsidRPr="00B16D96">
        <w:rPr>
          <w:sz w:val="28"/>
          <w:szCs w:val="28"/>
          <w:rtl/>
        </w:rPr>
        <w:t>يقصد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بتبديل القرض العام</w:t>
      </w:r>
      <w:r w:rsidRPr="00B16D96">
        <w:rPr>
          <w:sz w:val="28"/>
          <w:szCs w:val="28"/>
        </w:rPr>
        <w:t xml:space="preserve"> "Conversion de la </w:t>
      </w:r>
      <w:proofErr w:type="spellStart"/>
      <w:r w:rsidRPr="00B16D96">
        <w:rPr>
          <w:sz w:val="28"/>
          <w:szCs w:val="28"/>
        </w:rPr>
        <w:t>dette</w:t>
      </w:r>
      <w:proofErr w:type="spellEnd"/>
      <w:r w:rsidRPr="00B16D96">
        <w:rPr>
          <w:sz w:val="28"/>
          <w:szCs w:val="28"/>
        </w:rPr>
        <w:t xml:space="preserve"> </w:t>
      </w:r>
      <w:proofErr w:type="spellStart"/>
      <w:r w:rsidRPr="00B16D96">
        <w:rPr>
          <w:sz w:val="28"/>
          <w:szCs w:val="28"/>
        </w:rPr>
        <w:t>publique</w:t>
      </w:r>
      <w:proofErr w:type="spellEnd"/>
      <w:r w:rsidRPr="00B16D96">
        <w:rPr>
          <w:sz w:val="28"/>
          <w:szCs w:val="28"/>
        </w:rPr>
        <w:t xml:space="preserve"> " </w:t>
      </w:r>
      <w:r w:rsidRPr="00B16D96">
        <w:rPr>
          <w:sz w:val="28"/>
          <w:szCs w:val="28"/>
          <w:rtl/>
        </w:rPr>
        <w:t>استبدال قرض عام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قديم ذي فائدة مرتفعة بقرض عام جديد ذي فائدة منخفضة وهذا التبديل إما أن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يكون إجباريا أو اختياريا. كما قد يتم الاتفاق على تحويل هذه القروض الى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استثمارات أو تحويلها الى جزء من رأسمال بعض المؤسسات في إطار الخوصصة وهو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أمر شائع في السنوات الأخيرة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رابعا/ الإعفاء</w:t>
      </w:r>
      <w:r w:rsidRPr="00B16D96">
        <w:rPr>
          <w:sz w:val="28"/>
          <w:szCs w:val="28"/>
        </w:rPr>
        <w:t xml:space="preserve">: </w:t>
      </w:r>
      <w:r w:rsidRPr="00B16D96">
        <w:rPr>
          <w:sz w:val="28"/>
          <w:szCs w:val="28"/>
          <w:rtl/>
        </w:rPr>
        <w:t>وذلك بأن يتم الاتفاق بين الدول بشكل جماعي أو</w:t>
      </w:r>
      <w:r w:rsidRPr="00D82DE8">
        <w:rPr>
          <w:sz w:val="27"/>
          <w:rtl/>
        </w:rPr>
        <w:t xml:space="preserve"> </w:t>
      </w:r>
      <w:r w:rsidRPr="00B16D96">
        <w:rPr>
          <w:sz w:val="28"/>
          <w:szCs w:val="28"/>
          <w:rtl/>
        </w:rPr>
        <w:t>انفرادي على إعفاء الدولة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المدينة من ديونها أو</w:t>
      </w:r>
      <w:r w:rsidRPr="00D82DE8">
        <w:rPr>
          <w:sz w:val="27"/>
          <w:rtl/>
        </w:rPr>
        <w:t xml:space="preserve"> </w:t>
      </w:r>
      <w:r w:rsidRPr="00B16D96">
        <w:rPr>
          <w:sz w:val="28"/>
          <w:szCs w:val="28"/>
          <w:rtl/>
        </w:rPr>
        <w:t>من جزء منها نظرا لظروفها أو لتحفيزها على القيام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بإصلاحات معينة</w:t>
      </w:r>
      <w:r w:rsidRPr="00B16D96">
        <w:rPr>
          <w:sz w:val="28"/>
          <w:szCs w:val="28"/>
        </w:rPr>
        <w:t>.</w:t>
      </w:r>
    </w:p>
    <w:p w:rsidR="005345B7" w:rsidRDefault="005345B7"/>
    <w:sectPr w:rsidR="005345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546E"/>
    <w:multiLevelType w:val="hybridMultilevel"/>
    <w:tmpl w:val="98347D00"/>
    <w:lvl w:ilvl="0" w:tplc="88B2B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EA8"/>
    <w:rsid w:val="003D7EA8"/>
    <w:rsid w:val="0053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2017-05-01T20:58:00Z</dcterms:created>
  <dcterms:modified xsi:type="dcterms:W3CDTF">2017-05-01T20:58:00Z</dcterms:modified>
</cp:coreProperties>
</file>