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56" w:rsidRDefault="00D83A56" w:rsidP="00D83A56">
      <w:pPr>
        <w:rPr>
          <w:sz w:val="28"/>
          <w:szCs w:val="28"/>
          <w:rtl/>
        </w:rPr>
      </w:pPr>
      <w:r>
        <w:rPr>
          <w:rFonts w:eastAsia="Times New Roman" w:hint="cs"/>
          <w:sz w:val="28"/>
          <w:szCs w:val="28"/>
          <w:rtl/>
        </w:rPr>
        <w:t xml:space="preserve">المحاضرة الخامسة عشر </w:t>
      </w:r>
      <w:r w:rsidRPr="006A0904">
        <w:rPr>
          <w:rFonts w:eastAsia="Times New Roman"/>
          <w:sz w:val="28"/>
          <w:szCs w:val="28"/>
        </w:rPr>
        <w:br/>
      </w:r>
      <w:r>
        <w:rPr>
          <w:rFonts w:hint="cs"/>
          <w:sz w:val="28"/>
          <w:szCs w:val="28"/>
          <w:rtl/>
        </w:rPr>
        <w:t xml:space="preserve">الموازنة  العامة </w:t>
      </w:r>
      <w:r w:rsidRPr="006A0904">
        <w:rPr>
          <w:sz w:val="28"/>
          <w:szCs w:val="28"/>
          <w:rtl/>
        </w:rPr>
        <w:br/>
      </w:r>
      <w:r w:rsidRPr="006A0904">
        <w:rPr>
          <w:sz w:val="28"/>
          <w:szCs w:val="28"/>
          <w:rtl/>
        </w:rPr>
        <w:br/>
        <w:t>تعريفها : هي الوثيقة التي تحظرها السلطة العامة كل سنة على شكل مشروع يتضمن نفقاتها و إيراداتها السنوية معتبرا أن هذه التقديرات موضوعات لا بد منها .</w:t>
      </w:r>
      <w:r w:rsidRPr="006A0904">
        <w:rPr>
          <w:sz w:val="28"/>
          <w:szCs w:val="28"/>
          <w:rtl/>
        </w:rPr>
        <w:br/>
        <w:t xml:space="preserve">* الخصائص اقانونية للنفقات العامة : </w:t>
      </w:r>
      <w:r w:rsidRPr="006A0904">
        <w:rPr>
          <w:sz w:val="28"/>
          <w:szCs w:val="28"/>
          <w:rtl/>
        </w:rPr>
        <w:br/>
        <w:t>بالإضافة على كون النفقة العامة صادرة من شخص معنوي عام و تهدف إلى تحقيق مصلحة عامة فإنه يستوجب :</w:t>
      </w:r>
      <w:r w:rsidRPr="006A0904">
        <w:rPr>
          <w:sz w:val="28"/>
          <w:szCs w:val="28"/>
          <w:rtl/>
        </w:rPr>
        <w:br/>
        <w:t>أ‌)الإلتزام بالدفع : و هو لإجراء الذي يقوم به الأمر بالصرف و يترتب بموجبه دين على الدولة .</w:t>
      </w:r>
      <w:r w:rsidRPr="006A0904">
        <w:rPr>
          <w:sz w:val="28"/>
          <w:szCs w:val="28"/>
          <w:rtl/>
        </w:rPr>
        <w:br/>
        <w:t xml:space="preserve">ب‌) تحديد المبلغ المراد دفعه : و الذي يعتبر دينا نتيجة الإلتزام المذكور أعلاه </w:t>
      </w:r>
      <w:r w:rsidRPr="006A0904">
        <w:rPr>
          <w:sz w:val="28"/>
          <w:szCs w:val="28"/>
          <w:rtl/>
        </w:rPr>
        <w:br/>
        <w:t>ج) الأمر بالدفع : و يتمثل في أمر كتابي يوجه الأمر بالصرف إلى المحاسب ليدفع المبلغ المحدد للجهة المعنية .</w:t>
      </w:r>
      <w:r w:rsidRPr="006A0904">
        <w:rPr>
          <w:sz w:val="28"/>
          <w:szCs w:val="28"/>
          <w:rtl/>
        </w:rPr>
        <w:br/>
        <w:t xml:space="preserve">د) صرف النفقة : و يتم ذلك بناء على الأمر بالدفع و بتوافر الشروط القانونية اللازمة للدين المراد تسديده </w:t>
      </w:r>
      <w:r w:rsidRPr="006A0904">
        <w:rPr>
          <w:sz w:val="28"/>
          <w:szCs w:val="28"/>
          <w:rtl/>
        </w:rPr>
        <w:br/>
        <w:t xml:space="preserve">و </w:t>
      </w:r>
      <w:r>
        <w:rPr>
          <w:rFonts w:hint="cs"/>
          <w:sz w:val="28"/>
          <w:szCs w:val="28"/>
          <w:rtl/>
        </w:rPr>
        <w:t xml:space="preserve">اهم عناصر النفقة </w:t>
      </w:r>
      <w:r w:rsidRPr="006A0904">
        <w:rPr>
          <w:sz w:val="28"/>
          <w:szCs w:val="28"/>
          <w:rtl/>
        </w:rPr>
        <w:t xml:space="preserve"> :</w:t>
      </w:r>
      <w:r w:rsidRPr="006A0904">
        <w:rPr>
          <w:sz w:val="28"/>
          <w:szCs w:val="28"/>
          <w:rtl/>
        </w:rPr>
        <w:br/>
        <w:t>- إبراز العناصر الأساسية التي تقوم عليها الميزانية :</w:t>
      </w:r>
      <w:r w:rsidRPr="006A0904">
        <w:rPr>
          <w:sz w:val="28"/>
          <w:szCs w:val="28"/>
          <w:rtl/>
        </w:rPr>
        <w:br/>
        <w:t>أ) عنصر التقدير : و معناه أن الإيرادات التي أعدت بناء عليها للميزانية لغرض تغطية نفقات محددة هي في الأساس تقديرية , مبنية على تحصيلات تمت في السنة ما قبل السنة التي تخص الميزانية المدروسة و منه مما سبق إن السلطة يمكن أن تلجأ إلى الميزانية الإضافية ما يمكن أن ينجر عن تقديرات الميزانية الأولية .</w:t>
      </w:r>
      <w:r w:rsidRPr="006A0904">
        <w:rPr>
          <w:sz w:val="28"/>
          <w:szCs w:val="28"/>
          <w:rtl/>
        </w:rPr>
        <w:br/>
        <w:t>ب) الترخيص : و معناه ان الأمر بالصرف إذا إنققضت السنة المالية و لم تصرف الإعتمادات المخصصة له فإنه يحتاج إلى ترخيص لإستعمال الرصيد الباقي , هذا بما يخص النفقات . ما نفقات الإستثمار فإن كانت هناك رخص برامج فإنها تبقى سارية المفعول دون تحديد المدة و بالتالي حتى يتم إلغائها .</w:t>
      </w:r>
      <w:r w:rsidRPr="006A0904">
        <w:rPr>
          <w:sz w:val="28"/>
          <w:szCs w:val="28"/>
          <w:rtl/>
        </w:rPr>
        <w:br/>
        <w:t>ج) السنوية : و معنى ذلك أن كل ما جاء في الميزانية يجب أن ينفذ خلال السنة أي أن الإعتمادات المرصدة لا بد من صرفها خلال السنة المعنية فإذا تجاوزت المدة فإن الأمر بالصرف يحتاج إلى ترخيص في هذه النفقات .</w:t>
      </w:r>
      <w:r w:rsidRPr="006A0904">
        <w:rPr>
          <w:sz w:val="28"/>
          <w:szCs w:val="28"/>
          <w:rtl/>
        </w:rPr>
        <w:br/>
        <w:t>د) الوحداوية : يقصد بها ان كل النفقات و الإيرادات واردة في وثيقة واحدة .</w:t>
      </w:r>
      <w:r w:rsidRPr="006A0904">
        <w:rPr>
          <w:sz w:val="28"/>
          <w:szCs w:val="28"/>
          <w:rtl/>
        </w:rPr>
        <w:br/>
        <w:t>ه) الشمولية : هذا يعني أنه يجب ذكر جميع الإيرادات و الأعباء قطاع بقطاع وفقا لمجموعات متجانسة من حيث طبيعة كل واحدة منها .</w:t>
      </w:r>
    </w:p>
    <w:p w:rsidR="00AE034A" w:rsidRDefault="00AE034A"/>
    <w:sectPr w:rsidR="00AE034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3A56"/>
    <w:rsid w:val="00AE034A"/>
    <w:rsid w:val="00D83A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2017-05-01T21:00:00Z</dcterms:created>
  <dcterms:modified xsi:type="dcterms:W3CDTF">2017-05-01T21:00:00Z</dcterms:modified>
</cp:coreProperties>
</file>