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5B" w:rsidRPr="000D215B" w:rsidRDefault="000D215B" w:rsidP="000D215B">
      <w:pPr>
        <w:rPr>
          <w:sz w:val="32"/>
          <w:szCs w:val="32"/>
          <w:rtl/>
        </w:rPr>
      </w:pPr>
      <w:bookmarkStart w:id="0" w:name="_GoBack"/>
      <w:r w:rsidRPr="000D215B">
        <w:rPr>
          <w:rFonts w:cs="Arial" w:hint="cs"/>
          <w:sz w:val="32"/>
          <w:szCs w:val="32"/>
          <w:rtl/>
        </w:rPr>
        <w:t>المحاضرة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رقم</w:t>
      </w:r>
      <w:r w:rsidRPr="000D215B">
        <w:rPr>
          <w:rFonts w:cs="Arial"/>
          <w:sz w:val="32"/>
          <w:szCs w:val="32"/>
          <w:rtl/>
        </w:rPr>
        <w:t xml:space="preserve"> (14)</w:t>
      </w:r>
    </w:p>
    <w:p w:rsidR="000D215B" w:rsidRPr="000D215B" w:rsidRDefault="000D215B" w:rsidP="000D215B">
      <w:pPr>
        <w:rPr>
          <w:sz w:val="32"/>
          <w:szCs w:val="32"/>
          <w:rtl/>
        </w:rPr>
      </w:pPr>
    </w:p>
    <w:p w:rsidR="000D215B" w:rsidRPr="000D215B" w:rsidRDefault="000D215B" w:rsidP="000D215B">
      <w:pPr>
        <w:rPr>
          <w:sz w:val="32"/>
          <w:szCs w:val="32"/>
          <w:rtl/>
        </w:rPr>
      </w:pPr>
      <w:r w:rsidRPr="000D215B">
        <w:rPr>
          <w:rFonts w:cs="Arial" w:hint="cs"/>
          <w:sz w:val="32"/>
          <w:szCs w:val="32"/>
          <w:rtl/>
        </w:rPr>
        <w:t>جريمة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إخفاء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جثة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القتيل</w:t>
      </w:r>
    </w:p>
    <w:p w:rsidR="000D215B" w:rsidRPr="000D215B" w:rsidRDefault="000D215B" w:rsidP="000D215B">
      <w:pPr>
        <w:rPr>
          <w:sz w:val="32"/>
          <w:szCs w:val="32"/>
          <w:rtl/>
        </w:rPr>
      </w:pPr>
    </w:p>
    <w:p w:rsidR="00455434" w:rsidRPr="000D215B" w:rsidRDefault="000D215B" w:rsidP="000D215B">
      <w:pPr>
        <w:rPr>
          <w:sz w:val="32"/>
          <w:szCs w:val="32"/>
        </w:rPr>
      </w:pPr>
      <w:r w:rsidRPr="000D215B">
        <w:rPr>
          <w:rFonts w:cs="Arial" w:hint="cs"/>
          <w:sz w:val="32"/>
          <w:szCs w:val="32"/>
          <w:rtl/>
        </w:rPr>
        <w:t>لقد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عالج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المشرع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العراقي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هذه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الجريمة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في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المادة</w:t>
      </w:r>
      <w:r w:rsidRPr="000D215B">
        <w:rPr>
          <w:rFonts w:cs="Arial"/>
          <w:sz w:val="32"/>
          <w:szCs w:val="32"/>
          <w:rtl/>
        </w:rPr>
        <w:t xml:space="preserve"> (420) </w:t>
      </w:r>
      <w:r w:rsidRPr="000D215B">
        <w:rPr>
          <w:rFonts w:cs="Arial" w:hint="cs"/>
          <w:sz w:val="32"/>
          <w:szCs w:val="32"/>
          <w:rtl/>
        </w:rPr>
        <w:t>من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قانون</w:t>
      </w:r>
      <w:r w:rsidRPr="000D215B">
        <w:rPr>
          <w:rFonts w:cs="Arial"/>
          <w:sz w:val="32"/>
          <w:szCs w:val="32"/>
          <w:rtl/>
        </w:rPr>
        <w:t xml:space="preserve"> </w:t>
      </w:r>
      <w:proofErr w:type="spellStart"/>
      <w:r w:rsidRPr="000D215B">
        <w:rPr>
          <w:rFonts w:cs="Arial" w:hint="cs"/>
          <w:sz w:val="32"/>
          <w:szCs w:val="32"/>
          <w:rtl/>
        </w:rPr>
        <w:t>العقوبات</w:t>
      </w:r>
      <w:r w:rsidRPr="000D215B">
        <w:rPr>
          <w:rFonts w:cs="Arial"/>
          <w:sz w:val="32"/>
          <w:szCs w:val="32"/>
          <w:rtl/>
        </w:rPr>
        <w:t>.</w:t>
      </w:r>
      <w:r w:rsidRPr="000D215B">
        <w:rPr>
          <w:rFonts w:cs="Arial" w:hint="cs"/>
          <w:sz w:val="32"/>
          <w:szCs w:val="32"/>
          <w:rtl/>
        </w:rPr>
        <w:t>ولهذه</w:t>
      </w:r>
      <w:proofErr w:type="spellEnd"/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الجريمة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متطلبات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مادية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وأخرى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معنوية</w:t>
      </w:r>
      <w:r w:rsidRPr="000D215B">
        <w:rPr>
          <w:rFonts w:cs="Arial"/>
          <w:sz w:val="32"/>
          <w:szCs w:val="32"/>
          <w:rtl/>
        </w:rPr>
        <w:t xml:space="preserve">. </w:t>
      </w:r>
      <w:r w:rsidRPr="000D215B">
        <w:rPr>
          <w:rFonts w:cs="Arial" w:hint="cs"/>
          <w:sz w:val="32"/>
          <w:szCs w:val="32"/>
          <w:rtl/>
        </w:rPr>
        <w:t>اما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المتطلبات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المادية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فهي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نشاط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الجاني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الذي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يتحقق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بفعل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الاخفاء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او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الرفض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وكذلك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عنصر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عدم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مشروعية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فعل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الاخفاء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او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الدفن</w:t>
      </w:r>
      <w:r w:rsidRPr="000D215B">
        <w:rPr>
          <w:rFonts w:cs="Arial"/>
          <w:sz w:val="32"/>
          <w:szCs w:val="32"/>
          <w:rtl/>
        </w:rPr>
        <w:t xml:space="preserve">. </w:t>
      </w:r>
      <w:r w:rsidRPr="000D215B">
        <w:rPr>
          <w:rFonts w:cs="Arial" w:hint="cs"/>
          <w:sz w:val="32"/>
          <w:szCs w:val="32"/>
          <w:rtl/>
        </w:rPr>
        <w:t>وكذلك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عنصر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موضوع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النشاط</w:t>
      </w:r>
      <w:r w:rsidRPr="000D215B">
        <w:rPr>
          <w:rFonts w:cs="Arial"/>
          <w:sz w:val="32"/>
          <w:szCs w:val="32"/>
          <w:rtl/>
        </w:rPr>
        <w:t xml:space="preserve">. </w:t>
      </w:r>
      <w:r w:rsidRPr="000D215B">
        <w:rPr>
          <w:rFonts w:cs="Arial" w:hint="cs"/>
          <w:sz w:val="32"/>
          <w:szCs w:val="32"/>
          <w:rtl/>
        </w:rPr>
        <w:t>اما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المتطلبات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المعنوية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فهي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القصد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الجاني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بعنصرية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العلم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والإرادة</w:t>
      </w:r>
      <w:r w:rsidRPr="000D215B">
        <w:rPr>
          <w:rFonts w:cs="Arial"/>
          <w:sz w:val="32"/>
          <w:szCs w:val="32"/>
          <w:rtl/>
        </w:rPr>
        <w:t xml:space="preserve">. </w:t>
      </w:r>
      <w:r w:rsidRPr="000D215B">
        <w:rPr>
          <w:rFonts w:cs="Arial" w:hint="cs"/>
          <w:sz w:val="32"/>
          <w:szCs w:val="32"/>
          <w:rtl/>
        </w:rPr>
        <w:t>اما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عقوبة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هذه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الجريمة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فهي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الحبس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مدة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عن</w:t>
      </w:r>
      <w:r w:rsidRPr="000D215B">
        <w:rPr>
          <w:rFonts w:cs="Arial"/>
          <w:sz w:val="32"/>
          <w:szCs w:val="32"/>
          <w:rtl/>
        </w:rPr>
        <w:t xml:space="preserve"> (2) </w:t>
      </w:r>
      <w:r w:rsidRPr="000D215B">
        <w:rPr>
          <w:rFonts w:cs="Arial" w:hint="cs"/>
          <w:sz w:val="32"/>
          <w:szCs w:val="32"/>
          <w:rtl/>
        </w:rPr>
        <w:t>سنة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وغرامة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لا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تزيد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على</w:t>
      </w:r>
      <w:r w:rsidRPr="000D215B">
        <w:rPr>
          <w:rFonts w:cs="Arial"/>
          <w:sz w:val="32"/>
          <w:szCs w:val="32"/>
          <w:rtl/>
        </w:rPr>
        <w:t xml:space="preserve"> (200) </w:t>
      </w:r>
      <w:r w:rsidRPr="000D215B">
        <w:rPr>
          <w:rFonts w:cs="Arial" w:hint="cs"/>
          <w:sz w:val="32"/>
          <w:szCs w:val="32"/>
          <w:rtl/>
        </w:rPr>
        <w:t>دينار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او</w:t>
      </w:r>
      <w:r w:rsidRPr="000D215B">
        <w:rPr>
          <w:rFonts w:cs="Arial"/>
          <w:sz w:val="32"/>
          <w:szCs w:val="32"/>
          <w:rtl/>
        </w:rPr>
        <w:t xml:space="preserve"> </w:t>
      </w:r>
      <w:proofErr w:type="spellStart"/>
      <w:r w:rsidRPr="000D215B">
        <w:rPr>
          <w:rFonts w:cs="Arial" w:hint="cs"/>
          <w:sz w:val="32"/>
          <w:szCs w:val="32"/>
          <w:rtl/>
        </w:rPr>
        <w:t>باحداهما</w:t>
      </w:r>
      <w:proofErr w:type="spellEnd"/>
      <w:r w:rsidRPr="000D215B">
        <w:rPr>
          <w:rFonts w:cs="Arial"/>
          <w:sz w:val="32"/>
          <w:szCs w:val="32"/>
          <w:rtl/>
        </w:rPr>
        <w:t xml:space="preserve">. </w:t>
      </w:r>
      <w:r w:rsidRPr="000D215B">
        <w:rPr>
          <w:rFonts w:cs="Arial" w:hint="cs"/>
          <w:sz w:val="32"/>
          <w:szCs w:val="32"/>
          <w:rtl/>
        </w:rPr>
        <w:t>ولذلك</w:t>
      </w:r>
      <w:r w:rsidRPr="000D215B">
        <w:rPr>
          <w:rFonts w:cs="Arial"/>
          <w:sz w:val="32"/>
          <w:szCs w:val="32"/>
          <w:rtl/>
        </w:rPr>
        <w:t xml:space="preserve"> </w:t>
      </w:r>
      <w:proofErr w:type="spellStart"/>
      <w:r w:rsidRPr="000D215B">
        <w:rPr>
          <w:rFonts w:cs="Arial" w:hint="cs"/>
          <w:sz w:val="32"/>
          <w:szCs w:val="32"/>
          <w:rtl/>
        </w:rPr>
        <w:t>فانها</w:t>
      </w:r>
      <w:proofErr w:type="spellEnd"/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تعد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من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وصف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الجنح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بدلالة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العقوبة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المقررة</w:t>
      </w:r>
      <w:r w:rsidRPr="000D215B">
        <w:rPr>
          <w:rFonts w:cs="Arial"/>
          <w:sz w:val="32"/>
          <w:szCs w:val="32"/>
          <w:rtl/>
        </w:rPr>
        <w:t xml:space="preserve"> </w:t>
      </w:r>
      <w:r w:rsidRPr="000D215B">
        <w:rPr>
          <w:rFonts w:cs="Arial" w:hint="cs"/>
          <w:sz w:val="32"/>
          <w:szCs w:val="32"/>
          <w:rtl/>
        </w:rPr>
        <w:t>لها</w:t>
      </w:r>
      <w:r w:rsidRPr="000D215B">
        <w:rPr>
          <w:rFonts w:cs="Arial"/>
          <w:sz w:val="32"/>
          <w:szCs w:val="32"/>
          <w:rtl/>
        </w:rPr>
        <w:t>.</w:t>
      </w:r>
      <w:bookmarkEnd w:id="0"/>
    </w:p>
    <w:sectPr w:rsidR="00455434" w:rsidRPr="000D215B" w:rsidSect="00192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5B"/>
    <w:rsid w:val="000D215B"/>
    <w:rsid w:val="00192258"/>
    <w:rsid w:val="0045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 (C)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2017-05-02T08:53:00Z</dcterms:created>
  <dcterms:modified xsi:type="dcterms:W3CDTF">2017-05-02T08:53:00Z</dcterms:modified>
</cp:coreProperties>
</file>