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7F" w:rsidRPr="0007067E" w:rsidRDefault="00531A7F" w:rsidP="00531A7F">
      <w:pPr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المحاضرة الثانية عشر</w:t>
      </w:r>
    </w:p>
    <w:p w:rsidR="00531A7F" w:rsidRPr="0007067E" w:rsidRDefault="00531A7F" w:rsidP="00531A7F">
      <w:pPr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تمهيد عن الادعاء العام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الادعاء العام باعتباره ممثل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عن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المجتمع وحامي العدالة وبه تت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حقق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الرقابة على المشروعية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قد 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صبح ركنا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ركان العدالة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الأمر الذي جعل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نظم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العدالة الجنائية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في أغلب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دول العالم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اليوم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تؤكد على وظيفة الادعاء العام وهي حماية الصالح العام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وفي العراق ترسخ دو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الادعاء العام وتوسعت صلاحياته لكي يلعب دورا بارزا في تحقيق العدالة وكان من ثمرة ذلك صدور قانون الادعاء العام رقم 159 لسنة 1979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. 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بحيث شملت اختصاصاته لي</w:t>
      </w:r>
      <w:r w:rsidRPr="0007067E">
        <w:rPr>
          <w:rFonts w:ascii="Simplified Arabic" w:eastAsia="Times New Roman" w:hAnsi="Simplified Arabic" w:cs="Simplified Arabic" w:hint="eastAsia"/>
          <w:sz w:val="32"/>
          <w:szCs w:val="32"/>
          <w:rtl/>
          <w:lang w:bidi="ar-IQ"/>
        </w:rPr>
        <w:t>س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فقط الأمور الجزائية ودفاعه عن الحق العام ، بل أعطاه المشرع أيضا الحق في التدخل في الدعوى المدنية التي تكون الدولة طرفاً فيها وكذلك حقه في التدخل بدعاوى الأحوال الشخصية لحماية الأسرة والطفولة . 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من الذي يتولى الإشراف على جهاز الادعاء العام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 يتولى الإشراف على جهاز الادعاء العام في العراق رئيس الادعاء العام وله في سبيل ذلك اتخاذ ما يراه مناسبا لضمان حسن سير عمل هذا الجهاز كإصدار التعاميم بهذا الخصوص ، كما ان لوزير العدل هو الآخر حق الإشراف على جهاز الادعاء العام بما فيهم رئيس الادعاء العام ومراقبة مدى التزامهم في تأدية واجباتهم . 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ما هي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خصائص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جهاز الادعاء العام ؟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الجواب-</w:t>
      </w:r>
    </w:p>
    <w:p w:rsidR="00531A7F" w:rsidRPr="0007067E" w:rsidRDefault="00531A7F" w:rsidP="00531A7F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الخضوع التدريجي للادعاء العام .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</w:p>
    <w:p w:rsidR="00531A7F" w:rsidRPr="0007067E" w:rsidRDefault="00531A7F" w:rsidP="00531A7F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استقلال الادعاء العام .</w:t>
      </w:r>
    </w:p>
    <w:p w:rsidR="00531A7F" w:rsidRPr="0007067E" w:rsidRDefault="00531A7F" w:rsidP="00531A7F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عدم التجزئة .</w:t>
      </w:r>
    </w:p>
    <w:p w:rsidR="00531A7F" w:rsidRPr="0007067E" w:rsidRDefault="00531A7F" w:rsidP="00531A7F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عدم المسؤولية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.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أما بالنسبة:-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6"/>
          <w:szCs w:val="36"/>
          <w:rtl/>
          <w:lang w:bidi="ar-IQ"/>
        </w:rPr>
        <w:t>*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للخضوع التدريجي للادعاء العام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فإن الادعاء العام يخضع لرئيسه الأعلى الذي 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 xml:space="preserve">يستمد منه الصلاحية المخولة له في مباشرة عمله ، ذلك لان توزيع الأعمال على أعضاء الادعاء العام يكون من اختصاص رئيس الادعاء العام الذي له حق الرقابة والإشراف المباشر على جهاز الادعاء العام . 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وعليه فإن ممارس عضو الادعاء العام لعمله دون أن تكون لديه الصلاحية في ذلك فإن تصرفه يكون معرضاً للبطلان وذلك لأنه بدون سند قانوني ، فمثلا حضور نائب المدعي العام أمام جهة التحقيق دون تخويل له بذلك أو حضوره أمام محكمة الجنايات ، فإن حضوره يعد غير قانوني ، ولربما يعرض نفسه للعقوبات التأديبية .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6"/>
          <w:szCs w:val="36"/>
          <w:rtl/>
          <w:lang w:bidi="ar-IQ"/>
        </w:rPr>
        <w:t>*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استقلال الادعاء العام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،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لكي يستطيع عضو الادعاء العام إداء واجباته بكل أمانة وإخلاص ينبغي أن يكون مستقلاً في عمله . 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ولا يحق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للقضاء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التدخل في عمله وإلا عد متجاوزا لحدود سلطانه ، فهو لا يستطيع أن يأمره بمباشرة الدعوى الجزائية ولا يستطيع تقييد حريته في تقديم الدفوع أو الطلبات أو أن يوجه اللوم إليه أو ينقد تصرفاته . 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ولا يحق 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للإدارة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التدخل في عمله فهو مستقل عنها ولا سلطان عليه منها فلا يحق لوزير العدل التدخل في عمله ليأمره بتحريك الدعوى الجزائية .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بيد أن استقلال الادعاء العام لا يعني إنه لا يخضع لأي توجيه إداري ، بل العكس عليه الالتزام بالتعليمات التي يصدرها وزير العدل فيما يتعلق بكيفية ممارسه لصلاحياته .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6"/>
          <w:szCs w:val="36"/>
          <w:rtl/>
          <w:lang w:bidi="ar-IQ"/>
        </w:rPr>
        <w:t>*</w:t>
      </w: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 عدم التجزئة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إن وظيفة الادعاء العام تعد وحدة غير قابلة للتجزئة ، بمعنى أن اعضاء الادعاء العام يكمل بعضهم بعضا ، على أن يراعى في ذلك الاختصاص النوعي والمكاني ، ذلك لأن هدف عضو الادعاء العام هو تحقيق العدالة ، فإن حضر عضو في مرحلة التحقيق وحضر آخر في مرحلة المحاكمة وحضر ثالث في مرحلة الطعن بالأحكام ، فلا يغير من طبيعة عمل هذا الجهاز ، وذلك لأن هدفهم جميعا هو إحقاق الحق .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والوحدة التي نقصدها هنا هي 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وحدة الوظيفة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وليس وحدة أشخاص الادعاء العام ، كما أن الوحدة لا تعني بالضرورة التزام عضو الادعاء العام بما يبديه سلفه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 xml:space="preserve">وإنما يستطيع أن يتخذ الموقف الذي يراه مناسباً ، وله أيضا أن يغير موقفه بعد أن يكتشف له من أقوال الشهود وما عرض من أدلة وقائع توجب عليه تغيير موقفه . 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6"/>
          <w:szCs w:val="36"/>
          <w:rtl/>
          <w:lang w:bidi="ar-IQ"/>
        </w:rPr>
        <w:t>*</w:t>
      </w: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 عدم المسؤولية</w:t>
      </w: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لكي يستطيع عضو الادعاء العام تأدية واجباته بدون خوف أو تأثير لا بد من توفير الحماية القانونية له ، وذلك من خلال منحه الحصانات التي تجعله في مأمن ، يستطيع أن يبدي أقواله ومطالعاته ودفوعه .  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ماهي طبيعة الرابطة ما بين الادعاء العام والمتهم في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الدعوى الجزائية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531A7F" w:rsidRPr="0007067E" w:rsidRDefault="00531A7F" w:rsidP="00531A7F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لما كانت الدعوى الجزائية هي الوسيلة لحماية المجتمع من خلال فرض العقوبة 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فقد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اختلفت الآراء الفقهية بشأن هذه الرابطة ، فمنهم من يرى إن عضو الادعاء العام خصماً شكلياً في الدعوى لأنه متجرد عن المصلحة الشخصية ، ومنهم من يرى أنه خصماً موضوعياً لأنه يخضع لرغبات الحكومة ، ومنهم من يرى أنه خصماً في الدعوى لا يسعى إلا الى طلب الحقيقة سواء كانت لمصلحة الفرد ام لمصلحة المجتمع .</w:t>
      </w:r>
    </w:p>
    <w:p w:rsidR="00132BD7" w:rsidRDefault="00132BD7">
      <w:pPr>
        <w:rPr>
          <w:lang w:bidi="ar-IQ"/>
        </w:rPr>
      </w:pPr>
      <w:bookmarkStart w:id="0" w:name="_GoBack"/>
      <w:bookmarkEnd w:id="0"/>
    </w:p>
    <w:sectPr w:rsidR="00132BD7" w:rsidSect="002051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37C5"/>
    <w:multiLevelType w:val="hybridMultilevel"/>
    <w:tmpl w:val="E3BEA42E"/>
    <w:lvl w:ilvl="0" w:tplc="102A5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7F"/>
    <w:rsid w:val="00132BD7"/>
    <w:rsid w:val="00205195"/>
    <w:rsid w:val="0053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</dc:creator>
  <cp:lastModifiedBy>Mazin</cp:lastModifiedBy>
  <cp:revision>1</cp:revision>
  <dcterms:created xsi:type="dcterms:W3CDTF">2018-04-10T08:33:00Z</dcterms:created>
  <dcterms:modified xsi:type="dcterms:W3CDTF">2018-04-10T08:33:00Z</dcterms:modified>
</cp:coreProperties>
</file>