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4F" w:rsidRDefault="00FB584F" w:rsidP="00FB584F">
      <w:pPr>
        <w:tabs>
          <w:tab w:val="left" w:pos="1476"/>
        </w:tabs>
        <w:rPr>
          <w:sz w:val="28"/>
          <w:szCs w:val="28"/>
          <w:rtl/>
          <w:lang w:bidi="ar-IQ"/>
        </w:rPr>
      </w:pPr>
      <w:r w:rsidRPr="00562B23">
        <w:rPr>
          <w:rFonts w:hint="cs"/>
          <w:b/>
          <w:bCs/>
          <w:sz w:val="32"/>
          <w:szCs w:val="32"/>
          <w:rtl/>
          <w:lang w:bidi="ar-IQ"/>
        </w:rPr>
        <w:t>المركز القانوني للفرد في القانون الروماني</w:t>
      </w:r>
      <w:r>
        <w:rPr>
          <w:rFonts w:hint="cs"/>
          <w:sz w:val="28"/>
          <w:szCs w:val="28"/>
          <w:rtl/>
          <w:lang w:bidi="ar-IQ"/>
        </w:rPr>
        <w:t xml:space="preserve">             المحاضرة (</w:t>
      </w:r>
      <w:r>
        <w:rPr>
          <w:rFonts w:hint="cs"/>
          <w:sz w:val="28"/>
          <w:szCs w:val="28"/>
          <w:rtl/>
          <w:lang w:bidi="ar-IQ"/>
        </w:rPr>
        <w:t>9</w:t>
      </w: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>)</w:t>
      </w:r>
    </w:p>
    <w:p w:rsidR="00FB584F" w:rsidRDefault="00FB584F" w:rsidP="00FB584F">
      <w:pPr>
        <w:tabs>
          <w:tab w:val="left" w:pos="1476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القرابة . </w:t>
      </w:r>
    </w:p>
    <w:p w:rsidR="00FB584F" w:rsidRDefault="00FB584F" w:rsidP="00FB584F">
      <w:pPr>
        <w:tabs>
          <w:tab w:val="left" w:pos="1476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الزواج .</w:t>
      </w:r>
    </w:p>
    <w:p w:rsidR="00B60ECC" w:rsidRDefault="00B60ECC"/>
    <w:sectPr w:rsidR="00B60ECC" w:rsidSect="001E1C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B2"/>
    <w:rsid w:val="001E1CC9"/>
    <w:rsid w:val="007E27B2"/>
    <w:rsid w:val="00B60ECC"/>
    <w:rsid w:val="00FB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4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4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2019-05-29T21:24:00Z</dcterms:created>
  <dcterms:modified xsi:type="dcterms:W3CDTF">2019-05-29T21:24:00Z</dcterms:modified>
</cp:coreProperties>
</file>