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50CD" w:rsidRPr="00EE50CD" w:rsidRDefault="00EE50CD" w:rsidP="00EE50CD">
      <w:pPr>
        <w:jc w:val="center"/>
        <w:rPr>
          <w:rFonts w:ascii="Simplified Arabic" w:eastAsia="Calibri" w:hAnsi="Simplified Arabic" w:cs="Simplified Arabic"/>
          <w:b/>
          <w:bCs/>
          <w:sz w:val="32"/>
          <w:szCs w:val="32"/>
          <w:rtl/>
          <w:lang w:bidi="ar-IQ"/>
        </w:rPr>
      </w:pPr>
    </w:p>
    <w:p w:rsidR="00EE50CD" w:rsidRPr="00EE50CD" w:rsidRDefault="00EE50CD" w:rsidP="00EE50CD">
      <w:pPr>
        <w:jc w:val="center"/>
        <w:rPr>
          <w:rFonts w:ascii="Simplified Arabic" w:eastAsia="Calibri" w:hAnsi="Simplified Arabic" w:cs="Simplified Arabic"/>
          <w:b/>
          <w:bCs/>
          <w:sz w:val="32"/>
          <w:szCs w:val="32"/>
          <w:rtl/>
          <w:lang w:bidi="ar-IQ"/>
        </w:rPr>
      </w:pPr>
      <w:r w:rsidRPr="00EE50CD">
        <w:rPr>
          <w:rFonts w:ascii="Simplified Arabic" w:eastAsia="Calibri" w:hAnsi="Simplified Arabic" w:cs="Simplified Arabic" w:hint="cs"/>
          <w:b/>
          <w:bCs/>
          <w:sz w:val="32"/>
          <w:szCs w:val="32"/>
          <w:rtl/>
          <w:lang w:bidi="ar-IQ"/>
        </w:rPr>
        <w:t>في التعريف باستقلال البنك المركزي عن السلطة التنفيذية</w:t>
      </w:r>
    </w:p>
    <w:p w:rsidR="00EE50CD" w:rsidRPr="00EE50CD" w:rsidRDefault="00EE50CD" w:rsidP="00EE50CD">
      <w:pPr>
        <w:jc w:val="right"/>
        <w:rPr>
          <w:rFonts w:ascii="Simplified Arabic" w:eastAsia="Calibri" w:hAnsi="Simplified Arabic" w:cs="Simplified Arabic"/>
          <w:b/>
          <w:bCs/>
          <w:sz w:val="28"/>
          <w:szCs w:val="28"/>
          <w:rtl/>
          <w:lang w:bidi="ar-IQ"/>
        </w:rPr>
      </w:pPr>
      <w:r w:rsidRPr="00EE50CD">
        <w:rPr>
          <w:rFonts w:ascii="Simplified Arabic" w:eastAsia="Calibri" w:hAnsi="Simplified Arabic" w:cs="Simplified Arabic" w:hint="cs"/>
          <w:b/>
          <w:bCs/>
          <w:sz w:val="28"/>
          <w:szCs w:val="28"/>
          <w:rtl/>
          <w:lang w:bidi="ar-IQ"/>
        </w:rPr>
        <w:t>توطئة وتقسيم :</w:t>
      </w:r>
    </w:p>
    <w:p w:rsidR="00EE50CD" w:rsidRPr="00EE50CD" w:rsidRDefault="00EE50CD" w:rsidP="00EE50CD">
      <w:pPr>
        <w:jc w:val="right"/>
        <w:rPr>
          <w:rFonts w:ascii="Simplified Arabic" w:eastAsia="Calibri" w:hAnsi="Simplified Arabic" w:cs="Simplified Arabic"/>
          <w:sz w:val="28"/>
          <w:szCs w:val="28"/>
          <w:rtl/>
          <w:lang w:bidi="ar-IQ"/>
        </w:rPr>
      </w:pPr>
      <w:r w:rsidRPr="00EE50CD">
        <w:rPr>
          <w:rFonts w:ascii="Simplified Arabic" w:eastAsia="Calibri" w:hAnsi="Simplified Arabic" w:cs="Simplified Arabic" w:hint="cs"/>
          <w:sz w:val="28"/>
          <w:szCs w:val="28"/>
          <w:rtl/>
          <w:lang w:bidi="ar-IQ"/>
        </w:rPr>
        <w:t xml:space="preserve">يتطلب فهم فكرة الاستقلال الذي تتمتع به البنوك المركزية في مواجهة السلطة التنفيذية الوقوف على مفهوم تلك الفكرة ، ومبرراتها ، والموقف الذي اتخذته الدساتير والتشريعات العادية والجهات القضائية منها ، كذلك التعرف على العناصر التي تكّون الاستقلال والتي بوجودها يمكن أن يُقال إن البنك المركزي هيئة مستقلة تُدير نشاطها بعيدا عن ضغوط السلطة التنفيذية وتدخلاتها . ومن أجل ايضاح الفكرة المتقدمة سنقسم هذا المبحث على ثلاثة مطالب هي :  </w:t>
      </w:r>
    </w:p>
    <w:p w:rsidR="00EE50CD" w:rsidRPr="00EE50CD" w:rsidRDefault="00EE50CD" w:rsidP="00EE50CD">
      <w:pPr>
        <w:jc w:val="right"/>
        <w:rPr>
          <w:rFonts w:ascii="Simplified Arabic" w:eastAsia="Calibri" w:hAnsi="Simplified Arabic" w:cs="Simplified Arabic"/>
          <w:sz w:val="28"/>
          <w:szCs w:val="28"/>
          <w:rtl/>
          <w:lang w:bidi="ar-IQ"/>
        </w:rPr>
      </w:pPr>
      <w:r w:rsidRPr="00EE50CD">
        <w:rPr>
          <w:rFonts w:ascii="Simplified Arabic" w:eastAsia="Calibri" w:hAnsi="Simplified Arabic" w:cs="Simplified Arabic"/>
          <w:sz w:val="28"/>
          <w:szCs w:val="28"/>
          <w:rtl/>
          <w:lang w:bidi="ar-IQ"/>
        </w:rPr>
        <w:t>المطلب الأول : مفهوم استقلال البنك المركزي عن السلطة التنفيذية ومبرراته .</w:t>
      </w:r>
    </w:p>
    <w:p w:rsidR="00EE50CD" w:rsidRPr="00EE50CD" w:rsidRDefault="00EE50CD" w:rsidP="00EE50CD">
      <w:pPr>
        <w:jc w:val="right"/>
        <w:rPr>
          <w:rFonts w:ascii="Simplified Arabic" w:eastAsia="Calibri" w:hAnsi="Simplified Arabic" w:cs="Simplified Arabic"/>
          <w:sz w:val="28"/>
          <w:szCs w:val="28"/>
          <w:rtl/>
          <w:lang w:bidi="ar-IQ"/>
        </w:rPr>
      </w:pPr>
      <w:r w:rsidRPr="00EE50CD">
        <w:rPr>
          <w:rFonts w:ascii="Simplified Arabic" w:eastAsia="Calibri" w:hAnsi="Simplified Arabic" w:cs="Simplified Arabic"/>
          <w:sz w:val="28"/>
          <w:szCs w:val="28"/>
          <w:rtl/>
          <w:lang w:bidi="ar-IQ"/>
        </w:rPr>
        <w:t>المطلب الثاني : الموقف الدستوري والتشريعي والقضائي من استقلال البنك المركزي .</w:t>
      </w:r>
    </w:p>
    <w:p w:rsidR="00EE50CD" w:rsidRPr="00EE50CD" w:rsidRDefault="00EE50CD" w:rsidP="00EE50CD">
      <w:pPr>
        <w:jc w:val="right"/>
        <w:rPr>
          <w:rFonts w:ascii="Simplified Arabic" w:eastAsia="Calibri" w:hAnsi="Simplified Arabic" w:cs="Simplified Arabic"/>
          <w:sz w:val="28"/>
          <w:szCs w:val="28"/>
          <w:rtl/>
          <w:lang w:bidi="ar-IQ"/>
        </w:rPr>
      </w:pPr>
      <w:r w:rsidRPr="00EE50CD">
        <w:rPr>
          <w:rFonts w:ascii="Simplified Arabic" w:eastAsia="Calibri" w:hAnsi="Simplified Arabic" w:cs="Simplified Arabic"/>
          <w:sz w:val="28"/>
          <w:szCs w:val="28"/>
          <w:rtl/>
          <w:lang w:bidi="ar-IQ"/>
        </w:rPr>
        <w:t>المطلب الثالث : عناصر استقلال البنك المركزي عن السلطة التنفيذية .</w:t>
      </w:r>
    </w:p>
    <w:p w:rsidR="00EE50CD" w:rsidRPr="00EE50CD" w:rsidRDefault="00EE50CD" w:rsidP="00EE50CD">
      <w:pPr>
        <w:rPr>
          <w:rFonts w:ascii="Simplified Arabic" w:eastAsia="Calibri" w:hAnsi="Simplified Arabic" w:cs="Simplified Arabic"/>
          <w:sz w:val="28"/>
          <w:szCs w:val="28"/>
          <w:rtl/>
          <w:lang w:bidi="ar-IQ"/>
        </w:rPr>
      </w:pPr>
    </w:p>
    <w:p w:rsidR="00EE50CD" w:rsidRPr="00EE50CD" w:rsidRDefault="00EE50CD" w:rsidP="00EE50CD">
      <w:pPr>
        <w:tabs>
          <w:tab w:val="left" w:pos="3870"/>
          <w:tab w:val="center" w:pos="4680"/>
        </w:tabs>
        <w:rPr>
          <w:rFonts w:ascii="Simplified Arabic" w:eastAsia="Calibri" w:hAnsi="Simplified Arabic" w:cs="Simplified Arabic"/>
          <w:b/>
          <w:bCs/>
          <w:sz w:val="32"/>
          <w:szCs w:val="32"/>
          <w:rtl/>
          <w:lang w:bidi="ar-IQ"/>
        </w:rPr>
      </w:pPr>
      <w:r w:rsidRPr="00EE50CD">
        <w:rPr>
          <w:rFonts w:ascii="Simplified Arabic" w:eastAsia="Calibri" w:hAnsi="Simplified Arabic" w:cs="Simplified Arabic"/>
          <w:b/>
          <w:bCs/>
          <w:sz w:val="28"/>
          <w:szCs w:val="28"/>
          <w:rtl/>
          <w:lang w:bidi="ar-IQ"/>
        </w:rPr>
        <w:tab/>
      </w:r>
      <w:r w:rsidRPr="00EE50CD">
        <w:rPr>
          <w:rFonts w:ascii="Simplified Arabic" w:eastAsia="Calibri" w:hAnsi="Simplified Arabic" w:cs="Simplified Arabic"/>
          <w:b/>
          <w:bCs/>
          <w:sz w:val="28"/>
          <w:szCs w:val="28"/>
          <w:rtl/>
          <w:lang w:bidi="ar-IQ"/>
        </w:rPr>
        <w:tab/>
      </w:r>
      <w:r w:rsidRPr="00EE50CD">
        <w:rPr>
          <w:rFonts w:ascii="Simplified Arabic" w:eastAsia="Calibri" w:hAnsi="Simplified Arabic" w:cs="Simplified Arabic"/>
          <w:b/>
          <w:bCs/>
          <w:sz w:val="32"/>
          <w:szCs w:val="32"/>
          <w:rtl/>
          <w:lang w:bidi="ar-IQ"/>
        </w:rPr>
        <w:t xml:space="preserve">المطلب الأول </w:t>
      </w:r>
    </w:p>
    <w:p w:rsidR="00EE50CD" w:rsidRPr="00EE50CD" w:rsidRDefault="00EE50CD" w:rsidP="00EE50CD">
      <w:pPr>
        <w:jc w:val="center"/>
        <w:rPr>
          <w:rFonts w:ascii="Simplified Arabic" w:eastAsia="Calibri" w:hAnsi="Simplified Arabic" w:cs="Simplified Arabic"/>
          <w:b/>
          <w:bCs/>
          <w:sz w:val="32"/>
          <w:szCs w:val="32"/>
          <w:rtl/>
          <w:lang w:bidi="ar-IQ"/>
        </w:rPr>
      </w:pPr>
      <w:r w:rsidRPr="00EE50CD">
        <w:rPr>
          <w:rFonts w:ascii="Simplified Arabic" w:eastAsia="Calibri" w:hAnsi="Simplified Arabic" w:cs="Simplified Arabic"/>
          <w:b/>
          <w:bCs/>
          <w:sz w:val="32"/>
          <w:szCs w:val="32"/>
          <w:rtl/>
          <w:lang w:bidi="ar-IQ"/>
        </w:rPr>
        <w:t>مفهوم استقلال البنك المركزي عن السلطة التنفيذية ومبرراته</w:t>
      </w:r>
    </w:p>
    <w:p w:rsidR="00EE50CD" w:rsidRPr="00EE50CD" w:rsidRDefault="00EE50CD" w:rsidP="00EE50CD">
      <w:pPr>
        <w:jc w:val="right"/>
        <w:rPr>
          <w:rFonts w:ascii="Simplified Arabic" w:eastAsia="Calibri" w:hAnsi="Simplified Arabic" w:cs="Simplified Arabic"/>
          <w:sz w:val="28"/>
          <w:szCs w:val="28"/>
          <w:rtl/>
          <w:lang w:bidi="ar-IQ"/>
        </w:rPr>
      </w:pPr>
      <w:r w:rsidRPr="00EE50CD">
        <w:rPr>
          <w:rFonts w:ascii="Simplified Arabic" w:eastAsia="Calibri" w:hAnsi="Simplified Arabic" w:cs="Simplified Arabic"/>
          <w:sz w:val="28"/>
          <w:szCs w:val="28"/>
          <w:rtl/>
          <w:lang w:bidi="ar-IQ"/>
        </w:rPr>
        <w:t>سنسلط الضوء في هذا المطلب على مفهوم استقلال البنك المركزي عن السلطة التنفيذية ، ثم نتناول المبررات التي تقف وراءه وذلك في الفرعين التاليين :</w:t>
      </w:r>
    </w:p>
    <w:p w:rsidR="00EE50CD" w:rsidRPr="00EE50CD" w:rsidRDefault="00EE50CD" w:rsidP="00EE50CD">
      <w:pPr>
        <w:jc w:val="right"/>
        <w:rPr>
          <w:rFonts w:ascii="Simplified Arabic" w:eastAsia="Calibri" w:hAnsi="Simplified Arabic" w:cs="Simplified Arabic"/>
          <w:sz w:val="28"/>
          <w:szCs w:val="28"/>
          <w:rtl/>
          <w:lang w:bidi="ar-IQ"/>
        </w:rPr>
      </w:pPr>
    </w:p>
    <w:p w:rsidR="00EE50CD" w:rsidRPr="00EE50CD" w:rsidRDefault="00EE50CD" w:rsidP="00EE50CD">
      <w:pPr>
        <w:jc w:val="right"/>
        <w:rPr>
          <w:rFonts w:ascii="Simplified Arabic" w:eastAsia="Calibri" w:hAnsi="Simplified Arabic" w:cs="Simplified Arabic"/>
          <w:sz w:val="28"/>
          <w:szCs w:val="28"/>
          <w:rtl/>
          <w:lang w:bidi="ar-IQ"/>
        </w:rPr>
      </w:pPr>
    </w:p>
    <w:p w:rsidR="00EE50CD" w:rsidRPr="00EE50CD" w:rsidRDefault="00EE50CD" w:rsidP="00EE50CD">
      <w:pPr>
        <w:jc w:val="center"/>
        <w:rPr>
          <w:rFonts w:ascii="Simplified Arabic" w:eastAsia="Calibri" w:hAnsi="Simplified Arabic" w:cs="Simplified Arabic"/>
          <w:b/>
          <w:bCs/>
          <w:sz w:val="32"/>
          <w:szCs w:val="32"/>
          <w:rtl/>
          <w:lang w:bidi="ar-IQ"/>
        </w:rPr>
      </w:pPr>
      <w:r w:rsidRPr="00EE50CD">
        <w:rPr>
          <w:rFonts w:ascii="Simplified Arabic" w:eastAsia="Calibri" w:hAnsi="Simplified Arabic" w:cs="Simplified Arabic"/>
          <w:b/>
          <w:bCs/>
          <w:sz w:val="32"/>
          <w:szCs w:val="32"/>
          <w:rtl/>
          <w:lang w:bidi="ar-IQ"/>
        </w:rPr>
        <w:lastRenderedPageBreak/>
        <w:t>الفرع الأول</w:t>
      </w:r>
    </w:p>
    <w:p w:rsidR="00EE50CD" w:rsidRPr="00EE50CD" w:rsidRDefault="00EE50CD" w:rsidP="00EE50CD">
      <w:pPr>
        <w:jc w:val="center"/>
        <w:rPr>
          <w:rFonts w:ascii="Simplified Arabic" w:eastAsia="Calibri" w:hAnsi="Simplified Arabic" w:cs="Simplified Arabic"/>
          <w:b/>
          <w:bCs/>
          <w:sz w:val="32"/>
          <w:szCs w:val="32"/>
          <w:rtl/>
          <w:lang w:bidi="ar-IQ"/>
        </w:rPr>
      </w:pPr>
      <w:r w:rsidRPr="00EE50CD">
        <w:rPr>
          <w:rFonts w:ascii="Simplified Arabic" w:eastAsia="Calibri" w:hAnsi="Simplified Arabic" w:cs="Simplified Arabic"/>
          <w:b/>
          <w:bCs/>
          <w:sz w:val="32"/>
          <w:szCs w:val="32"/>
          <w:rtl/>
          <w:lang w:bidi="ar-IQ"/>
        </w:rPr>
        <w:t xml:space="preserve">مفهوم استقلال البنك المركزي عن السلطة التنفيذية </w:t>
      </w:r>
    </w:p>
    <w:p w:rsidR="00EE50CD" w:rsidRPr="00EE50CD" w:rsidRDefault="00EE50CD" w:rsidP="00EE50CD">
      <w:pPr>
        <w:jc w:val="right"/>
        <w:rPr>
          <w:rFonts w:ascii="Simplified Arabic" w:eastAsia="Calibri" w:hAnsi="Simplified Arabic" w:cs="Simplified Arabic"/>
          <w:sz w:val="28"/>
          <w:szCs w:val="28"/>
          <w:rtl/>
          <w:lang w:bidi="ar-IQ"/>
        </w:rPr>
      </w:pPr>
      <w:r w:rsidRPr="00EE50CD">
        <w:rPr>
          <w:rFonts w:ascii="Simplified Arabic" w:eastAsia="Calibri" w:hAnsi="Simplified Arabic" w:cs="Simplified Arabic" w:hint="cs"/>
          <w:sz w:val="28"/>
          <w:szCs w:val="28"/>
          <w:rtl/>
          <w:lang w:bidi="ar-IQ"/>
        </w:rPr>
        <w:t>رأي بعض الشراح أن استقلال</w:t>
      </w:r>
      <w:r w:rsidRPr="00EE50CD">
        <w:rPr>
          <w:rFonts w:ascii="Simplified Arabic" w:eastAsia="Calibri" w:hAnsi="Simplified Arabic" w:cs="Simplified Arabic"/>
          <w:sz w:val="28"/>
          <w:szCs w:val="28"/>
          <w:rtl/>
          <w:lang w:bidi="ar-IQ"/>
        </w:rPr>
        <w:t xml:space="preserve"> البنك المركزي عن السلطة التنفيذية</w:t>
      </w:r>
      <w:r w:rsidRPr="00EE50CD">
        <w:rPr>
          <w:rFonts w:ascii="Simplified Arabic" w:eastAsia="Calibri" w:hAnsi="Simplified Arabic" w:cs="Simplified Arabic" w:hint="cs"/>
          <w:sz w:val="28"/>
          <w:szCs w:val="28"/>
          <w:rtl/>
          <w:lang w:bidi="ar-IQ"/>
        </w:rPr>
        <w:t xml:space="preserve"> يقصد به</w:t>
      </w:r>
      <w:r w:rsidRPr="00EE50CD">
        <w:rPr>
          <w:rFonts w:ascii="Simplified Arabic" w:eastAsia="Calibri" w:hAnsi="Simplified Arabic" w:cs="Simplified Arabic"/>
          <w:sz w:val="28"/>
          <w:szCs w:val="28"/>
          <w:rtl/>
          <w:lang w:bidi="ar-IQ"/>
        </w:rPr>
        <w:t xml:space="preserve"> تزويد البنك المركزي بالحرية الكاملة في إدارة السياسة النقدية عن طريق عزله عن أية ممارسات سياسية من طرف السلطة التنفيذية مع منحه حرية تصرف كاملة في وضع السياسة النقدية وتنفيذها</w:t>
      </w:r>
      <w:r w:rsidRPr="00EE50CD">
        <w:rPr>
          <w:rFonts w:ascii="Simplified Arabic" w:eastAsia="Calibri" w:hAnsi="Simplified Arabic" w:cs="Simplified Arabic"/>
          <w:sz w:val="28"/>
          <w:szCs w:val="28"/>
          <w:vertAlign w:val="superscript"/>
          <w:rtl/>
          <w:lang w:bidi="ar-IQ"/>
        </w:rPr>
        <w:t>(</w:t>
      </w:r>
      <w:r w:rsidRPr="00EE50CD">
        <w:rPr>
          <w:rFonts w:ascii="Simplified Arabic" w:eastAsia="Calibri" w:hAnsi="Simplified Arabic" w:cs="Simplified Arabic"/>
          <w:sz w:val="28"/>
          <w:szCs w:val="28"/>
          <w:vertAlign w:val="superscript"/>
          <w:rtl/>
          <w:lang w:bidi="ar-IQ"/>
        </w:rPr>
        <w:footnoteReference w:id="1"/>
      </w:r>
      <w:r w:rsidRPr="00EE50CD">
        <w:rPr>
          <w:rFonts w:ascii="Simplified Arabic" w:eastAsia="Calibri" w:hAnsi="Simplified Arabic" w:cs="Simplified Arabic"/>
          <w:sz w:val="28"/>
          <w:szCs w:val="28"/>
          <w:vertAlign w:val="superscript"/>
          <w:rtl/>
          <w:lang w:bidi="ar-IQ"/>
        </w:rPr>
        <w:t>)</w:t>
      </w:r>
      <w:r w:rsidRPr="00EE50CD">
        <w:rPr>
          <w:rFonts w:ascii="Simplified Arabic" w:eastAsia="Calibri" w:hAnsi="Simplified Arabic" w:cs="Simplified Arabic"/>
          <w:sz w:val="28"/>
          <w:szCs w:val="28"/>
          <w:rtl/>
          <w:lang w:bidi="ar-IQ"/>
        </w:rPr>
        <w:t xml:space="preserve"> .</w:t>
      </w:r>
      <w:r w:rsidRPr="00EE50CD">
        <w:rPr>
          <w:rFonts w:ascii="Simplified Arabic" w:eastAsia="Calibri" w:hAnsi="Simplified Arabic" w:cs="Simplified Arabic" w:hint="cs"/>
          <w:sz w:val="28"/>
          <w:szCs w:val="28"/>
          <w:rtl/>
          <w:lang w:bidi="ar-IQ"/>
        </w:rPr>
        <w:t xml:space="preserve"> وقال آخرون إن ( استقلالية الصيرفة المركزية مرتبطة باستقلالها في إدارة السياسة النقدية بعيدا عن تدخل السلطة التنفيذية بما لا يسمح بتسخير السياسة النقدية لتمويل العجز في الموازنة العامة ، وهو ما يمكن أن يؤدي إلى ارتفاع التضخم)</w:t>
      </w:r>
      <w:r w:rsidRPr="00EE50CD">
        <w:rPr>
          <w:rFonts w:ascii="Simplified Arabic" w:eastAsia="Calibri" w:hAnsi="Simplified Arabic" w:cs="Simplified Arabic" w:hint="cs"/>
          <w:sz w:val="28"/>
          <w:szCs w:val="28"/>
          <w:vertAlign w:val="superscript"/>
          <w:rtl/>
          <w:lang w:bidi="ar-IQ"/>
        </w:rPr>
        <w:t>(</w:t>
      </w:r>
      <w:r w:rsidRPr="00EE50CD">
        <w:rPr>
          <w:rFonts w:ascii="Simplified Arabic" w:eastAsia="Calibri" w:hAnsi="Simplified Arabic" w:cs="Simplified Arabic"/>
          <w:sz w:val="28"/>
          <w:szCs w:val="28"/>
          <w:vertAlign w:val="superscript"/>
          <w:rtl/>
          <w:lang w:bidi="ar-IQ"/>
        </w:rPr>
        <w:footnoteReference w:id="2"/>
      </w:r>
      <w:r w:rsidRPr="00EE50CD">
        <w:rPr>
          <w:rFonts w:ascii="Simplified Arabic" w:eastAsia="Calibri" w:hAnsi="Simplified Arabic" w:cs="Simplified Arabic" w:hint="cs"/>
          <w:sz w:val="28"/>
          <w:szCs w:val="28"/>
          <w:vertAlign w:val="superscript"/>
          <w:rtl/>
          <w:lang w:bidi="ar-IQ"/>
        </w:rPr>
        <w:t>)</w:t>
      </w:r>
      <w:r w:rsidRPr="00EE50CD">
        <w:rPr>
          <w:rFonts w:ascii="Simplified Arabic" w:eastAsia="Calibri" w:hAnsi="Simplified Arabic" w:cs="Simplified Arabic" w:hint="cs"/>
          <w:sz w:val="28"/>
          <w:szCs w:val="28"/>
          <w:rtl/>
          <w:lang w:bidi="ar-IQ"/>
        </w:rPr>
        <w:t xml:space="preserve"> . </w:t>
      </w:r>
    </w:p>
    <w:p w:rsidR="00EE50CD" w:rsidRPr="00EE50CD" w:rsidRDefault="00EE50CD" w:rsidP="00EE50CD">
      <w:pPr>
        <w:jc w:val="right"/>
        <w:rPr>
          <w:rFonts w:ascii="Simplified Arabic" w:eastAsia="Calibri" w:hAnsi="Simplified Arabic" w:cs="Simplified Arabic"/>
          <w:sz w:val="28"/>
          <w:szCs w:val="28"/>
          <w:rtl/>
          <w:lang w:bidi="ar-IQ"/>
        </w:rPr>
      </w:pPr>
      <w:r w:rsidRPr="00EE50CD">
        <w:rPr>
          <w:rFonts w:ascii="Simplified Arabic" w:eastAsia="Calibri" w:hAnsi="Simplified Arabic" w:cs="Simplified Arabic"/>
          <w:sz w:val="28"/>
          <w:szCs w:val="28"/>
          <w:rtl/>
          <w:lang w:bidi="ar-IQ"/>
        </w:rPr>
        <w:t>فالاستقلال بمعنى آخر يعني حرية البنك المركزي في أن يدير شؤونه ، وأن يمارس اختصاصاته بذاته من دون الخضوع لأي نوع من أنواع النفوذ أو الضغوط غير المشروعة التي قد تمارس من جانب السلطات العامة في الدولة سيما السلطة التنفيذية مع وجوب التزام البنك المركزي بما يفرضه عليه القانون من واجبات تحت رقابة الجهات المختصة للحيلولة دون انحرافه في استعمال سلطاته ، أو إساءة استخدامها .</w:t>
      </w:r>
    </w:p>
    <w:p w:rsidR="00EE50CD" w:rsidRPr="00EE50CD" w:rsidRDefault="00EE50CD" w:rsidP="00EE50CD">
      <w:pPr>
        <w:jc w:val="right"/>
        <w:rPr>
          <w:rFonts w:ascii="Simplified Arabic" w:eastAsia="Calibri" w:hAnsi="Simplified Arabic" w:cs="Simplified Arabic"/>
          <w:sz w:val="28"/>
          <w:szCs w:val="28"/>
          <w:rtl/>
          <w:lang w:bidi="ar-IQ"/>
        </w:rPr>
      </w:pPr>
    </w:p>
    <w:p w:rsidR="00EE50CD" w:rsidRPr="00EE50CD" w:rsidRDefault="00EE50CD" w:rsidP="00EE50CD">
      <w:pPr>
        <w:jc w:val="right"/>
        <w:rPr>
          <w:rFonts w:ascii="Simplified Arabic" w:eastAsia="Calibri" w:hAnsi="Simplified Arabic" w:cs="Simplified Arabic"/>
          <w:sz w:val="28"/>
          <w:szCs w:val="28"/>
          <w:rtl/>
          <w:lang w:bidi="ar-IQ"/>
        </w:rPr>
      </w:pPr>
    </w:p>
    <w:p w:rsidR="00EE50CD" w:rsidRPr="00EE50CD" w:rsidRDefault="00EE50CD" w:rsidP="00EE50CD">
      <w:pPr>
        <w:jc w:val="right"/>
        <w:rPr>
          <w:rFonts w:ascii="Simplified Arabic" w:eastAsia="Calibri" w:hAnsi="Simplified Arabic" w:cs="Simplified Arabic"/>
          <w:sz w:val="28"/>
          <w:szCs w:val="28"/>
          <w:rtl/>
          <w:lang w:bidi="ar-IQ"/>
        </w:rPr>
      </w:pPr>
    </w:p>
    <w:p w:rsidR="00EE50CD" w:rsidRPr="00EE50CD" w:rsidRDefault="00EE50CD" w:rsidP="00EE50CD">
      <w:pPr>
        <w:jc w:val="right"/>
        <w:rPr>
          <w:rFonts w:ascii="Simplified Arabic" w:eastAsia="Calibri" w:hAnsi="Simplified Arabic" w:cs="Simplified Arabic"/>
          <w:sz w:val="28"/>
          <w:szCs w:val="28"/>
          <w:rtl/>
          <w:lang w:bidi="ar-IQ"/>
        </w:rPr>
      </w:pPr>
    </w:p>
    <w:p w:rsidR="00EE50CD" w:rsidRPr="00EE50CD" w:rsidRDefault="00EE50CD" w:rsidP="00EE50CD">
      <w:pPr>
        <w:jc w:val="right"/>
        <w:rPr>
          <w:rFonts w:ascii="Simplified Arabic" w:eastAsia="Calibri" w:hAnsi="Simplified Arabic" w:cs="Simplified Arabic"/>
          <w:sz w:val="28"/>
          <w:szCs w:val="28"/>
          <w:rtl/>
          <w:lang w:bidi="ar-IQ"/>
        </w:rPr>
      </w:pPr>
    </w:p>
    <w:p w:rsidR="00EE50CD" w:rsidRPr="00EE50CD" w:rsidRDefault="00EE50CD" w:rsidP="00EE50CD">
      <w:pPr>
        <w:jc w:val="center"/>
        <w:rPr>
          <w:rFonts w:ascii="Simplified Arabic" w:eastAsia="Calibri" w:hAnsi="Simplified Arabic" w:cs="Simplified Arabic"/>
          <w:b/>
          <w:bCs/>
          <w:sz w:val="32"/>
          <w:szCs w:val="32"/>
          <w:rtl/>
          <w:lang w:bidi="ar-IQ"/>
        </w:rPr>
      </w:pPr>
      <w:r w:rsidRPr="00EE50CD">
        <w:rPr>
          <w:rFonts w:ascii="Simplified Arabic" w:eastAsia="Calibri" w:hAnsi="Simplified Arabic" w:cs="Simplified Arabic"/>
          <w:b/>
          <w:bCs/>
          <w:sz w:val="32"/>
          <w:szCs w:val="32"/>
          <w:rtl/>
          <w:lang w:bidi="ar-IQ"/>
        </w:rPr>
        <w:t>الفرع الثاني</w:t>
      </w:r>
    </w:p>
    <w:p w:rsidR="00EE50CD" w:rsidRPr="00EE50CD" w:rsidRDefault="00EE50CD" w:rsidP="00EE50CD">
      <w:pPr>
        <w:jc w:val="center"/>
        <w:rPr>
          <w:rFonts w:ascii="Simplified Arabic" w:eastAsia="Calibri" w:hAnsi="Simplified Arabic" w:cs="Simplified Arabic"/>
          <w:b/>
          <w:bCs/>
          <w:sz w:val="32"/>
          <w:szCs w:val="32"/>
          <w:rtl/>
          <w:lang w:bidi="ar-IQ"/>
        </w:rPr>
      </w:pPr>
      <w:r w:rsidRPr="00EE50CD">
        <w:rPr>
          <w:rFonts w:ascii="Simplified Arabic" w:eastAsia="Calibri" w:hAnsi="Simplified Arabic" w:cs="Simplified Arabic"/>
          <w:b/>
          <w:bCs/>
          <w:sz w:val="32"/>
          <w:szCs w:val="32"/>
          <w:rtl/>
          <w:lang w:bidi="ar-IQ"/>
        </w:rPr>
        <w:lastRenderedPageBreak/>
        <w:t>مبررات استقلال البنك المركزي عن السلطة التنفيذية</w:t>
      </w:r>
    </w:p>
    <w:p w:rsidR="00EE50CD" w:rsidRPr="00EE50CD" w:rsidRDefault="00EE50CD" w:rsidP="00EE50CD">
      <w:pPr>
        <w:jc w:val="right"/>
        <w:rPr>
          <w:rFonts w:ascii="Simplified Arabic" w:eastAsia="Calibri" w:hAnsi="Simplified Arabic" w:cs="Simplified Arabic"/>
          <w:sz w:val="28"/>
          <w:szCs w:val="28"/>
          <w:rtl/>
          <w:lang w:bidi="ar-IQ"/>
        </w:rPr>
      </w:pPr>
      <w:r w:rsidRPr="00EE50CD">
        <w:rPr>
          <w:rFonts w:ascii="Simplified Arabic" w:eastAsia="Calibri" w:hAnsi="Simplified Arabic" w:cs="Simplified Arabic"/>
          <w:sz w:val="28"/>
          <w:szCs w:val="28"/>
          <w:rtl/>
          <w:lang w:bidi="ar-IQ"/>
        </w:rPr>
        <w:t>ثمت مبررات عدة تقف وراء استقلال البنك المركزي عن السلطة التنفيذية أهمها :</w:t>
      </w:r>
    </w:p>
    <w:p w:rsidR="00EE50CD" w:rsidRPr="00EE50CD" w:rsidRDefault="00EE50CD" w:rsidP="00EE50CD">
      <w:pPr>
        <w:jc w:val="right"/>
        <w:rPr>
          <w:rFonts w:ascii="Simplified Arabic" w:eastAsia="Calibri" w:hAnsi="Simplified Arabic" w:cs="Simplified Arabic"/>
          <w:b/>
          <w:bCs/>
          <w:sz w:val="28"/>
          <w:szCs w:val="28"/>
          <w:rtl/>
          <w:lang w:bidi="ar-IQ"/>
        </w:rPr>
      </w:pPr>
      <w:r w:rsidRPr="00EE50CD">
        <w:rPr>
          <w:rFonts w:ascii="Simplified Arabic" w:eastAsia="Calibri" w:hAnsi="Simplified Arabic" w:cs="Simplified Arabic"/>
          <w:b/>
          <w:bCs/>
          <w:sz w:val="28"/>
          <w:szCs w:val="28"/>
          <w:rtl/>
          <w:lang w:bidi="ar-IQ"/>
        </w:rPr>
        <w:t>أولا : الاستقلال يُعزز كفاءة البنك المركزي ويضمن حياد وظيفته</w:t>
      </w:r>
    </w:p>
    <w:p w:rsidR="00EE50CD" w:rsidRPr="00EE50CD" w:rsidRDefault="00EE50CD" w:rsidP="00EE50CD">
      <w:pPr>
        <w:jc w:val="right"/>
        <w:rPr>
          <w:rFonts w:ascii="Simplified Arabic" w:eastAsia="Calibri" w:hAnsi="Simplified Arabic" w:cs="Simplified Arabic"/>
          <w:sz w:val="28"/>
          <w:szCs w:val="28"/>
          <w:rtl/>
          <w:lang w:bidi="ar-IQ"/>
        </w:rPr>
      </w:pPr>
      <w:r w:rsidRPr="00EE50CD">
        <w:rPr>
          <w:rFonts w:ascii="Simplified Arabic" w:eastAsia="Calibri" w:hAnsi="Simplified Arabic" w:cs="Simplified Arabic" w:hint="cs"/>
          <w:sz w:val="28"/>
          <w:szCs w:val="28"/>
          <w:rtl/>
          <w:lang w:bidi="ar-IQ"/>
        </w:rPr>
        <w:t>إ</w:t>
      </w:r>
      <w:r w:rsidRPr="00EE50CD">
        <w:rPr>
          <w:rFonts w:ascii="Simplified Arabic" w:eastAsia="Calibri" w:hAnsi="Simplified Arabic" w:cs="Simplified Arabic"/>
          <w:sz w:val="28"/>
          <w:szCs w:val="28"/>
          <w:rtl/>
          <w:lang w:bidi="ar-IQ"/>
        </w:rPr>
        <w:t xml:space="preserve">ن تزويد البنك المركزي بالاستقلال يستهدف </w:t>
      </w:r>
      <w:r w:rsidRPr="00EE50CD">
        <w:rPr>
          <w:rFonts w:ascii="Simplified Arabic" w:eastAsia="Calibri" w:hAnsi="Simplified Arabic" w:cs="Simplified Arabic" w:hint="cs"/>
          <w:sz w:val="28"/>
          <w:szCs w:val="28"/>
          <w:rtl/>
          <w:lang w:bidi="ar-IQ"/>
        </w:rPr>
        <w:t xml:space="preserve">، </w:t>
      </w:r>
      <w:r w:rsidRPr="00EE50CD">
        <w:rPr>
          <w:rFonts w:ascii="Simplified Arabic" w:eastAsia="Calibri" w:hAnsi="Simplified Arabic" w:cs="Simplified Arabic"/>
          <w:sz w:val="28"/>
          <w:szCs w:val="28"/>
          <w:rtl/>
          <w:lang w:bidi="ar-IQ"/>
        </w:rPr>
        <w:t>من بين ما يستهدفه من أغراض</w:t>
      </w:r>
      <w:r w:rsidRPr="00EE50CD">
        <w:rPr>
          <w:rFonts w:ascii="Simplified Arabic" w:eastAsia="Calibri" w:hAnsi="Simplified Arabic" w:cs="Simplified Arabic" w:hint="cs"/>
          <w:sz w:val="28"/>
          <w:szCs w:val="28"/>
          <w:rtl/>
          <w:lang w:bidi="ar-IQ"/>
        </w:rPr>
        <w:t xml:space="preserve"> ،</w:t>
      </w:r>
      <w:r w:rsidRPr="00EE50CD">
        <w:rPr>
          <w:rFonts w:ascii="Simplified Arabic" w:eastAsia="Calibri" w:hAnsi="Simplified Arabic" w:cs="Simplified Arabic"/>
          <w:sz w:val="28"/>
          <w:szCs w:val="28"/>
          <w:rtl/>
          <w:lang w:bidi="ar-IQ"/>
        </w:rPr>
        <w:t xml:space="preserve"> اتاحة الفرصة للخبرات الفنية المتخصصة للإسهام في أداء الوظائف التي يُعهد بها إلى البنك بكفاءة وفاعلية وبما يضفي قدرا كبيرا من المصداقية على أداءه أمام الجمهور ، فلو لم يكن البنك المركزي مستقلا ، وكان مرتبطا بالسلطة التنفيذية ارتباطا عضويا لفقد الجمهور ثقته في صدقية نشاط البنك وحياده </w:t>
      </w:r>
      <w:r w:rsidRPr="00EE50CD">
        <w:rPr>
          <w:rFonts w:ascii="Simplified Arabic" w:eastAsia="Calibri" w:hAnsi="Simplified Arabic" w:cs="Simplified Arabic" w:hint="cs"/>
          <w:sz w:val="28"/>
          <w:szCs w:val="28"/>
          <w:rtl/>
          <w:lang w:bidi="ar-IQ"/>
        </w:rPr>
        <w:t>؛</w:t>
      </w:r>
      <w:r w:rsidRPr="00EE50CD">
        <w:rPr>
          <w:rFonts w:ascii="Simplified Arabic" w:eastAsia="Calibri" w:hAnsi="Simplified Arabic" w:cs="Simplified Arabic"/>
          <w:sz w:val="28"/>
          <w:szCs w:val="28"/>
          <w:rtl/>
          <w:lang w:bidi="ar-IQ"/>
        </w:rPr>
        <w:t xml:space="preserve"> لأن تفضيل مصالح المصارف المملوكة للحكومة على مصالح المصارف الخاصة يصبح احتمالا واردا جدا</w:t>
      </w:r>
      <w:r w:rsidRPr="00EE50CD">
        <w:rPr>
          <w:rFonts w:ascii="Simplified Arabic" w:eastAsia="Calibri" w:hAnsi="Simplified Arabic" w:cs="Simplified Arabic" w:hint="cs"/>
          <w:sz w:val="28"/>
          <w:szCs w:val="28"/>
          <w:rtl/>
          <w:lang w:bidi="ar-IQ"/>
        </w:rPr>
        <w:t xml:space="preserve"> ،</w:t>
      </w:r>
      <w:r w:rsidRPr="00EE50CD">
        <w:rPr>
          <w:rFonts w:ascii="Simplified Arabic" w:eastAsia="Calibri" w:hAnsi="Simplified Arabic" w:cs="Simplified Arabic"/>
          <w:sz w:val="28"/>
          <w:szCs w:val="28"/>
          <w:rtl/>
          <w:lang w:bidi="ar-IQ"/>
        </w:rPr>
        <w:t xml:space="preserve"> وهذا ما يتعارض مع توجهات دستور جمهورية العراق النافذ لسنة 2005 الذي أكد في مادته</w:t>
      </w:r>
      <w:r w:rsidRPr="00EE50CD">
        <w:rPr>
          <w:rFonts w:ascii="Simplified Arabic" w:eastAsia="Calibri" w:hAnsi="Simplified Arabic" w:cs="Simplified Arabic" w:hint="cs"/>
          <w:sz w:val="28"/>
          <w:szCs w:val="28"/>
          <w:rtl/>
          <w:lang w:bidi="ar-IQ"/>
        </w:rPr>
        <w:t xml:space="preserve"> :</w:t>
      </w:r>
      <w:r w:rsidRPr="00EE50CD">
        <w:rPr>
          <w:rFonts w:ascii="Simplified Arabic" w:eastAsia="Calibri" w:hAnsi="Simplified Arabic" w:cs="Simplified Arabic"/>
          <w:sz w:val="28"/>
          <w:szCs w:val="28"/>
          <w:rtl/>
          <w:lang w:bidi="ar-IQ"/>
        </w:rPr>
        <w:t xml:space="preserve"> ( 25 ) على وجوب أن تكفل الدولة تشجيع القطاع الخاص وتنميته .</w:t>
      </w:r>
    </w:p>
    <w:p w:rsidR="00EE50CD" w:rsidRPr="00EE50CD" w:rsidRDefault="00EE50CD" w:rsidP="00EE50CD">
      <w:pPr>
        <w:jc w:val="right"/>
        <w:rPr>
          <w:rFonts w:ascii="Simplified Arabic" w:eastAsia="Calibri" w:hAnsi="Simplified Arabic" w:cs="Simplified Arabic"/>
          <w:sz w:val="28"/>
          <w:szCs w:val="28"/>
          <w:rtl/>
          <w:lang w:bidi="ar-IQ"/>
        </w:rPr>
      </w:pPr>
      <w:r w:rsidRPr="00EE50CD">
        <w:rPr>
          <w:rFonts w:ascii="Simplified Arabic" w:eastAsia="Calibri" w:hAnsi="Simplified Arabic" w:cs="Simplified Arabic"/>
          <w:b/>
          <w:bCs/>
          <w:sz w:val="28"/>
          <w:szCs w:val="28"/>
          <w:rtl/>
          <w:lang w:bidi="ar-IQ"/>
        </w:rPr>
        <w:t>ثانيا : استقلال البنك المركزي يصون الاقتصاد من مخاطر التضخم</w:t>
      </w:r>
    </w:p>
    <w:p w:rsidR="00EE50CD" w:rsidRPr="00EE50CD" w:rsidRDefault="00EE50CD" w:rsidP="00EE50CD">
      <w:pPr>
        <w:jc w:val="right"/>
        <w:rPr>
          <w:rFonts w:ascii="Simplified Arabic" w:eastAsia="Calibri" w:hAnsi="Simplified Arabic" w:cs="Simplified Arabic"/>
          <w:sz w:val="28"/>
          <w:szCs w:val="28"/>
          <w:rtl/>
          <w:lang w:bidi="ar-IQ"/>
        </w:rPr>
      </w:pPr>
      <w:r w:rsidRPr="00EE50CD">
        <w:rPr>
          <w:rFonts w:ascii="Simplified Arabic" w:eastAsia="Calibri" w:hAnsi="Simplified Arabic" w:cs="Simplified Arabic"/>
          <w:sz w:val="28"/>
          <w:szCs w:val="28"/>
          <w:rtl/>
          <w:lang w:bidi="ar-IQ"/>
        </w:rPr>
        <w:t>تختص البنوك المركزية بإصدار النقود القانونية</w:t>
      </w:r>
      <w:r w:rsidRPr="00EE50CD">
        <w:rPr>
          <w:rFonts w:ascii="Simplified Arabic" w:eastAsia="Calibri" w:hAnsi="Simplified Arabic" w:cs="Simplified Arabic"/>
          <w:sz w:val="28"/>
          <w:szCs w:val="28"/>
          <w:vertAlign w:val="superscript"/>
          <w:rtl/>
          <w:lang w:bidi="ar-IQ"/>
        </w:rPr>
        <w:t>(</w:t>
      </w:r>
      <w:r w:rsidRPr="00EE50CD">
        <w:rPr>
          <w:rFonts w:ascii="Simplified Arabic" w:eastAsia="Calibri" w:hAnsi="Simplified Arabic" w:cs="Simplified Arabic"/>
          <w:sz w:val="28"/>
          <w:szCs w:val="28"/>
          <w:vertAlign w:val="superscript"/>
          <w:rtl/>
          <w:lang w:bidi="ar-IQ"/>
        </w:rPr>
        <w:footnoteReference w:id="3"/>
      </w:r>
      <w:r w:rsidRPr="00EE50CD">
        <w:rPr>
          <w:rFonts w:ascii="Simplified Arabic" w:eastAsia="Calibri" w:hAnsi="Simplified Arabic" w:cs="Simplified Arabic"/>
          <w:sz w:val="28"/>
          <w:szCs w:val="28"/>
          <w:vertAlign w:val="superscript"/>
          <w:rtl/>
          <w:lang w:bidi="ar-IQ"/>
        </w:rPr>
        <w:t>)</w:t>
      </w:r>
      <w:r w:rsidRPr="00EE50CD">
        <w:rPr>
          <w:rFonts w:ascii="Simplified Arabic" w:eastAsia="Calibri" w:hAnsi="Simplified Arabic" w:cs="Simplified Arabic"/>
          <w:sz w:val="28"/>
          <w:szCs w:val="28"/>
          <w:rtl/>
          <w:lang w:bidi="ar-IQ"/>
        </w:rPr>
        <w:t xml:space="preserve"> ، ولو قدر للحكومة أن تُهيمن على البنك المركزي لوجدت الطريق أمامها ممهدا للحصول على ما تحتاجه من موارد تُلبي احتياجها للتمويل وبما يتفق مع رغباتها في الإنفاق الذي قد يكون متعارضا مع أهداف السياسة النقدية للبنك المركزي المتعلقة بتحقيق الاستقرار في الأسعار ، وسلامة النظام المصرفي</w:t>
      </w:r>
      <w:r w:rsidRPr="00EE50CD">
        <w:rPr>
          <w:rFonts w:ascii="Simplified Arabic" w:eastAsia="Calibri" w:hAnsi="Simplified Arabic" w:cs="Simplified Arabic"/>
          <w:sz w:val="28"/>
          <w:szCs w:val="28"/>
          <w:vertAlign w:val="superscript"/>
          <w:rtl/>
          <w:lang w:bidi="ar-IQ"/>
        </w:rPr>
        <w:t>(</w:t>
      </w:r>
      <w:r w:rsidRPr="00EE50CD">
        <w:rPr>
          <w:rFonts w:ascii="Simplified Arabic" w:eastAsia="Calibri" w:hAnsi="Simplified Arabic" w:cs="Simplified Arabic"/>
          <w:sz w:val="28"/>
          <w:szCs w:val="28"/>
          <w:vertAlign w:val="superscript"/>
          <w:rtl/>
          <w:lang w:bidi="ar-IQ"/>
        </w:rPr>
        <w:footnoteReference w:id="4"/>
      </w:r>
      <w:r w:rsidRPr="00EE50CD">
        <w:rPr>
          <w:rFonts w:ascii="Simplified Arabic" w:eastAsia="Calibri" w:hAnsi="Simplified Arabic" w:cs="Simplified Arabic"/>
          <w:sz w:val="28"/>
          <w:szCs w:val="28"/>
          <w:vertAlign w:val="superscript"/>
          <w:rtl/>
          <w:lang w:bidi="ar-IQ"/>
        </w:rPr>
        <w:t xml:space="preserve">) </w:t>
      </w:r>
      <w:r w:rsidRPr="00EE50CD">
        <w:rPr>
          <w:rFonts w:ascii="Simplified Arabic" w:eastAsia="Calibri" w:hAnsi="Simplified Arabic" w:cs="Simplified Arabic"/>
          <w:sz w:val="28"/>
          <w:szCs w:val="28"/>
          <w:rtl/>
          <w:lang w:bidi="ar-IQ"/>
        </w:rPr>
        <w:t>، ولعل الكاتب ( دافيد ريكاردو ) هو خير من عبر عن التخوف من مخاطر تبعية البنك المركزي للحكومة عندما قال إنه</w:t>
      </w:r>
      <w:r w:rsidRPr="00EE50CD">
        <w:rPr>
          <w:rFonts w:ascii="Simplified Arabic" w:eastAsia="Calibri" w:hAnsi="Simplified Arabic" w:cs="Simplified Arabic" w:hint="cs"/>
          <w:sz w:val="28"/>
          <w:szCs w:val="28"/>
          <w:rtl/>
          <w:lang w:bidi="ar-IQ"/>
        </w:rPr>
        <w:t xml:space="preserve"> </w:t>
      </w:r>
      <w:r w:rsidRPr="00EE50CD">
        <w:rPr>
          <w:rFonts w:ascii="Simplified Arabic" w:eastAsia="Calibri" w:hAnsi="Simplified Arabic" w:cs="Simplified Arabic"/>
          <w:sz w:val="28"/>
          <w:szCs w:val="28"/>
          <w:rtl/>
          <w:lang w:bidi="ar-IQ"/>
        </w:rPr>
        <w:t>:</w:t>
      </w:r>
      <w:r w:rsidRPr="00EE50CD">
        <w:rPr>
          <w:rFonts w:ascii="Simplified Arabic" w:eastAsia="Calibri" w:hAnsi="Simplified Arabic" w:cs="Simplified Arabic" w:hint="cs"/>
          <w:sz w:val="28"/>
          <w:szCs w:val="28"/>
          <w:rtl/>
          <w:lang w:bidi="ar-IQ"/>
        </w:rPr>
        <w:t xml:space="preserve"> </w:t>
      </w:r>
      <w:r w:rsidRPr="00EE50CD">
        <w:rPr>
          <w:rFonts w:ascii="Simplified Arabic" w:eastAsia="Calibri" w:hAnsi="Simplified Arabic" w:cs="Simplified Arabic"/>
          <w:sz w:val="28"/>
          <w:szCs w:val="28"/>
          <w:rtl/>
          <w:lang w:bidi="ar-IQ"/>
        </w:rPr>
        <w:t>( لا يمكن الاطمئنان الى الاعتماد على الحكومة في السيطرة على اصدار النقود حيث أن منح الحكومة هذه السلطة سوف يؤدي غالبا إلى الإفراط في</w:t>
      </w:r>
    </w:p>
    <w:p w:rsidR="00EE50CD" w:rsidRPr="00EE50CD" w:rsidRDefault="00EE50CD" w:rsidP="00EE50CD">
      <w:pPr>
        <w:jc w:val="right"/>
        <w:rPr>
          <w:rFonts w:ascii="Simplified Arabic" w:eastAsia="Calibri" w:hAnsi="Simplified Arabic" w:cs="Simplified Arabic"/>
          <w:sz w:val="28"/>
          <w:szCs w:val="28"/>
          <w:rtl/>
          <w:lang w:bidi="ar-IQ"/>
        </w:rPr>
      </w:pPr>
      <w:r w:rsidRPr="00EE50CD">
        <w:rPr>
          <w:rFonts w:ascii="Simplified Arabic" w:eastAsia="Calibri" w:hAnsi="Simplified Arabic" w:cs="Simplified Arabic"/>
          <w:sz w:val="28"/>
          <w:szCs w:val="28"/>
          <w:rtl/>
          <w:lang w:bidi="ar-IQ"/>
        </w:rPr>
        <w:lastRenderedPageBreak/>
        <w:t>استخدامها )</w:t>
      </w:r>
      <w:r w:rsidRPr="00EE50CD">
        <w:rPr>
          <w:rFonts w:ascii="Simplified Arabic" w:eastAsia="Calibri" w:hAnsi="Simplified Arabic" w:cs="Simplified Arabic"/>
          <w:sz w:val="28"/>
          <w:szCs w:val="28"/>
          <w:vertAlign w:val="superscript"/>
          <w:rtl/>
          <w:lang w:bidi="ar-IQ"/>
        </w:rPr>
        <w:t>(</w:t>
      </w:r>
      <w:r w:rsidRPr="00EE50CD">
        <w:rPr>
          <w:rFonts w:ascii="Simplified Arabic" w:eastAsia="Calibri" w:hAnsi="Simplified Arabic" w:cs="Simplified Arabic"/>
          <w:sz w:val="28"/>
          <w:szCs w:val="28"/>
          <w:vertAlign w:val="superscript"/>
          <w:rtl/>
          <w:lang w:bidi="ar-IQ"/>
        </w:rPr>
        <w:footnoteReference w:id="5"/>
      </w:r>
      <w:r w:rsidRPr="00EE50CD">
        <w:rPr>
          <w:rFonts w:ascii="Simplified Arabic" w:eastAsia="Calibri" w:hAnsi="Simplified Arabic" w:cs="Simplified Arabic"/>
          <w:sz w:val="28"/>
          <w:szCs w:val="28"/>
          <w:vertAlign w:val="superscript"/>
          <w:rtl/>
          <w:lang w:bidi="ar-IQ"/>
        </w:rPr>
        <w:t>)</w:t>
      </w:r>
      <w:r w:rsidRPr="00EE50CD">
        <w:rPr>
          <w:rFonts w:ascii="Simplified Arabic" w:eastAsia="Calibri" w:hAnsi="Simplified Arabic" w:cs="Simplified Arabic" w:hint="cs"/>
          <w:sz w:val="28"/>
          <w:szCs w:val="28"/>
          <w:vertAlign w:val="superscript"/>
          <w:rtl/>
          <w:lang w:bidi="ar-IQ"/>
        </w:rPr>
        <w:t xml:space="preserve"> .</w:t>
      </w:r>
    </w:p>
    <w:p w:rsidR="00EE50CD" w:rsidRPr="00EE50CD" w:rsidRDefault="00EE50CD" w:rsidP="00EE50CD">
      <w:pPr>
        <w:jc w:val="right"/>
        <w:rPr>
          <w:rFonts w:ascii="Simplified Arabic" w:eastAsia="Calibri" w:hAnsi="Simplified Arabic" w:cs="Simplified Arabic"/>
          <w:sz w:val="28"/>
          <w:szCs w:val="28"/>
          <w:rtl/>
          <w:lang w:bidi="ar-IQ"/>
        </w:rPr>
      </w:pPr>
      <w:r w:rsidRPr="00EE50CD">
        <w:rPr>
          <w:rFonts w:ascii="Simplified Arabic" w:eastAsia="Calibri" w:hAnsi="Simplified Arabic" w:cs="Simplified Arabic"/>
          <w:sz w:val="28"/>
          <w:szCs w:val="28"/>
          <w:rtl/>
          <w:lang w:bidi="ar-IQ"/>
        </w:rPr>
        <w:t>عموما فإن نزعة التخوف من حدوث التضخم بسبب هيمنة الحكومة على البنك المركزي هي نزعة عالمية إن صح لنا التعبير ولا تقتصر على دولة دون أخرى ، فعلى سبيل المثل</w:t>
      </w:r>
      <w:r w:rsidRPr="00EE50CD">
        <w:rPr>
          <w:rFonts w:ascii="Simplified Arabic" w:eastAsia="Calibri" w:hAnsi="Simplified Arabic" w:cs="Simplified Arabic" w:hint="cs"/>
          <w:sz w:val="28"/>
          <w:szCs w:val="28"/>
          <w:rtl/>
          <w:lang w:bidi="ar-IQ"/>
        </w:rPr>
        <w:t xml:space="preserve"> :</w:t>
      </w:r>
      <w:r w:rsidRPr="00EE50CD">
        <w:rPr>
          <w:rFonts w:ascii="Simplified Arabic" w:eastAsia="Calibri" w:hAnsi="Simplified Arabic" w:cs="Simplified Arabic"/>
          <w:sz w:val="28"/>
          <w:szCs w:val="28"/>
          <w:rtl/>
          <w:lang w:bidi="ar-IQ"/>
        </w:rPr>
        <w:t xml:space="preserve"> اكتسحت أمريكا اللاتينية منذ أواخر التسعينات من القرن الماضي حركة اصلاح واسعة النطاق ، بهدف منح الاستقلال للبنوك المركزية وتحريرها من ضغط الحكومة لإصدار النقود لتمويل الإنفاق الحكومي ، ولو اخترنا البرازيل نموذجا لوجدنا أنه عندما تم إنشاء مصرف البرازيل المركزي عام</w:t>
      </w:r>
      <w:r w:rsidRPr="00EE50CD">
        <w:rPr>
          <w:rFonts w:ascii="Simplified Arabic" w:eastAsia="Calibri" w:hAnsi="Simplified Arabic" w:cs="Simplified Arabic" w:hint="cs"/>
          <w:sz w:val="28"/>
          <w:szCs w:val="28"/>
          <w:rtl/>
          <w:lang w:bidi="ar-IQ"/>
        </w:rPr>
        <w:t xml:space="preserve"> :</w:t>
      </w:r>
      <w:r w:rsidRPr="00EE50CD">
        <w:rPr>
          <w:rFonts w:ascii="Simplified Arabic" w:eastAsia="Calibri" w:hAnsi="Simplified Arabic" w:cs="Simplified Arabic"/>
          <w:sz w:val="28"/>
          <w:szCs w:val="28"/>
          <w:rtl/>
          <w:lang w:bidi="ar-IQ"/>
        </w:rPr>
        <w:t xml:space="preserve"> 1964 أي خلال السنوات الأولى من الدكتاتورية العسكرية </w:t>
      </w:r>
      <w:r w:rsidRPr="00EE50CD">
        <w:rPr>
          <w:rFonts w:ascii="Simplified Arabic" w:eastAsia="Calibri" w:hAnsi="Simplified Arabic" w:cs="Simplified Arabic" w:hint="cs"/>
          <w:sz w:val="28"/>
          <w:szCs w:val="28"/>
          <w:rtl/>
          <w:lang w:bidi="ar-IQ"/>
        </w:rPr>
        <w:t>؛</w:t>
      </w:r>
      <w:r w:rsidRPr="00EE50CD">
        <w:rPr>
          <w:rFonts w:ascii="Simplified Arabic" w:eastAsia="Calibri" w:hAnsi="Simplified Arabic" w:cs="Simplified Arabic"/>
          <w:sz w:val="28"/>
          <w:szCs w:val="28"/>
          <w:rtl/>
          <w:lang w:bidi="ar-IQ"/>
        </w:rPr>
        <w:t xml:space="preserve"> فإن الحكومة أنشأت أيضا مجلس النقد الوطني الذي كان يمتع بسلطات تنظيمية على البنك ، وكان لهذا المجلس تسعة أعضاء ، ستة منهم حددت ولايتهم لست سنوات ، وشغل أربعة من هؤلاء الأعضاء الستة عضوية مجلس إدارة البنك أحدهم بصفة محافظ . ولقد زود هذا التنظيم القانوني البنك المركزي ببعض الاستقلالية حيث لا يمكن إقالة أعضاء مجلس إدارة البنك حتى استكمال مددهم ، لكن هذا الترتيب لم يدم طويلا ففي عام 1967 أثناء الانتقال الأول للسلطة قررت الحكومة العسكرية الجديدة انها تريد السيطرة الكاملة على السياسة الاقتصادية وأجبرت مجلس إدارة مصرف البرازيل المركزي على الاستقالة وتوقف أيضا احترام القواعد القانونية النافذة مما أدى إلى اعفاء الحكومة لأعضاء المجلس كلما رأت ذلك مناسبا . وكانت النتيجة أن الحكومة ، باستخدام مجلس النقد الوطني كأداة لها ، بدأت في طباعة مبالغ كبيرة من النقود . وخلال العقود الثلاثة التالية ، توسع المجلس ليشمل ( 26 ) عضوا ، حيث بدأت مجموعات المصالح المختلفة ، بما في ذلك النقابات ، في طلب قطعة من الكعكة مما أعطى تصورا بأن المجلس كان مكرسا لإرضاء مجموعات المصالح أكثر من مكافحة التضخم ، كما كان من المفترض في الأصل القيام به . وفي عام 1994 وبعد مرور ما يقارب ثمان سنوات من انتهاء الحكم العسكري ، قدمت الحكومة الديمقراطية في عهد ايتامار فرانكو حزمة ناجحة لمكافحة التضخم ، والمعروفة بأسم الخطة الحقيقية التي زادت من استقلالية البنك المركزي بصورة لم يسبق لها مثيل حيث قلصت من عضوية المجلس ليقتصر على ثلاثة أعضاء فقط هم محافظ البنك المركزي ووزير المالية ووزير التخطيط ، ومنعت المجلس من التدخل في قرارات البنك المركزي ، ووجهت اهتمام المجلس بدلا من ذلك إلى قضايا أخرى بما في ذلك التنمية الاقتصادية . وكانت </w:t>
      </w:r>
      <w:r w:rsidRPr="00EE50CD">
        <w:rPr>
          <w:rFonts w:ascii="Simplified Arabic" w:eastAsia="Calibri" w:hAnsi="Simplified Arabic" w:cs="Simplified Arabic"/>
          <w:sz w:val="28"/>
          <w:szCs w:val="28"/>
          <w:rtl/>
          <w:lang w:bidi="ar-IQ"/>
        </w:rPr>
        <w:lastRenderedPageBreak/>
        <w:t>النتيجة انخفاضا كبيرا في معدلات التضخم على مدار الأربع والعشرين السنة الماضية واستقرار أكبر للاقتصاد الكلي</w:t>
      </w:r>
      <w:r w:rsidRPr="00EE50CD">
        <w:rPr>
          <w:rFonts w:ascii="Simplified Arabic" w:eastAsia="Calibri" w:hAnsi="Simplified Arabic" w:cs="Simplified Arabic"/>
          <w:sz w:val="28"/>
          <w:szCs w:val="28"/>
          <w:vertAlign w:val="superscript"/>
          <w:rtl/>
          <w:lang w:bidi="ar-IQ"/>
        </w:rPr>
        <w:t>(</w:t>
      </w:r>
      <w:r w:rsidRPr="00EE50CD">
        <w:rPr>
          <w:rFonts w:ascii="Simplified Arabic" w:eastAsia="Calibri" w:hAnsi="Simplified Arabic" w:cs="Simplified Arabic"/>
          <w:sz w:val="28"/>
          <w:szCs w:val="28"/>
          <w:vertAlign w:val="superscript"/>
          <w:rtl/>
          <w:lang w:bidi="ar-IQ"/>
        </w:rPr>
        <w:footnoteReference w:id="6"/>
      </w:r>
      <w:r w:rsidRPr="00EE50CD">
        <w:rPr>
          <w:rFonts w:ascii="Simplified Arabic" w:eastAsia="Calibri" w:hAnsi="Simplified Arabic" w:cs="Simplified Arabic"/>
          <w:sz w:val="28"/>
          <w:szCs w:val="28"/>
          <w:vertAlign w:val="superscript"/>
          <w:rtl/>
          <w:lang w:bidi="ar-IQ"/>
        </w:rPr>
        <w:t xml:space="preserve">) </w:t>
      </w:r>
      <w:r w:rsidRPr="00EE50CD">
        <w:rPr>
          <w:rFonts w:ascii="Simplified Arabic" w:eastAsia="Calibri" w:hAnsi="Simplified Arabic" w:cs="Simplified Arabic"/>
          <w:sz w:val="28"/>
          <w:szCs w:val="28"/>
          <w:rtl/>
          <w:lang w:bidi="ar-IQ"/>
        </w:rPr>
        <w:t xml:space="preserve">. </w:t>
      </w:r>
    </w:p>
    <w:p w:rsidR="00EE50CD" w:rsidRPr="00EE50CD" w:rsidRDefault="00EE50CD" w:rsidP="00EE50CD">
      <w:pPr>
        <w:jc w:val="right"/>
        <w:rPr>
          <w:rFonts w:ascii="Simplified Arabic" w:eastAsia="Calibri" w:hAnsi="Simplified Arabic" w:cs="Simplified Arabic"/>
          <w:sz w:val="28"/>
          <w:szCs w:val="28"/>
          <w:rtl/>
          <w:lang w:bidi="ar-IQ"/>
        </w:rPr>
      </w:pPr>
      <w:r w:rsidRPr="00EE50CD">
        <w:rPr>
          <w:rFonts w:ascii="Simplified Arabic" w:eastAsia="Calibri" w:hAnsi="Simplified Arabic" w:cs="Simplified Arabic"/>
          <w:sz w:val="28"/>
          <w:szCs w:val="28"/>
          <w:rtl/>
          <w:lang w:bidi="ar-IQ"/>
        </w:rPr>
        <w:t>بناء على ما تقدم لم يكن مستغربا أن تتصدى القوانين لمحاولات الحكومة في الإقتراض من البنوك المركزية بيد أن تلك القوانين تباينت في مواقفها فمنها من اتخذ موقفا متشددا ومنها من اتخذ موقفا مرنا. فقانون البنك المركزي العراقي النافذ لسنة 2004 على سبيل المثل حظر على البنك اقراض الحكومة أو أي شخص معنوي عام ، لكنه استثنى من ذلك تقديم القروض إلى المصارف التجارية الحكومية ، إذ يجوز للبنك المركزي أن يبسط يده ويقرض المصارف الحكومية المتعثرة في عملها بقصد اعادة تأهيلها بالشروط والأحكام ذاتها التي تُقدم بمقتضاها القروض إلى المصارف ال</w:t>
      </w:r>
      <w:r w:rsidRPr="00EE50CD">
        <w:rPr>
          <w:rFonts w:ascii="Simplified Arabic" w:eastAsia="Calibri" w:hAnsi="Simplified Arabic" w:cs="Simplified Arabic" w:hint="cs"/>
          <w:sz w:val="28"/>
          <w:szCs w:val="28"/>
          <w:rtl/>
          <w:lang w:bidi="ar-IQ"/>
        </w:rPr>
        <w:t>ت</w:t>
      </w:r>
      <w:r w:rsidRPr="00EE50CD">
        <w:rPr>
          <w:rFonts w:ascii="Simplified Arabic" w:eastAsia="Calibri" w:hAnsi="Simplified Arabic" w:cs="Simplified Arabic"/>
          <w:sz w:val="28"/>
          <w:szCs w:val="28"/>
          <w:rtl/>
          <w:lang w:bidi="ar-IQ"/>
        </w:rPr>
        <w:t>جارية الخاصة</w:t>
      </w:r>
      <w:r w:rsidRPr="00EE50CD">
        <w:rPr>
          <w:rFonts w:ascii="Simplified Arabic" w:eastAsia="Calibri" w:hAnsi="Simplified Arabic" w:cs="Simplified Arabic"/>
          <w:sz w:val="28"/>
          <w:szCs w:val="28"/>
          <w:vertAlign w:val="superscript"/>
          <w:rtl/>
          <w:lang w:bidi="ar-IQ"/>
        </w:rPr>
        <w:t>(</w:t>
      </w:r>
      <w:r w:rsidRPr="00EE50CD">
        <w:rPr>
          <w:rFonts w:ascii="Simplified Arabic" w:eastAsia="Calibri" w:hAnsi="Simplified Arabic" w:cs="Simplified Arabic"/>
          <w:sz w:val="28"/>
          <w:szCs w:val="28"/>
          <w:vertAlign w:val="superscript"/>
          <w:rtl/>
          <w:lang w:bidi="ar-IQ"/>
        </w:rPr>
        <w:footnoteReference w:id="7"/>
      </w:r>
      <w:r w:rsidRPr="00EE50CD">
        <w:rPr>
          <w:rFonts w:ascii="Simplified Arabic" w:eastAsia="Calibri" w:hAnsi="Simplified Arabic" w:cs="Simplified Arabic"/>
          <w:sz w:val="28"/>
          <w:szCs w:val="28"/>
          <w:vertAlign w:val="superscript"/>
          <w:rtl/>
          <w:lang w:bidi="ar-IQ"/>
        </w:rPr>
        <w:t>)</w:t>
      </w:r>
      <w:r w:rsidRPr="00EE50CD">
        <w:rPr>
          <w:rFonts w:ascii="Simplified Arabic" w:eastAsia="Calibri" w:hAnsi="Simplified Arabic" w:cs="Simplified Arabic" w:hint="cs"/>
          <w:sz w:val="28"/>
          <w:szCs w:val="28"/>
          <w:vertAlign w:val="superscript"/>
          <w:rtl/>
          <w:lang w:bidi="ar-IQ"/>
        </w:rPr>
        <w:t xml:space="preserve"> .</w:t>
      </w:r>
      <w:r w:rsidRPr="00EE50CD">
        <w:rPr>
          <w:rFonts w:ascii="Simplified Arabic" w:eastAsia="Calibri" w:hAnsi="Simplified Arabic" w:cs="Simplified Arabic"/>
          <w:sz w:val="28"/>
          <w:szCs w:val="28"/>
          <w:vertAlign w:val="superscript"/>
          <w:rtl/>
          <w:lang w:bidi="ar-IQ"/>
        </w:rPr>
        <w:t xml:space="preserve"> </w:t>
      </w:r>
    </w:p>
    <w:p w:rsidR="00EE50CD" w:rsidRPr="00EE50CD" w:rsidRDefault="00EE50CD" w:rsidP="00EE50CD">
      <w:pPr>
        <w:jc w:val="right"/>
        <w:rPr>
          <w:rFonts w:ascii="Simplified Arabic" w:eastAsia="Calibri" w:hAnsi="Simplified Arabic" w:cs="Simplified Arabic"/>
          <w:sz w:val="28"/>
          <w:szCs w:val="28"/>
          <w:rtl/>
          <w:lang w:bidi="ar-IQ"/>
        </w:rPr>
      </w:pPr>
      <w:r w:rsidRPr="00EE50CD">
        <w:rPr>
          <w:rFonts w:ascii="Simplified Arabic" w:eastAsia="Calibri" w:hAnsi="Simplified Arabic" w:cs="Simplified Arabic"/>
          <w:sz w:val="28"/>
          <w:szCs w:val="28"/>
          <w:rtl/>
          <w:lang w:bidi="ar-IQ"/>
        </w:rPr>
        <w:t>وفي رأينا أن تشدد القانون الحالي للبنك المركزي العراقي في موضوع اقراض الحكومة يكمن سببه في الآثار السلبية التي ولدها تمادي الحكومة في الاقتراض من البنك المذكور في ظل أحكام قانون البنك المركزي الملغى رقم ( 64 ) لسنة 19</w:t>
      </w:r>
      <w:r w:rsidRPr="00EE50CD">
        <w:rPr>
          <w:rFonts w:ascii="Simplified Arabic" w:eastAsia="Calibri" w:hAnsi="Simplified Arabic" w:cs="Simplified Arabic" w:hint="cs"/>
          <w:sz w:val="28"/>
          <w:szCs w:val="28"/>
          <w:rtl/>
          <w:lang w:bidi="ar-IQ"/>
        </w:rPr>
        <w:t>76</w:t>
      </w:r>
      <w:r w:rsidRPr="00EE50CD">
        <w:rPr>
          <w:rFonts w:ascii="Simplified Arabic" w:eastAsia="Calibri" w:hAnsi="Simplified Arabic" w:cs="Simplified Arabic"/>
          <w:sz w:val="28"/>
          <w:szCs w:val="28"/>
          <w:rtl/>
          <w:lang w:bidi="ar-IQ"/>
        </w:rPr>
        <w:t xml:space="preserve"> الذي أجاز الاقتراض لتمويل العجز في الموازنة العامة بشروط معينة</w:t>
      </w:r>
      <w:r w:rsidRPr="00EE50CD">
        <w:rPr>
          <w:rFonts w:ascii="Simplified Arabic" w:eastAsia="Calibri" w:hAnsi="Simplified Arabic" w:cs="Simplified Arabic"/>
          <w:sz w:val="28"/>
          <w:szCs w:val="28"/>
          <w:vertAlign w:val="superscript"/>
          <w:rtl/>
          <w:lang w:bidi="ar-IQ"/>
        </w:rPr>
        <w:t>(</w:t>
      </w:r>
      <w:r w:rsidRPr="00EE50CD">
        <w:rPr>
          <w:rFonts w:ascii="Simplified Arabic" w:eastAsia="Calibri" w:hAnsi="Simplified Arabic" w:cs="Simplified Arabic"/>
          <w:sz w:val="28"/>
          <w:szCs w:val="28"/>
          <w:vertAlign w:val="superscript"/>
          <w:rtl/>
          <w:lang w:bidi="ar-IQ"/>
        </w:rPr>
        <w:footnoteReference w:id="8"/>
      </w:r>
      <w:r w:rsidRPr="00EE50CD">
        <w:rPr>
          <w:rFonts w:ascii="Simplified Arabic" w:eastAsia="Calibri" w:hAnsi="Simplified Arabic" w:cs="Simplified Arabic"/>
          <w:sz w:val="28"/>
          <w:szCs w:val="28"/>
          <w:vertAlign w:val="superscript"/>
          <w:rtl/>
          <w:lang w:bidi="ar-IQ"/>
        </w:rPr>
        <w:t>)</w:t>
      </w:r>
      <w:r w:rsidRPr="00EE50CD">
        <w:rPr>
          <w:rFonts w:ascii="Simplified Arabic" w:eastAsia="Calibri" w:hAnsi="Simplified Arabic" w:cs="Simplified Arabic"/>
          <w:sz w:val="28"/>
          <w:szCs w:val="28"/>
          <w:rtl/>
          <w:lang w:bidi="ar-IQ"/>
        </w:rPr>
        <w:t xml:space="preserve"> ، وهو ما ترتب عليه افراط غير مسبوق في عرض النقد ، وزيادة في نسبة التضخم الذي ارتفع في عام 1995</w:t>
      </w:r>
    </w:p>
    <w:p w:rsidR="00EE50CD" w:rsidRPr="00EE50CD" w:rsidRDefault="00EE50CD" w:rsidP="00EE50CD">
      <w:pPr>
        <w:jc w:val="right"/>
        <w:rPr>
          <w:rFonts w:ascii="Simplified Arabic" w:eastAsia="Calibri" w:hAnsi="Simplified Arabic" w:cs="Simplified Arabic"/>
          <w:sz w:val="28"/>
          <w:szCs w:val="28"/>
          <w:rtl/>
          <w:lang w:bidi="ar-IQ"/>
        </w:rPr>
      </w:pPr>
      <w:r w:rsidRPr="00EE50CD">
        <w:rPr>
          <w:rFonts w:ascii="Simplified Arabic" w:eastAsia="Calibri" w:hAnsi="Simplified Arabic" w:cs="Simplified Arabic"/>
          <w:sz w:val="28"/>
          <w:szCs w:val="28"/>
          <w:rtl/>
          <w:lang w:bidi="ar-IQ"/>
        </w:rPr>
        <w:t xml:space="preserve"> بالمقارنة مع عام 1982 مليون بالمائة وهي اعلى نسبة تضخم بالعالم</w:t>
      </w:r>
      <w:r w:rsidRPr="00EE50CD">
        <w:rPr>
          <w:rFonts w:ascii="Simplified Arabic" w:eastAsia="Calibri" w:hAnsi="Simplified Arabic" w:cs="Simplified Arabic" w:hint="cs"/>
          <w:sz w:val="28"/>
          <w:szCs w:val="28"/>
          <w:vertAlign w:val="superscript"/>
          <w:rtl/>
          <w:lang w:bidi="ar-IQ"/>
        </w:rPr>
        <w:t>(</w:t>
      </w:r>
      <w:r w:rsidRPr="00EE50CD">
        <w:rPr>
          <w:rFonts w:ascii="Simplified Arabic" w:eastAsia="Calibri" w:hAnsi="Simplified Arabic" w:cs="Simplified Arabic"/>
          <w:sz w:val="28"/>
          <w:szCs w:val="28"/>
          <w:vertAlign w:val="superscript"/>
          <w:rtl/>
          <w:lang w:bidi="ar-IQ"/>
        </w:rPr>
        <w:footnoteReference w:id="9"/>
      </w:r>
      <w:r w:rsidRPr="00EE50CD">
        <w:rPr>
          <w:rFonts w:ascii="Simplified Arabic" w:eastAsia="Calibri" w:hAnsi="Simplified Arabic" w:cs="Simplified Arabic"/>
          <w:sz w:val="28"/>
          <w:szCs w:val="28"/>
          <w:vertAlign w:val="superscript"/>
          <w:rtl/>
          <w:lang w:bidi="ar-IQ"/>
        </w:rPr>
        <w:t xml:space="preserve"> </w:t>
      </w:r>
      <w:r w:rsidRPr="00EE50CD">
        <w:rPr>
          <w:rFonts w:ascii="Simplified Arabic" w:eastAsia="Calibri" w:hAnsi="Simplified Arabic" w:cs="Simplified Arabic" w:hint="cs"/>
          <w:sz w:val="28"/>
          <w:szCs w:val="28"/>
          <w:vertAlign w:val="superscript"/>
          <w:rtl/>
          <w:lang w:bidi="ar-IQ"/>
        </w:rPr>
        <w:t xml:space="preserve">) </w:t>
      </w:r>
      <w:r w:rsidRPr="00EE50CD">
        <w:rPr>
          <w:rFonts w:ascii="Simplified Arabic" w:eastAsia="Calibri" w:hAnsi="Simplified Arabic" w:cs="Simplified Arabic"/>
          <w:sz w:val="28"/>
          <w:szCs w:val="28"/>
          <w:rtl/>
          <w:lang w:bidi="ar-IQ"/>
        </w:rPr>
        <w:t>.</w:t>
      </w:r>
      <w:r w:rsidRPr="00EE50CD">
        <w:rPr>
          <w:rFonts w:ascii="Simplified Arabic" w:eastAsia="Calibri" w:hAnsi="Simplified Arabic" w:cs="Simplified Arabic" w:hint="cs"/>
          <w:sz w:val="28"/>
          <w:szCs w:val="28"/>
          <w:vertAlign w:val="superscript"/>
          <w:rtl/>
          <w:lang w:bidi="ar-IQ"/>
        </w:rPr>
        <w:t xml:space="preserve"> </w:t>
      </w:r>
      <w:r w:rsidRPr="00EE50CD">
        <w:rPr>
          <w:rFonts w:ascii="Simplified Arabic" w:eastAsia="Calibri" w:hAnsi="Simplified Arabic" w:cs="Simplified Arabic" w:hint="cs"/>
          <w:sz w:val="28"/>
          <w:szCs w:val="28"/>
          <w:rtl/>
          <w:lang w:bidi="ar-IQ"/>
        </w:rPr>
        <w:t xml:space="preserve">وعودة إلى بدء نقول إنه على الرغم من المنع الظاهر للإقراض المباشر للحكومة ؛ فإن البنك المركزي العراقي استخدم سبلا أشبه بالحيل </w:t>
      </w:r>
      <w:r w:rsidRPr="00EE50CD">
        <w:rPr>
          <w:rFonts w:ascii="Simplified Arabic" w:eastAsia="Calibri" w:hAnsi="Simplified Arabic" w:cs="Simplified Arabic" w:hint="cs"/>
          <w:sz w:val="28"/>
          <w:szCs w:val="28"/>
          <w:rtl/>
          <w:lang w:bidi="ar-IQ"/>
        </w:rPr>
        <w:lastRenderedPageBreak/>
        <w:t>القانونية للتخفيف من غلواء المنع الوارد في القانون من ذلك على سبيل المثل : تخفيض الاحتياطي القانوني لديه لأحد المصارف ليتسنى لهذا المصرف تقديم قرض بالدينار العراقي زاد مبلغه على ما يعادل ( 2 ) مليار دولار لاحدى الوزارات</w:t>
      </w:r>
      <w:r w:rsidRPr="00EE50CD">
        <w:rPr>
          <w:rFonts w:ascii="Simplified Arabic" w:eastAsia="Calibri" w:hAnsi="Simplified Arabic" w:cs="Simplified Arabic" w:hint="cs"/>
          <w:sz w:val="28"/>
          <w:szCs w:val="28"/>
          <w:vertAlign w:val="superscript"/>
          <w:rtl/>
          <w:lang w:bidi="ar-IQ"/>
        </w:rPr>
        <w:t>(</w:t>
      </w:r>
      <w:r w:rsidRPr="00EE50CD">
        <w:rPr>
          <w:rFonts w:ascii="Simplified Arabic" w:eastAsia="Calibri" w:hAnsi="Simplified Arabic" w:cs="Simplified Arabic"/>
          <w:sz w:val="28"/>
          <w:szCs w:val="28"/>
          <w:vertAlign w:val="superscript"/>
          <w:rtl/>
          <w:lang w:bidi="ar-IQ"/>
        </w:rPr>
        <w:footnoteReference w:id="10"/>
      </w:r>
      <w:r w:rsidRPr="00EE50CD">
        <w:rPr>
          <w:rFonts w:ascii="Simplified Arabic" w:eastAsia="Calibri" w:hAnsi="Simplified Arabic" w:cs="Simplified Arabic" w:hint="cs"/>
          <w:sz w:val="28"/>
          <w:szCs w:val="28"/>
          <w:vertAlign w:val="superscript"/>
          <w:rtl/>
          <w:lang w:bidi="ar-IQ"/>
        </w:rPr>
        <w:t xml:space="preserve"> ) </w:t>
      </w:r>
      <w:r w:rsidRPr="00EE50CD">
        <w:rPr>
          <w:rFonts w:ascii="Simplified Arabic" w:eastAsia="Calibri" w:hAnsi="Simplified Arabic" w:cs="Simplified Arabic" w:hint="cs"/>
          <w:sz w:val="28"/>
          <w:szCs w:val="28"/>
          <w:rtl/>
          <w:lang w:bidi="ar-IQ"/>
        </w:rPr>
        <w:t>.</w:t>
      </w:r>
    </w:p>
    <w:p w:rsidR="00EE50CD" w:rsidRPr="00EE50CD" w:rsidRDefault="00EE50CD" w:rsidP="00EE50CD">
      <w:pPr>
        <w:jc w:val="right"/>
        <w:rPr>
          <w:rFonts w:ascii="Simplified Arabic" w:eastAsia="Calibri" w:hAnsi="Simplified Arabic" w:cs="Simplified Arabic"/>
          <w:sz w:val="28"/>
          <w:szCs w:val="28"/>
          <w:rtl/>
          <w:lang w:bidi="ar-IQ"/>
        </w:rPr>
      </w:pPr>
      <w:r w:rsidRPr="00EE50CD">
        <w:rPr>
          <w:rFonts w:ascii="Simplified Arabic" w:eastAsia="Calibri" w:hAnsi="Simplified Arabic" w:cs="Simplified Arabic"/>
          <w:sz w:val="28"/>
          <w:szCs w:val="28"/>
          <w:rtl/>
          <w:lang w:bidi="ar-IQ"/>
        </w:rPr>
        <w:t xml:space="preserve"> وبالمقابل سلكت تشريعات أخرى موقفا مرنا في تقديم البنك المركزي قروضا للحكومة ، فقانون مصرف البحرين المركزي على سبيل المثل </w:t>
      </w:r>
      <w:r w:rsidRPr="00EE50CD">
        <w:rPr>
          <w:rFonts w:ascii="Simplified Arabic" w:eastAsia="Calibri" w:hAnsi="Simplified Arabic" w:cs="Simplified Arabic" w:hint="cs"/>
          <w:sz w:val="28"/>
          <w:szCs w:val="28"/>
          <w:rtl/>
          <w:lang w:bidi="ar-IQ"/>
        </w:rPr>
        <w:t xml:space="preserve">: </w:t>
      </w:r>
      <w:r w:rsidRPr="00EE50CD">
        <w:rPr>
          <w:rFonts w:ascii="Simplified Arabic" w:eastAsia="Calibri" w:hAnsi="Simplified Arabic" w:cs="Simplified Arabic"/>
          <w:sz w:val="28"/>
          <w:szCs w:val="28"/>
          <w:rtl/>
          <w:lang w:bidi="ar-IQ"/>
        </w:rPr>
        <w:t xml:space="preserve">أجاز للمصرف المذكور أن يقدم للحكومة في الحالات الاستثنائية  قروضا لا تتجاوز نسبتها ( 25 % ) من الموازنة العامة للدولة المعتمدة للسنة المالية التي منحت خلالها تلك القروض على أن تُسترد خلال الثلاثة أشهر التالية لنهاية السنة المالية التي منحت فيها ، وتقدم القروض المذكورة لمعالجة عجز موسمي أو غير متوقع في الموازنة العامة للدولة أو لتوفير السيولة طبقا للشروط والأوضاع التي يحددها مجلس إدارة المصرف المركزي </w:t>
      </w:r>
      <w:r w:rsidRPr="00EE50CD">
        <w:rPr>
          <w:rFonts w:ascii="Simplified Arabic" w:eastAsia="Calibri" w:hAnsi="Simplified Arabic" w:cs="Simplified Arabic"/>
          <w:sz w:val="28"/>
          <w:szCs w:val="28"/>
          <w:vertAlign w:val="superscript"/>
          <w:rtl/>
          <w:lang w:bidi="ar-IQ"/>
        </w:rPr>
        <w:t>(</w:t>
      </w:r>
      <w:r w:rsidRPr="00EE50CD">
        <w:rPr>
          <w:rFonts w:ascii="Simplified Arabic" w:eastAsia="Calibri" w:hAnsi="Simplified Arabic" w:cs="Simplified Arabic"/>
          <w:sz w:val="28"/>
          <w:szCs w:val="28"/>
          <w:vertAlign w:val="superscript"/>
          <w:rtl/>
          <w:lang w:bidi="ar-IQ"/>
        </w:rPr>
        <w:footnoteReference w:id="11"/>
      </w:r>
      <w:r w:rsidRPr="00EE50CD">
        <w:rPr>
          <w:rFonts w:ascii="Simplified Arabic" w:eastAsia="Calibri" w:hAnsi="Simplified Arabic" w:cs="Simplified Arabic"/>
          <w:sz w:val="28"/>
          <w:szCs w:val="28"/>
          <w:vertAlign w:val="superscript"/>
          <w:rtl/>
          <w:lang w:bidi="ar-IQ"/>
        </w:rPr>
        <w:t>)</w:t>
      </w:r>
      <w:r w:rsidRPr="00EE50CD">
        <w:rPr>
          <w:rFonts w:ascii="Simplified Arabic" w:eastAsia="Calibri" w:hAnsi="Simplified Arabic" w:cs="Simplified Arabic"/>
          <w:sz w:val="28"/>
          <w:szCs w:val="28"/>
          <w:rtl/>
          <w:lang w:bidi="ar-IQ"/>
        </w:rPr>
        <w:t xml:space="preserve"> . وفي مصر يقدم البنك المركزي تمويلا للحكومة بناء على طلبها لتغطية العجز الحكومي في الموازنة العامة ، على ألا تجاوز قيمة هذا التمويل</w:t>
      </w:r>
      <w:r w:rsidRPr="00EE50CD">
        <w:rPr>
          <w:rFonts w:ascii="Simplified Arabic" w:eastAsia="Calibri" w:hAnsi="Simplified Arabic" w:cs="Simplified Arabic" w:hint="cs"/>
          <w:sz w:val="28"/>
          <w:szCs w:val="28"/>
          <w:rtl/>
          <w:lang w:bidi="ar-IQ"/>
        </w:rPr>
        <w:t xml:space="preserve"> </w:t>
      </w:r>
      <w:r w:rsidRPr="00EE50CD">
        <w:rPr>
          <w:rFonts w:ascii="Simplified Arabic" w:eastAsia="Calibri" w:hAnsi="Simplified Arabic" w:cs="Simplified Arabic"/>
          <w:sz w:val="28"/>
          <w:szCs w:val="28"/>
          <w:rtl/>
          <w:lang w:bidi="ar-IQ"/>
        </w:rPr>
        <w:t xml:space="preserve">( 10 % ) من متوسط إيرادات الموازنة العامة في السنوات الثلاث السابقة ، وتكون مدة هذا التمويل ثلاثة أشهر قابلة للتجديد لمدد أخرى مماثلة ، ويجب أن يُسدد بالكامل خلال اثني عشر شهرا على </w:t>
      </w:r>
      <w:r w:rsidRPr="00EE50CD">
        <w:rPr>
          <w:rFonts w:ascii="Simplified Arabic" w:eastAsia="Calibri" w:hAnsi="Simplified Arabic" w:cs="Simplified Arabic" w:hint="cs"/>
          <w:sz w:val="28"/>
          <w:szCs w:val="28"/>
          <w:rtl/>
          <w:lang w:bidi="ar-IQ"/>
        </w:rPr>
        <w:t>ا</w:t>
      </w:r>
      <w:r w:rsidRPr="00EE50CD">
        <w:rPr>
          <w:rFonts w:ascii="Simplified Arabic" w:eastAsia="Calibri" w:hAnsi="Simplified Arabic" w:cs="Simplified Arabic"/>
          <w:sz w:val="28"/>
          <w:szCs w:val="28"/>
          <w:rtl/>
          <w:lang w:bidi="ar-IQ"/>
        </w:rPr>
        <w:t>لأكثر من تاريخ تقديمه</w:t>
      </w:r>
      <w:r w:rsidRPr="00EE50CD">
        <w:rPr>
          <w:rFonts w:ascii="Simplified Arabic" w:eastAsia="Calibri" w:hAnsi="Simplified Arabic" w:cs="Simplified Arabic"/>
          <w:sz w:val="28"/>
          <w:szCs w:val="28"/>
          <w:vertAlign w:val="superscript"/>
          <w:rtl/>
          <w:lang w:bidi="ar-IQ"/>
        </w:rPr>
        <w:t>(</w:t>
      </w:r>
      <w:r w:rsidRPr="00EE50CD">
        <w:rPr>
          <w:rFonts w:ascii="Simplified Arabic" w:eastAsia="Calibri" w:hAnsi="Simplified Arabic" w:cs="Simplified Arabic"/>
          <w:sz w:val="28"/>
          <w:szCs w:val="28"/>
          <w:vertAlign w:val="superscript"/>
          <w:rtl/>
          <w:lang w:bidi="ar-IQ"/>
        </w:rPr>
        <w:footnoteReference w:id="12"/>
      </w:r>
      <w:r w:rsidRPr="00EE50CD">
        <w:rPr>
          <w:rFonts w:ascii="Simplified Arabic" w:eastAsia="Calibri" w:hAnsi="Simplified Arabic" w:cs="Simplified Arabic"/>
          <w:sz w:val="28"/>
          <w:szCs w:val="28"/>
          <w:vertAlign w:val="superscript"/>
          <w:rtl/>
          <w:lang w:bidi="ar-IQ"/>
        </w:rPr>
        <w:t>)</w:t>
      </w:r>
      <w:r w:rsidRPr="00EE50CD">
        <w:rPr>
          <w:rFonts w:ascii="Simplified Arabic" w:eastAsia="Calibri" w:hAnsi="Simplified Arabic" w:cs="Simplified Arabic" w:hint="cs"/>
          <w:sz w:val="28"/>
          <w:szCs w:val="28"/>
          <w:rtl/>
          <w:lang w:bidi="ar-IQ"/>
        </w:rPr>
        <w:t>.</w:t>
      </w:r>
    </w:p>
    <w:p w:rsidR="00EE50CD" w:rsidRPr="00EE50CD" w:rsidRDefault="00EE50CD" w:rsidP="00EE50CD">
      <w:pPr>
        <w:jc w:val="right"/>
        <w:rPr>
          <w:rFonts w:ascii="Simplified Arabic" w:eastAsia="Calibri" w:hAnsi="Simplified Arabic" w:cs="Simplified Arabic"/>
          <w:b/>
          <w:bCs/>
          <w:sz w:val="28"/>
          <w:szCs w:val="28"/>
          <w:rtl/>
          <w:lang w:bidi="ar-IQ"/>
        </w:rPr>
      </w:pPr>
      <w:r w:rsidRPr="00EE50CD">
        <w:rPr>
          <w:rFonts w:ascii="Simplified Arabic" w:eastAsia="Calibri" w:hAnsi="Simplified Arabic" w:cs="Simplified Arabic"/>
          <w:b/>
          <w:bCs/>
          <w:sz w:val="28"/>
          <w:szCs w:val="28"/>
          <w:rtl/>
          <w:lang w:bidi="ar-IQ"/>
        </w:rPr>
        <w:t>ثالثا : الاستقلال يبعد البنك المركزي عن تأثير النز</w:t>
      </w:r>
      <w:r w:rsidRPr="00EE50CD">
        <w:rPr>
          <w:rFonts w:ascii="Simplified Arabic" w:eastAsia="Calibri" w:hAnsi="Simplified Arabic" w:cs="Simplified Arabic" w:hint="cs"/>
          <w:b/>
          <w:bCs/>
          <w:sz w:val="28"/>
          <w:szCs w:val="28"/>
          <w:rtl/>
          <w:lang w:bidi="ar-IQ"/>
        </w:rPr>
        <w:t>ا</w:t>
      </w:r>
      <w:r w:rsidRPr="00EE50CD">
        <w:rPr>
          <w:rFonts w:ascii="Simplified Arabic" w:eastAsia="Calibri" w:hAnsi="Simplified Arabic" w:cs="Simplified Arabic"/>
          <w:b/>
          <w:bCs/>
          <w:sz w:val="28"/>
          <w:szCs w:val="28"/>
          <w:rtl/>
          <w:lang w:bidi="ar-IQ"/>
        </w:rPr>
        <w:t>عات السياسية</w:t>
      </w:r>
    </w:p>
    <w:p w:rsidR="00EE50CD" w:rsidRPr="00EE50CD" w:rsidRDefault="00EE50CD" w:rsidP="00EE50CD">
      <w:pPr>
        <w:jc w:val="right"/>
        <w:rPr>
          <w:rFonts w:ascii="Simplified Arabic" w:eastAsia="Calibri" w:hAnsi="Simplified Arabic" w:cs="Simplified Arabic"/>
          <w:sz w:val="28"/>
          <w:szCs w:val="28"/>
          <w:rtl/>
          <w:lang w:bidi="ar-IQ"/>
        </w:rPr>
      </w:pPr>
      <w:r w:rsidRPr="00EE50CD">
        <w:rPr>
          <w:rFonts w:ascii="Simplified Arabic" w:eastAsia="Calibri" w:hAnsi="Simplified Arabic" w:cs="Simplified Arabic"/>
          <w:sz w:val="28"/>
          <w:szCs w:val="28"/>
          <w:rtl/>
          <w:lang w:bidi="ar-IQ"/>
        </w:rPr>
        <w:t xml:space="preserve">يُقدم البنك المركزي ، بوصفه مرفقا عاما ، خدمات أساسية لا غنى للدولة عنها في المجال الاقتصادي ، ولضمان دوام استمرار البنك بتقديم خدماته بإنتظام واطراد فقد اقتضى الحال أن يبقى بعيدا عن التقلبات </w:t>
      </w:r>
      <w:r w:rsidRPr="00EE50CD">
        <w:rPr>
          <w:rFonts w:ascii="Simplified Arabic" w:eastAsia="Calibri" w:hAnsi="Simplified Arabic" w:cs="Simplified Arabic"/>
          <w:sz w:val="28"/>
          <w:szCs w:val="28"/>
          <w:rtl/>
          <w:lang w:bidi="ar-IQ"/>
        </w:rPr>
        <w:lastRenderedPageBreak/>
        <w:t xml:space="preserve">السياسية ، وأن يمارس وظائفه بمنأى عن الأهواء الحزبية ، وهذا النأي يصعب تحققه طالما كان البنك خاضعا للحكومة أو تابعا لها ومرتبطا بها . فالعلاج الوحيد اذن هو تزويد البنك المركزي بالاستقلال الذي من شأنه أن ينزع الصفة السياسية عن الوظيفة التنظيمية التي يتولاها البنك المركزي . وهذا المسلك يعد تطبيقا مباشرا لمبدأ الفصل بين الأجهزة أو السلطات السياسية من ناحية والأجهزة أو السلطات الإدارية من ناحية أخرى . وهو مبدأ له مكانة هامة في الدول الديمقراطية المعاصرة </w:t>
      </w:r>
      <w:r w:rsidRPr="00EE50CD">
        <w:rPr>
          <w:rFonts w:ascii="Simplified Arabic" w:eastAsia="Calibri" w:hAnsi="Simplified Arabic" w:cs="Simplified Arabic" w:hint="cs"/>
          <w:sz w:val="28"/>
          <w:szCs w:val="28"/>
          <w:rtl/>
          <w:lang w:bidi="ar-IQ"/>
        </w:rPr>
        <w:t>؛</w:t>
      </w:r>
      <w:r w:rsidRPr="00EE50CD">
        <w:rPr>
          <w:rFonts w:ascii="Simplified Arabic" w:eastAsia="Calibri" w:hAnsi="Simplified Arabic" w:cs="Simplified Arabic"/>
          <w:sz w:val="28"/>
          <w:szCs w:val="28"/>
          <w:rtl/>
          <w:lang w:bidi="ar-IQ"/>
        </w:rPr>
        <w:t xml:space="preserve"> لأنه يُشكل ضمانة لا غنى عنها لحماية حقوق الأفراد وحرياتهم ، ولضمان استمرار المرافق العامة واستقرارها من جهة أخرى </w:t>
      </w:r>
      <w:r w:rsidRPr="00EE50CD">
        <w:rPr>
          <w:rFonts w:ascii="Simplified Arabic" w:eastAsia="Calibri" w:hAnsi="Simplified Arabic" w:cs="Simplified Arabic"/>
          <w:sz w:val="28"/>
          <w:szCs w:val="28"/>
          <w:vertAlign w:val="superscript"/>
          <w:rtl/>
          <w:lang w:bidi="ar-IQ"/>
        </w:rPr>
        <w:t>(</w:t>
      </w:r>
      <w:r w:rsidRPr="00EE50CD">
        <w:rPr>
          <w:rFonts w:ascii="Simplified Arabic" w:eastAsia="Calibri" w:hAnsi="Simplified Arabic" w:cs="Simplified Arabic"/>
          <w:sz w:val="28"/>
          <w:szCs w:val="28"/>
          <w:vertAlign w:val="superscript"/>
          <w:rtl/>
          <w:lang w:bidi="ar-IQ"/>
        </w:rPr>
        <w:footnoteReference w:id="13"/>
      </w:r>
      <w:r w:rsidRPr="00EE50CD">
        <w:rPr>
          <w:rFonts w:ascii="Simplified Arabic" w:eastAsia="Calibri" w:hAnsi="Simplified Arabic" w:cs="Simplified Arabic"/>
          <w:sz w:val="28"/>
          <w:szCs w:val="28"/>
          <w:vertAlign w:val="superscript"/>
          <w:rtl/>
          <w:lang w:bidi="ar-IQ"/>
        </w:rPr>
        <w:t xml:space="preserve">) </w:t>
      </w:r>
      <w:r w:rsidRPr="00EE50CD">
        <w:rPr>
          <w:rFonts w:ascii="Simplified Arabic" w:eastAsia="Calibri" w:hAnsi="Simplified Arabic" w:cs="Simplified Arabic"/>
          <w:sz w:val="28"/>
          <w:szCs w:val="28"/>
          <w:rtl/>
          <w:lang w:bidi="ar-IQ"/>
        </w:rPr>
        <w:t>.</w:t>
      </w:r>
    </w:p>
    <w:p w:rsidR="00EE50CD" w:rsidRPr="00EE50CD" w:rsidRDefault="00EE50CD" w:rsidP="00EE50CD">
      <w:pPr>
        <w:jc w:val="right"/>
        <w:rPr>
          <w:rFonts w:ascii="Simplified Arabic" w:eastAsia="Calibri" w:hAnsi="Simplified Arabic" w:cs="Simplified Arabic"/>
          <w:sz w:val="28"/>
          <w:szCs w:val="28"/>
          <w:lang w:bidi="ar-IQ"/>
        </w:rPr>
      </w:pPr>
      <w:r w:rsidRPr="00EE50CD">
        <w:rPr>
          <w:rFonts w:ascii="Simplified Arabic" w:eastAsia="Calibri" w:hAnsi="Simplified Arabic" w:cs="Simplified Arabic"/>
          <w:sz w:val="28"/>
          <w:szCs w:val="28"/>
          <w:rtl/>
          <w:lang w:bidi="ar-IQ"/>
        </w:rPr>
        <w:t xml:space="preserve">لكن الحقيقة التي لا يمكن لنا أن نتجاهلها هي أن ابعاد البنك المركزي نهائيا عن التأثيرات السياسية يبقى فكرة عصية على التطبيق </w:t>
      </w:r>
      <w:r w:rsidRPr="00EE50CD">
        <w:rPr>
          <w:rFonts w:ascii="Simplified Arabic" w:eastAsia="Calibri" w:hAnsi="Simplified Arabic" w:cs="Simplified Arabic" w:hint="cs"/>
          <w:sz w:val="28"/>
          <w:szCs w:val="28"/>
          <w:rtl/>
          <w:lang w:bidi="ar-IQ"/>
        </w:rPr>
        <w:t xml:space="preserve">؛ </w:t>
      </w:r>
      <w:r w:rsidRPr="00EE50CD">
        <w:rPr>
          <w:rFonts w:ascii="Simplified Arabic" w:eastAsia="Calibri" w:hAnsi="Simplified Arabic" w:cs="Simplified Arabic"/>
          <w:sz w:val="28"/>
          <w:szCs w:val="28"/>
          <w:rtl/>
          <w:lang w:bidi="ar-IQ"/>
        </w:rPr>
        <w:t>لأن البنك المركزي لابد أن يتصل بالحكومة بصفته وك</w:t>
      </w:r>
      <w:r w:rsidRPr="00EE50CD">
        <w:rPr>
          <w:rFonts w:ascii="Simplified Arabic" w:eastAsia="Calibri" w:hAnsi="Simplified Arabic" w:cs="Simplified Arabic" w:hint="cs"/>
          <w:sz w:val="28"/>
          <w:szCs w:val="28"/>
          <w:rtl/>
          <w:lang w:bidi="ar-IQ"/>
        </w:rPr>
        <w:t>يلا عنها ،</w:t>
      </w:r>
      <w:r w:rsidRPr="00EE50CD">
        <w:rPr>
          <w:rFonts w:ascii="Simplified Arabic" w:eastAsia="Calibri" w:hAnsi="Simplified Arabic" w:cs="Simplified Arabic"/>
          <w:sz w:val="28"/>
          <w:szCs w:val="28"/>
          <w:rtl/>
          <w:lang w:bidi="ar-IQ"/>
        </w:rPr>
        <w:t xml:space="preserve"> ومستشار</w:t>
      </w:r>
      <w:r w:rsidRPr="00EE50CD">
        <w:rPr>
          <w:rFonts w:ascii="Simplified Arabic" w:eastAsia="Calibri" w:hAnsi="Simplified Arabic" w:cs="Simplified Arabic" w:hint="cs"/>
          <w:sz w:val="28"/>
          <w:szCs w:val="28"/>
          <w:rtl/>
          <w:lang w:bidi="ar-IQ"/>
        </w:rPr>
        <w:t xml:space="preserve">ا ماليا </w:t>
      </w:r>
      <w:r w:rsidRPr="00EE50CD">
        <w:rPr>
          <w:rFonts w:ascii="Simplified Arabic" w:eastAsia="Calibri" w:hAnsi="Simplified Arabic" w:cs="Simplified Arabic"/>
          <w:sz w:val="28"/>
          <w:szCs w:val="28"/>
          <w:rtl/>
          <w:lang w:bidi="ar-IQ"/>
        </w:rPr>
        <w:t xml:space="preserve"> </w:t>
      </w:r>
      <w:r w:rsidRPr="00EE50CD">
        <w:rPr>
          <w:rFonts w:ascii="Simplified Arabic" w:eastAsia="Calibri" w:hAnsi="Simplified Arabic" w:cs="Simplified Arabic" w:hint="cs"/>
          <w:sz w:val="28"/>
          <w:szCs w:val="28"/>
          <w:rtl/>
          <w:lang w:bidi="ar-IQ"/>
        </w:rPr>
        <w:t xml:space="preserve">لها ، </w:t>
      </w:r>
      <w:r w:rsidRPr="00EE50CD">
        <w:rPr>
          <w:rFonts w:ascii="Simplified Arabic" w:eastAsia="Calibri" w:hAnsi="Simplified Arabic" w:cs="Simplified Arabic"/>
          <w:sz w:val="28"/>
          <w:szCs w:val="28"/>
          <w:rtl/>
          <w:lang w:bidi="ar-IQ"/>
        </w:rPr>
        <w:t>وماسك</w:t>
      </w:r>
      <w:r w:rsidRPr="00EE50CD">
        <w:rPr>
          <w:rFonts w:ascii="Simplified Arabic" w:eastAsia="Calibri" w:hAnsi="Simplified Arabic" w:cs="Simplified Arabic" w:hint="cs"/>
          <w:sz w:val="28"/>
          <w:szCs w:val="28"/>
          <w:rtl/>
          <w:lang w:bidi="ar-IQ"/>
        </w:rPr>
        <w:t>ا</w:t>
      </w:r>
      <w:r w:rsidRPr="00EE50CD">
        <w:rPr>
          <w:rFonts w:ascii="Simplified Arabic" w:eastAsia="Calibri" w:hAnsi="Simplified Arabic" w:cs="Simplified Arabic"/>
          <w:sz w:val="28"/>
          <w:szCs w:val="28"/>
          <w:rtl/>
          <w:lang w:bidi="ar-IQ"/>
        </w:rPr>
        <w:t xml:space="preserve"> </w:t>
      </w:r>
      <w:r w:rsidRPr="00EE50CD">
        <w:rPr>
          <w:rFonts w:ascii="Simplified Arabic" w:eastAsia="Calibri" w:hAnsi="Simplified Arabic" w:cs="Simplified Arabic" w:hint="cs"/>
          <w:sz w:val="28"/>
          <w:szCs w:val="28"/>
          <w:rtl/>
          <w:lang w:bidi="ar-IQ"/>
        </w:rPr>
        <w:t>ل</w:t>
      </w:r>
      <w:r w:rsidRPr="00EE50CD">
        <w:rPr>
          <w:rFonts w:ascii="Simplified Arabic" w:eastAsia="Calibri" w:hAnsi="Simplified Arabic" w:cs="Simplified Arabic"/>
          <w:sz w:val="28"/>
          <w:szCs w:val="28"/>
          <w:rtl/>
          <w:lang w:bidi="ar-IQ"/>
        </w:rPr>
        <w:t xml:space="preserve">حساباتها </w:t>
      </w:r>
      <w:r w:rsidRPr="00EE50CD">
        <w:rPr>
          <w:rFonts w:ascii="Simplified Arabic" w:eastAsia="Calibri" w:hAnsi="Simplified Arabic" w:cs="Simplified Arabic" w:hint="cs"/>
          <w:sz w:val="28"/>
          <w:szCs w:val="28"/>
          <w:rtl/>
          <w:lang w:bidi="ar-IQ"/>
        </w:rPr>
        <w:t xml:space="preserve">، </w:t>
      </w:r>
      <w:r w:rsidRPr="00EE50CD">
        <w:rPr>
          <w:rFonts w:ascii="Simplified Arabic" w:eastAsia="Calibri" w:hAnsi="Simplified Arabic" w:cs="Simplified Arabic"/>
          <w:sz w:val="28"/>
          <w:szCs w:val="28"/>
          <w:rtl/>
          <w:lang w:bidi="ar-IQ"/>
        </w:rPr>
        <w:t>و</w:t>
      </w:r>
      <w:r w:rsidRPr="00EE50CD">
        <w:rPr>
          <w:rFonts w:ascii="Simplified Arabic" w:eastAsia="Calibri" w:hAnsi="Simplified Arabic" w:cs="Simplified Arabic" w:hint="cs"/>
          <w:sz w:val="28"/>
          <w:szCs w:val="28"/>
          <w:rtl/>
          <w:lang w:bidi="ar-IQ"/>
        </w:rPr>
        <w:t>مؤتمنا</w:t>
      </w:r>
      <w:r w:rsidRPr="00EE50CD">
        <w:rPr>
          <w:rFonts w:ascii="Simplified Arabic" w:eastAsia="Calibri" w:hAnsi="Simplified Arabic" w:cs="Simplified Arabic"/>
          <w:sz w:val="28"/>
          <w:szCs w:val="28"/>
          <w:rtl/>
          <w:lang w:bidi="ar-IQ"/>
        </w:rPr>
        <w:t xml:space="preserve"> على مواردها سيما العملة الأجنبية منها</w:t>
      </w:r>
      <w:r w:rsidRPr="00EE50CD">
        <w:rPr>
          <w:rFonts w:ascii="Simplified Arabic" w:eastAsia="Calibri" w:hAnsi="Simplified Arabic" w:cs="Simplified Arabic"/>
          <w:sz w:val="28"/>
          <w:szCs w:val="28"/>
          <w:vertAlign w:val="superscript"/>
          <w:rtl/>
          <w:lang w:bidi="ar-IQ"/>
        </w:rPr>
        <w:t>(</w:t>
      </w:r>
      <w:r w:rsidRPr="00EE50CD">
        <w:rPr>
          <w:rFonts w:ascii="Simplified Arabic" w:eastAsia="Calibri" w:hAnsi="Simplified Arabic" w:cs="Simplified Arabic"/>
          <w:sz w:val="28"/>
          <w:szCs w:val="28"/>
          <w:vertAlign w:val="superscript"/>
          <w:rtl/>
          <w:lang w:bidi="ar-IQ"/>
        </w:rPr>
        <w:footnoteReference w:id="14"/>
      </w:r>
      <w:r w:rsidRPr="00EE50CD">
        <w:rPr>
          <w:rFonts w:ascii="Simplified Arabic" w:eastAsia="Calibri" w:hAnsi="Simplified Arabic" w:cs="Simplified Arabic"/>
          <w:sz w:val="28"/>
          <w:szCs w:val="28"/>
          <w:vertAlign w:val="superscript"/>
          <w:rtl/>
          <w:lang w:bidi="ar-IQ"/>
        </w:rPr>
        <w:t xml:space="preserve">) </w:t>
      </w:r>
      <w:r w:rsidRPr="00EE50CD">
        <w:rPr>
          <w:rFonts w:ascii="Simplified Arabic" w:eastAsia="Calibri" w:hAnsi="Simplified Arabic" w:cs="Simplified Arabic"/>
          <w:sz w:val="28"/>
          <w:szCs w:val="28"/>
          <w:rtl/>
          <w:lang w:bidi="ar-IQ"/>
        </w:rPr>
        <w:t>. وقد تتخذ الحكومة من هذه العلاقة ذريعة لفرض هيمنتها على البنك المركزي سيما في أوقات الأزمات الاقتصادية ، ولعل خير مثل يُذكر في هذا المقام الأزمة الاقتصادية التي وقعت عام 2008 ، فبعد أن تباطأ التضخم في الستينات والسبعينات ، خاض العديد من محافظي البنوك المركزية نضالا للفوز بمزيد من الصلاحيات لتحديد أسعار الفائدة دون تدخل سياسي بيد أن فكرة استقلال البنوك المركزية باتخاذ القرارات تعرضت لخطورة شديدة وبدأت تتصدع بعد الأزمة المالية لعام 2008 ، واتهمت البنوك المركزية بأنها تغالي في السرية وتضع مصالح البنوك التجارية أمام مصالح دافعي الضرائب لذلك حان الوقت للمزيد من السيطرة الحكومية ، وقد بدأت تظهر</w:t>
      </w:r>
    </w:p>
    <w:p w:rsidR="00EE50CD" w:rsidRPr="00EE50CD" w:rsidRDefault="00EE50CD" w:rsidP="00EE50CD">
      <w:pPr>
        <w:jc w:val="right"/>
        <w:rPr>
          <w:rFonts w:ascii="Simplified Arabic" w:eastAsia="Calibri" w:hAnsi="Simplified Arabic" w:cs="Simplified Arabic"/>
          <w:sz w:val="28"/>
          <w:szCs w:val="28"/>
          <w:rtl/>
          <w:lang w:bidi="ar-IQ"/>
        </w:rPr>
      </w:pPr>
      <w:r w:rsidRPr="00EE50CD">
        <w:rPr>
          <w:rFonts w:ascii="Simplified Arabic" w:eastAsia="Calibri" w:hAnsi="Simplified Arabic" w:cs="Simplified Arabic"/>
          <w:sz w:val="28"/>
          <w:szCs w:val="28"/>
          <w:rtl/>
          <w:lang w:bidi="ar-IQ"/>
        </w:rPr>
        <w:t xml:space="preserve"> كتابات تؤيد هذه الاتجاه وتشكك في فكرة الاستقلال ذاتها حيث وصفها البعض بأنها أسطورة</w:t>
      </w:r>
      <w:r w:rsidRPr="00EE50CD">
        <w:rPr>
          <w:rFonts w:ascii="Simplified Arabic" w:eastAsia="Calibri" w:hAnsi="Simplified Arabic" w:cs="Simplified Arabic"/>
          <w:sz w:val="28"/>
          <w:szCs w:val="28"/>
          <w:vertAlign w:val="superscript"/>
          <w:rtl/>
          <w:lang w:bidi="ar-IQ"/>
        </w:rPr>
        <w:t>(</w:t>
      </w:r>
      <w:r w:rsidRPr="00EE50CD">
        <w:rPr>
          <w:rFonts w:ascii="Simplified Arabic" w:eastAsia="Calibri" w:hAnsi="Simplified Arabic" w:cs="Simplified Arabic"/>
          <w:sz w:val="28"/>
          <w:szCs w:val="28"/>
          <w:vertAlign w:val="superscript"/>
          <w:rtl/>
          <w:lang w:bidi="ar-IQ"/>
        </w:rPr>
        <w:footnoteReference w:id="15"/>
      </w:r>
      <w:r w:rsidRPr="00EE50CD">
        <w:rPr>
          <w:rFonts w:ascii="Simplified Arabic" w:eastAsia="Calibri" w:hAnsi="Simplified Arabic" w:cs="Simplified Arabic"/>
          <w:sz w:val="28"/>
          <w:szCs w:val="28"/>
          <w:vertAlign w:val="superscript"/>
          <w:rtl/>
          <w:lang w:bidi="ar-IQ"/>
        </w:rPr>
        <w:t xml:space="preserve">) </w:t>
      </w:r>
      <w:r w:rsidRPr="00EE50CD">
        <w:rPr>
          <w:rFonts w:ascii="Simplified Arabic" w:eastAsia="Calibri" w:hAnsi="Simplified Arabic" w:cs="Simplified Arabic"/>
          <w:sz w:val="28"/>
          <w:szCs w:val="28"/>
          <w:rtl/>
          <w:lang w:bidi="ar-IQ"/>
        </w:rPr>
        <w:t>، وأن مستقبلها غير أكيد</w:t>
      </w:r>
      <w:r w:rsidRPr="00EE50CD">
        <w:rPr>
          <w:rFonts w:ascii="Simplified Arabic" w:eastAsia="Calibri" w:hAnsi="Simplified Arabic" w:cs="Simplified Arabic"/>
          <w:sz w:val="28"/>
          <w:szCs w:val="28"/>
          <w:vertAlign w:val="superscript"/>
          <w:rtl/>
          <w:lang w:bidi="ar-IQ"/>
        </w:rPr>
        <w:t>(</w:t>
      </w:r>
      <w:r w:rsidRPr="00EE50CD">
        <w:rPr>
          <w:rFonts w:ascii="Simplified Arabic" w:eastAsia="Calibri" w:hAnsi="Simplified Arabic" w:cs="Simplified Arabic"/>
          <w:sz w:val="28"/>
          <w:szCs w:val="28"/>
          <w:vertAlign w:val="superscript"/>
          <w:rtl/>
          <w:lang w:bidi="ar-IQ"/>
        </w:rPr>
        <w:footnoteReference w:id="16"/>
      </w:r>
      <w:r w:rsidRPr="00EE50CD">
        <w:rPr>
          <w:rFonts w:ascii="Simplified Arabic" w:eastAsia="Calibri" w:hAnsi="Simplified Arabic" w:cs="Simplified Arabic"/>
          <w:sz w:val="28"/>
          <w:szCs w:val="28"/>
          <w:vertAlign w:val="superscript"/>
          <w:rtl/>
          <w:lang w:bidi="ar-IQ"/>
        </w:rPr>
        <w:t xml:space="preserve">) </w:t>
      </w:r>
      <w:r w:rsidRPr="00EE50CD">
        <w:rPr>
          <w:rFonts w:ascii="Simplified Arabic" w:eastAsia="Calibri" w:hAnsi="Simplified Arabic" w:cs="Simplified Arabic"/>
          <w:sz w:val="28"/>
          <w:szCs w:val="28"/>
          <w:rtl/>
          <w:lang w:bidi="ar-IQ"/>
        </w:rPr>
        <w:t xml:space="preserve">، وعلى اثر ذلك بدأت البنوك المركزية تُكافح في كل مكان للبقاء فوق السياسة ، </w:t>
      </w:r>
      <w:r w:rsidRPr="00EE50CD">
        <w:rPr>
          <w:rFonts w:ascii="Simplified Arabic" w:eastAsia="Calibri" w:hAnsi="Simplified Arabic" w:cs="Simplified Arabic"/>
          <w:sz w:val="28"/>
          <w:szCs w:val="28"/>
          <w:rtl/>
          <w:lang w:bidi="ar-IQ"/>
        </w:rPr>
        <w:lastRenderedPageBreak/>
        <w:t>ونستعرض في أدناه أمثلة على التدخلات السياسية في عمل البنوك المركزية في كل من الولايات المتحدة الأمريكية ، وتركيا ، واليابان والبرازيل :</w:t>
      </w:r>
    </w:p>
    <w:p w:rsidR="00EE50CD" w:rsidRPr="00EE50CD" w:rsidRDefault="00EE50CD" w:rsidP="00EE50CD">
      <w:pPr>
        <w:jc w:val="right"/>
        <w:rPr>
          <w:rFonts w:ascii="Simplified Arabic" w:eastAsia="Calibri" w:hAnsi="Simplified Arabic" w:cs="Simplified Arabic"/>
          <w:sz w:val="28"/>
          <w:szCs w:val="28"/>
          <w:rtl/>
          <w:lang w:bidi="ar-IQ"/>
        </w:rPr>
      </w:pPr>
      <w:r w:rsidRPr="00EE50CD">
        <w:rPr>
          <w:rFonts w:ascii="Simplified Arabic" w:eastAsia="Calibri" w:hAnsi="Simplified Arabic" w:cs="Simplified Arabic"/>
          <w:b/>
          <w:bCs/>
          <w:sz w:val="28"/>
          <w:szCs w:val="28"/>
          <w:rtl/>
          <w:lang w:bidi="ar-IQ"/>
        </w:rPr>
        <w:t>1 – التدخلات السياسية في عمل مجلس الاحتياطي الفدرالي الأمريكي</w:t>
      </w:r>
      <w:r w:rsidRPr="00EE50CD">
        <w:rPr>
          <w:rFonts w:ascii="Simplified Arabic" w:eastAsia="Calibri" w:hAnsi="Simplified Arabic" w:cs="Simplified Arabic"/>
          <w:sz w:val="28"/>
          <w:szCs w:val="28"/>
          <w:rtl/>
          <w:lang w:bidi="ar-IQ"/>
        </w:rPr>
        <w:t xml:space="preserve"> </w:t>
      </w:r>
    </w:p>
    <w:p w:rsidR="00EE50CD" w:rsidRPr="00EE50CD" w:rsidRDefault="00EE50CD" w:rsidP="00EE50CD">
      <w:pPr>
        <w:jc w:val="right"/>
        <w:rPr>
          <w:rFonts w:ascii="Simplified Arabic" w:eastAsia="Calibri" w:hAnsi="Simplified Arabic" w:cs="Simplified Arabic"/>
          <w:sz w:val="28"/>
          <w:szCs w:val="28"/>
          <w:rtl/>
          <w:lang w:bidi="ar-IQ"/>
        </w:rPr>
      </w:pPr>
      <w:r w:rsidRPr="00EE50CD">
        <w:rPr>
          <w:rFonts w:ascii="Simplified Arabic" w:eastAsia="Calibri" w:hAnsi="Simplified Arabic" w:cs="Simplified Arabic"/>
          <w:sz w:val="28"/>
          <w:szCs w:val="28"/>
          <w:rtl/>
          <w:lang w:bidi="ar-IQ"/>
        </w:rPr>
        <w:t>إن الضغوط السياسية التي تعرض لها مجلس الاحتياطي الفدرالي الأمريكي ليست وليدة اليوم بل تعود إلى السنوات الأولى لتأسيسه ، فعلى سبيل المثل</w:t>
      </w:r>
      <w:r w:rsidRPr="00EE50CD">
        <w:rPr>
          <w:rFonts w:ascii="Simplified Arabic" w:eastAsia="Calibri" w:hAnsi="Simplified Arabic" w:cs="Simplified Arabic" w:hint="cs"/>
          <w:sz w:val="28"/>
          <w:szCs w:val="28"/>
          <w:rtl/>
          <w:lang w:bidi="ar-IQ"/>
        </w:rPr>
        <w:t xml:space="preserve"> :</w:t>
      </w:r>
      <w:r w:rsidRPr="00EE50CD">
        <w:rPr>
          <w:rFonts w:ascii="Simplified Arabic" w:eastAsia="Calibri" w:hAnsi="Simplified Arabic" w:cs="Simplified Arabic"/>
          <w:sz w:val="28"/>
          <w:szCs w:val="28"/>
          <w:rtl/>
          <w:lang w:bidi="ar-IQ"/>
        </w:rPr>
        <w:t xml:space="preserve"> حظر قانون تأسيس المجلس الصادر عام 2013  إصدار النقود من أجل إقراض الحكومة لتمويل العجز في الموازنة ، كما هو الحال في العديد من الدول المتقدمة ، لكن عندما ارتفع العجز في الموازنة إلى ربع الناتج المحلي للولايات المتحدة الأمريكية أقدم مجلس الاحتياطي الفدرالي تحت ضغط الكونجرس ووزارة الخزانة الأمريكية على شراء السندات الحكومية المطروحة في السوق الثانوية مما عد التفافا على الحظر</w:t>
      </w:r>
      <w:r w:rsidRPr="00EE50CD">
        <w:rPr>
          <w:rFonts w:ascii="Simplified Arabic" w:eastAsia="Calibri" w:hAnsi="Simplified Arabic" w:cs="Simplified Arabic"/>
          <w:sz w:val="28"/>
          <w:szCs w:val="28"/>
          <w:vertAlign w:val="superscript"/>
          <w:rtl/>
          <w:lang w:bidi="ar-IQ"/>
        </w:rPr>
        <w:t>(</w:t>
      </w:r>
      <w:r w:rsidRPr="00EE50CD">
        <w:rPr>
          <w:rFonts w:ascii="Simplified Arabic" w:eastAsia="Calibri" w:hAnsi="Simplified Arabic" w:cs="Simplified Arabic"/>
          <w:sz w:val="28"/>
          <w:szCs w:val="28"/>
          <w:vertAlign w:val="superscript"/>
          <w:rtl/>
          <w:lang w:bidi="ar-IQ"/>
        </w:rPr>
        <w:footnoteReference w:id="17"/>
      </w:r>
      <w:r w:rsidRPr="00EE50CD">
        <w:rPr>
          <w:rFonts w:ascii="Simplified Arabic" w:eastAsia="Calibri" w:hAnsi="Simplified Arabic" w:cs="Simplified Arabic"/>
          <w:sz w:val="28"/>
          <w:szCs w:val="28"/>
          <w:vertAlign w:val="superscript"/>
          <w:rtl/>
          <w:lang w:bidi="ar-IQ"/>
        </w:rPr>
        <w:t xml:space="preserve">) </w:t>
      </w:r>
      <w:r w:rsidRPr="00EE50CD">
        <w:rPr>
          <w:rFonts w:ascii="Simplified Arabic" w:eastAsia="Calibri" w:hAnsi="Simplified Arabic" w:cs="Simplified Arabic"/>
          <w:sz w:val="28"/>
          <w:szCs w:val="28"/>
          <w:rtl/>
          <w:lang w:bidi="ar-IQ"/>
        </w:rPr>
        <w:t xml:space="preserve">. وفي السبعينات ضغط كل من الرئيسين ليندون جونسون وريتشارد نيكسون على رؤوساء مجلس الاحتياطي الفدرالي للحفاظ على أسعار الفائدة منخفضة  ، وفي شهر يوليو </w:t>
      </w:r>
      <w:r w:rsidRPr="00EE50CD">
        <w:rPr>
          <w:rFonts w:ascii="Simplified Arabic" w:eastAsia="Calibri" w:hAnsi="Simplified Arabic" w:cs="Simplified Arabic" w:hint="cs"/>
          <w:sz w:val="28"/>
          <w:szCs w:val="28"/>
          <w:rtl/>
          <w:lang w:bidi="ar-IQ"/>
        </w:rPr>
        <w:t xml:space="preserve">   </w:t>
      </w:r>
      <w:r w:rsidRPr="00EE50CD">
        <w:rPr>
          <w:rFonts w:ascii="Simplified Arabic" w:eastAsia="Calibri" w:hAnsi="Simplified Arabic" w:cs="Simplified Arabic"/>
          <w:sz w:val="28"/>
          <w:szCs w:val="28"/>
          <w:rtl/>
          <w:lang w:bidi="ar-IQ"/>
        </w:rPr>
        <w:t xml:space="preserve">( تموز ) من العام الماضي انتقد الرئيس الأمريكي دونالد ترامب الزيادات في سعر الفائدة التي اعتمدها المجلس الاحتياطي الفدرالي ، مخالفا بذلك أكثر من عقدين من تقاليد البيت الأبيض المتمثلة بتجنب التعليقات على السياسة النقدية احتراما لاستقلال المجلس المذكور. وفي الحقيقة أن سبب الهجمات على المجلس الاحتياطي الفدرالي ينبع من الأزمة المالية عام 2008 ، فلقد تم إلقاء اللوم على المجلس لفشله في </w:t>
      </w:r>
      <w:r w:rsidRPr="00EE50CD">
        <w:rPr>
          <w:rFonts w:ascii="Simplified Arabic" w:eastAsia="Calibri" w:hAnsi="Simplified Arabic" w:cs="Simplified Arabic"/>
          <w:sz w:val="28"/>
          <w:szCs w:val="28"/>
          <w:rtl/>
          <w:lang w:bidi="ar-IQ"/>
        </w:rPr>
        <w:lastRenderedPageBreak/>
        <w:t>التنبؤ بوقوع الأزمة ومنع حدوثها ، وللدور الذي قام به لاحقا في إنقاذ بعض المؤسسات المالية ذاتها التي أسهمت في الكارثة مما دفع الجمهوريين في الكونجرس إلى أن يقترحوا ب</w:t>
      </w:r>
      <w:r w:rsidRPr="00EE50CD">
        <w:rPr>
          <w:rFonts w:ascii="Simplified Arabic" w:eastAsia="Calibri" w:hAnsi="Simplified Arabic" w:cs="Simplified Arabic" w:hint="cs"/>
          <w:sz w:val="28"/>
          <w:szCs w:val="28"/>
          <w:rtl/>
          <w:lang w:bidi="ar-IQ"/>
        </w:rPr>
        <w:t>سن</w:t>
      </w:r>
      <w:r w:rsidRPr="00EE50CD">
        <w:rPr>
          <w:rFonts w:ascii="Simplified Arabic" w:eastAsia="Calibri" w:hAnsi="Simplified Arabic" w:cs="Simplified Arabic"/>
          <w:sz w:val="28"/>
          <w:szCs w:val="28"/>
          <w:rtl/>
          <w:lang w:bidi="ar-IQ"/>
        </w:rPr>
        <w:t xml:space="preserve"> تشريعات من شأنها إخضاع السياسة النقدية لمراجعة أكثر صرامة وتقليص سلطة مجلس الاحتياطي الفدرالي التنظيمية</w:t>
      </w:r>
      <w:r w:rsidRPr="00EE50CD">
        <w:rPr>
          <w:rFonts w:ascii="Simplified Arabic" w:eastAsia="Calibri" w:hAnsi="Simplified Arabic" w:cs="Simplified Arabic" w:hint="cs"/>
          <w:sz w:val="28"/>
          <w:szCs w:val="28"/>
          <w:rtl/>
          <w:lang w:bidi="ar-IQ"/>
        </w:rPr>
        <w:t xml:space="preserve"> </w:t>
      </w:r>
      <w:r w:rsidRPr="00EE50CD">
        <w:rPr>
          <w:rFonts w:ascii="Simplified Arabic" w:eastAsia="Calibri" w:hAnsi="Simplified Arabic" w:cs="Simplified Arabic"/>
          <w:sz w:val="28"/>
          <w:szCs w:val="28"/>
          <w:rtl/>
          <w:lang w:bidi="ar-IQ"/>
        </w:rPr>
        <w:t xml:space="preserve"> في الإقراض الطارئ لتحقيق متطلبات الشفافية والمساءلة ، لكن هذه المقترحات تم رفضها من قبل مجلس</w:t>
      </w:r>
      <w:r w:rsidRPr="00EE50CD">
        <w:rPr>
          <w:rFonts w:ascii="Simplified Arabic" w:eastAsia="Calibri" w:hAnsi="Simplified Arabic" w:cs="Simplified Arabic" w:hint="cs"/>
          <w:sz w:val="28"/>
          <w:szCs w:val="28"/>
          <w:rtl/>
          <w:lang w:bidi="ar-IQ"/>
        </w:rPr>
        <w:t xml:space="preserve"> </w:t>
      </w:r>
      <w:r w:rsidRPr="00EE50CD">
        <w:rPr>
          <w:rFonts w:ascii="Simplified Arabic" w:eastAsia="Calibri" w:hAnsi="Simplified Arabic" w:cs="Simplified Arabic"/>
          <w:sz w:val="28"/>
          <w:szCs w:val="28"/>
          <w:rtl/>
          <w:lang w:bidi="ar-IQ"/>
        </w:rPr>
        <w:t xml:space="preserve"> الشيوخ </w:t>
      </w:r>
      <w:r w:rsidRPr="00EE50CD">
        <w:rPr>
          <w:rFonts w:ascii="Simplified Arabic" w:eastAsia="Calibri" w:hAnsi="Simplified Arabic" w:cs="Simplified Arabic"/>
          <w:sz w:val="28"/>
          <w:szCs w:val="28"/>
          <w:vertAlign w:val="superscript"/>
          <w:rtl/>
          <w:lang w:bidi="ar-IQ"/>
        </w:rPr>
        <w:t>(</w:t>
      </w:r>
      <w:r w:rsidRPr="00EE50CD">
        <w:rPr>
          <w:rFonts w:ascii="Simplified Arabic" w:eastAsia="Calibri" w:hAnsi="Simplified Arabic" w:cs="Simplified Arabic"/>
          <w:sz w:val="28"/>
          <w:szCs w:val="28"/>
          <w:vertAlign w:val="superscript"/>
          <w:rtl/>
          <w:lang w:bidi="ar-IQ"/>
        </w:rPr>
        <w:footnoteReference w:id="18"/>
      </w:r>
      <w:r w:rsidRPr="00EE50CD">
        <w:rPr>
          <w:rFonts w:ascii="Simplified Arabic" w:eastAsia="Calibri" w:hAnsi="Simplified Arabic" w:cs="Simplified Arabic"/>
          <w:sz w:val="28"/>
          <w:szCs w:val="28"/>
          <w:vertAlign w:val="superscript"/>
          <w:rtl/>
          <w:lang w:bidi="ar-IQ"/>
        </w:rPr>
        <w:t xml:space="preserve">) </w:t>
      </w:r>
      <w:r w:rsidRPr="00EE50CD">
        <w:rPr>
          <w:rFonts w:ascii="Simplified Arabic" w:eastAsia="Calibri" w:hAnsi="Simplified Arabic" w:cs="Simplified Arabic"/>
          <w:sz w:val="28"/>
          <w:szCs w:val="28"/>
          <w:rtl/>
          <w:lang w:bidi="ar-IQ"/>
        </w:rPr>
        <w:t>.</w:t>
      </w:r>
    </w:p>
    <w:p w:rsidR="00EE50CD" w:rsidRPr="00EE50CD" w:rsidRDefault="00EE50CD" w:rsidP="00EE50CD">
      <w:pPr>
        <w:jc w:val="right"/>
        <w:rPr>
          <w:rFonts w:ascii="Simplified Arabic" w:eastAsia="Calibri" w:hAnsi="Simplified Arabic" w:cs="Simplified Arabic"/>
          <w:sz w:val="28"/>
          <w:szCs w:val="28"/>
          <w:rtl/>
          <w:lang w:bidi="ar-IQ"/>
        </w:rPr>
      </w:pPr>
      <w:r w:rsidRPr="00EE50CD">
        <w:rPr>
          <w:rFonts w:ascii="Simplified Arabic" w:eastAsia="Calibri" w:hAnsi="Simplified Arabic" w:cs="Simplified Arabic"/>
          <w:sz w:val="28"/>
          <w:szCs w:val="28"/>
          <w:rtl/>
          <w:lang w:bidi="ar-IQ"/>
        </w:rPr>
        <w:t>لقد عقد بعض الكتاب مقارنة لافتة بين مجلس الاحتياطي الفدرالي الامريكي والبنك المركزي الألماني حيث وجد انه كان بالإمكان تغيير قانون ال</w:t>
      </w:r>
      <w:r w:rsidRPr="00EE50CD">
        <w:rPr>
          <w:rFonts w:ascii="Simplified Arabic" w:eastAsia="Calibri" w:hAnsi="Simplified Arabic" w:cs="Simplified Arabic" w:hint="cs"/>
          <w:sz w:val="28"/>
          <w:szCs w:val="28"/>
          <w:rtl/>
          <w:lang w:bidi="ar-IQ"/>
        </w:rPr>
        <w:t xml:space="preserve">بنك المركزي الألماني </w:t>
      </w:r>
      <w:r w:rsidRPr="00EE50CD">
        <w:rPr>
          <w:rFonts w:ascii="Simplified Arabic" w:eastAsia="Calibri" w:hAnsi="Simplified Arabic" w:cs="Simplified Arabic"/>
          <w:sz w:val="28"/>
          <w:szCs w:val="28"/>
          <w:rtl/>
          <w:lang w:bidi="ar-IQ"/>
        </w:rPr>
        <w:t>في أي وقت بموجب أغلبية بسيطة في البرلمان ، لكن في ضوء السمعة المميزة لل</w:t>
      </w:r>
      <w:r w:rsidRPr="00EE50CD">
        <w:rPr>
          <w:rFonts w:ascii="Simplified Arabic" w:eastAsia="Calibri" w:hAnsi="Simplified Arabic" w:cs="Simplified Arabic" w:hint="cs"/>
          <w:sz w:val="28"/>
          <w:szCs w:val="28"/>
          <w:rtl/>
          <w:lang w:bidi="ar-IQ"/>
        </w:rPr>
        <w:t>بنك</w:t>
      </w:r>
      <w:r w:rsidRPr="00EE50CD">
        <w:rPr>
          <w:rFonts w:ascii="Simplified Arabic" w:eastAsia="Calibri" w:hAnsi="Simplified Arabic" w:cs="Simplified Arabic"/>
          <w:sz w:val="28"/>
          <w:szCs w:val="28"/>
          <w:rtl/>
          <w:lang w:bidi="ar-IQ"/>
        </w:rPr>
        <w:t xml:space="preserve"> المركزي </w:t>
      </w:r>
      <w:r w:rsidRPr="00EE50CD">
        <w:rPr>
          <w:rFonts w:ascii="Simplified Arabic" w:eastAsia="Calibri" w:hAnsi="Simplified Arabic" w:cs="Simplified Arabic" w:hint="cs"/>
          <w:sz w:val="28"/>
          <w:szCs w:val="28"/>
          <w:rtl/>
          <w:lang w:bidi="ar-IQ"/>
        </w:rPr>
        <w:t xml:space="preserve">المذكور </w:t>
      </w:r>
      <w:r w:rsidRPr="00EE50CD">
        <w:rPr>
          <w:rFonts w:ascii="Simplified Arabic" w:eastAsia="Calibri" w:hAnsi="Simplified Arabic" w:cs="Simplified Arabic"/>
          <w:sz w:val="28"/>
          <w:szCs w:val="28"/>
          <w:rtl/>
          <w:lang w:bidi="ar-IQ"/>
        </w:rPr>
        <w:t xml:space="preserve">لم يملك أي سياسي الدافع لأخذ المبادرة ، على النقيض من هذا ، فإن المكانة الحالية للمصرف الفدرالي الأمريكي مهددة فعلى سبيل المثل </w:t>
      </w:r>
      <w:r w:rsidRPr="00EE50CD">
        <w:rPr>
          <w:rFonts w:ascii="Simplified Arabic" w:eastAsia="Calibri" w:hAnsi="Simplified Arabic" w:cs="Simplified Arabic" w:hint="cs"/>
          <w:sz w:val="28"/>
          <w:szCs w:val="28"/>
          <w:rtl/>
          <w:lang w:bidi="ar-IQ"/>
        </w:rPr>
        <w:t xml:space="preserve">: </w:t>
      </w:r>
      <w:r w:rsidRPr="00EE50CD">
        <w:rPr>
          <w:rFonts w:ascii="Simplified Arabic" w:eastAsia="Calibri" w:hAnsi="Simplified Arabic" w:cs="Simplified Arabic"/>
          <w:sz w:val="28"/>
          <w:szCs w:val="28"/>
          <w:rtl/>
          <w:lang w:bidi="ar-IQ"/>
        </w:rPr>
        <w:t>وجد انه ما بين عام</w:t>
      </w:r>
      <w:r w:rsidRPr="00EE50CD">
        <w:rPr>
          <w:rFonts w:ascii="Simplified Arabic" w:eastAsia="Calibri" w:hAnsi="Simplified Arabic" w:cs="Simplified Arabic" w:hint="cs"/>
          <w:sz w:val="28"/>
          <w:szCs w:val="28"/>
          <w:rtl/>
          <w:lang w:bidi="ar-IQ"/>
        </w:rPr>
        <w:t>ي</w:t>
      </w:r>
      <w:r w:rsidRPr="00EE50CD">
        <w:rPr>
          <w:rFonts w:ascii="Simplified Arabic" w:eastAsia="Calibri" w:hAnsi="Simplified Arabic" w:cs="Simplified Arabic"/>
          <w:sz w:val="28"/>
          <w:szCs w:val="28"/>
          <w:rtl/>
          <w:lang w:bidi="ar-IQ"/>
        </w:rPr>
        <w:t xml:space="preserve"> 1979 و 1990 تم تقديم مالا يقل عن 200 مسودة قانون إلى الكونجرس احتوت على 307 مقترح بشأن 56 مسألة كانت ستغير تركيبة نظام الاحتياطي الفدرالي فيما يخص تنفيذه للسياسة النقدية </w:t>
      </w:r>
      <w:r w:rsidRPr="00EE50CD">
        <w:rPr>
          <w:rFonts w:ascii="Simplified Arabic" w:eastAsia="Calibri" w:hAnsi="Simplified Arabic" w:cs="Simplified Arabic"/>
          <w:sz w:val="28"/>
          <w:szCs w:val="28"/>
          <w:vertAlign w:val="superscript"/>
          <w:rtl/>
          <w:lang w:bidi="ar-IQ"/>
        </w:rPr>
        <w:t>(</w:t>
      </w:r>
      <w:r w:rsidRPr="00EE50CD">
        <w:rPr>
          <w:rFonts w:ascii="Simplified Arabic" w:eastAsia="Calibri" w:hAnsi="Simplified Arabic" w:cs="Simplified Arabic"/>
          <w:sz w:val="28"/>
          <w:szCs w:val="28"/>
          <w:vertAlign w:val="superscript"/>
          <w:rtl/>
          <w:lang w:bidi="ar-IQ"/>
        </w:rPr>
        <w:footnoteReference w:id="19"/>
      </w:r>
      <w:r w:rsidRPr="00EE50CD">
        <w:rPr>
          <w:rFonts w:ascii="Simplified Arabic" w:eastAsia="Calibri" w:hAnsi="Simplified Arabic" w:cs="Simplified Arabic"/>
          <w:sz w:val="28"/>
          <w:szCs w:val="28"/>
          <w:vertAlign w:val="superscript"/>
          <w:rtl/>
          <w:lang w:bidi="ar-IQ"/>
        </w:rPr>
        <w:t xml:space="preserve">) </w:t>
      </w:r>
      <w:r w:rsidRPr="00EE50CD">
        <w:rPr>
          <w:rFonts w:ascii="Simplified Arabic" w:eastAsia="Calibri" w:hAnsi="Simplified Arabic" w:cs="Simplified Arabic"/>
          <w:sz w:val="28"/>
          <w:szCs w:val="28"/>
          <w:rtl/>
          <w:lang w:bidi="ar-IQ"/>
        </w:rPr>
        <w:t>.</w:t>
      </w:r>
    </w:p>
    <w:p w:rsidR="00EE50CD" w:rsidRPr="00EE50CD" w:rsidRDefault="00EE50CD" w:rsidP="00EE50CD">
      <w:pPr>
        <w:jc w:val="right"/>
        <w:rPr>
          <w:rFonts w:ascii="Simplified Arabic" w:eastAsia="Calibri" w:hAnsi="Simplified Arabic" w:cs="Simplified Arabic"/>
          <w:b/>
          <w:bCs/>
          <w:sz w:val="28"/>
          <w:szCs w:val="28"/>
          <w:rtl/>
          <w:lang w:bidi="ar-IQ"/>
        </w:rPr>
      </w:pPr>
      <w:r w:rsidRPr="00EE50CD">
        <w:rPr>
          <w:rFonts w:ascii="Simplified Arabic" w:eastAsia="Calibri" w:hAnsi="Simplified Arabic" w:cs="Simplified Arabic"/>
          <w:b/>
          <w:bCs/>
          <w:sz w:val="28"/>
          <w:szCs w:val="28"/>
          <w:rtl/>
          <w:lang w:bidi="ar-IQ"/>
        </w:rPr>
        <w:t xml:space="preserve">2 – التدخلات السياسية في عمل البنك المركزي التركي والياباني والبرازيلي </w:t>
      </w:r>
    </w:p>
    <w:p w:rsidR="00EE50CD" w:rsidRPr="00EE50CD" w:rsidRDefault="00EE50CD" w:rsidP="00EE50CD">
      <w:pPr>
        <w:jc w:val="right"/>
        <w:rPr>
          <w:rFonts w:ascii="Simplified Arabic" w:eastAsia="Calibri" w:hAnsi="Simplified Arabic" w:cs="Simplified Arabic"/>
          <w:sz w:val="28"/>
          <w:szCs w:val="28"/>
          <w:rtl/>
          <w:lang w:bidi="ar-IQ"/>
        </w:rPr>
      </w:pPr>
      <w:r w:rsidRPr="00EE50CD">
        <w:rPr>
          <w:rFonts w:ascii="Simplified Arabic" w:eastAsia="Calibri" w:hAnsi="Simplified Arabic" w:cs="Simplified Arabic"/>
          <w:sz w:val="28"/>
          <w:szCs w:val="28"/>
          <w:rtl/>
          <w:lang w:bidi="ar-IQ"/>
        </w:rPr>
        <w:t xml:space="preserve">  ضغط الرئيس </w:t>
      </w:r>
      <w:r w:rsidRPr="00EE50CD">
        <w:rPr>
          <w:rFonts w:ascii="Simplified Arabic" w:eastAsia="Calibri" w:hAnsi="Simplified Arabic" w:cs="Simplified Arabic" w:hint="cs"/>
          <w:sz w:val="28"/>
          <w:szCs w:val="28"/>
          <w:rtl/>
          <w:lang w:bidi="ar-IQ"/>
        </w:rPr>
        <w:t xml:space="preserve">التركي </w:t>
      </w:r>
      <w:r w:rsidRPr="00EE50CD">
        <w:rPr>
          <w:rFonts w:ascii="Simplified Arabic" w:eastAsia="Calibri" w:hAnsi="Simplified Arabic" w:cs="Simplified Arabic"/>
          <w:sz w:val="28"/>
          <w:szCs w:val="28"/>
          <w:rtl/>
          <w:lang w:bidi="ar-IQ"/>
        </w:rPr>
        <w:t xml:space="preserve">رجب طيب اردوغان قبل انتخابات يونيو ( حزيران ) في العام الماضي على البنك المركزي لبلاده حتى لا يرفع أسعار الفائدة </w:t>
      </w:r>
      <w:r w:rsidRPr="00EE50CD">
        <w:rPr>
          <w:rFonts w:ascii="Simplified Arabic" w:eastAsia="Calibri" w:hAnsi="Simplified Arabic" w:cs="Simplified Arabic" w:hint="cs"/>
          <w:sz w:val="28"/>
          <w:szCs w:val="28"/>
          <w:rtl/>
          <w:lang w:bidi="ar-IQ"/>
        </w:rPr>
        <w:t>؛</w:t>
      </w:r>
      <w:r w:rsidRPr="00EE50CD">
        <w:rPr>
          <w:rFonts w:ascii="Simplified Arabic" w:eastAsia="Calibri" w:hAnsi="Simplified Arabic" w:cs="Simplified Arabic"/>
          <w:sz w:val="28"/>
          <w:szCs w:val="28"/>
          <w:rtl/>
          <w:lang w:bidi="ar-IQ"/>
        </w:rPr>
        <w:t xml:space="preserve"> لأنه يحمل اعتقادا غير تقليدي قوامه أن أسعار الفائدة المرتفعة تسبب التضخم بدلا من أن تكبحه . كما ألمح إلى أنه إذا فاز بفترة ولاية أخرى فسوف يحد من استقلال البنك ، ولقد فاز بالفعل </w:t>
      </w:r>
      <w:r w:rsidRPr="00EE50CD">
        <w:rPr>
          <w:rFonts w:ascii="Simplified Arabic" w:eastAsia="Calibri" w:hAnsi="Simplified Arabic" w:cs="Simplified Arabic" w:hint="cs"/>
          <w:sz w:val="28"/>
          <w:szCs w:val="28"/>
          <w:rtl/>
          <w:lang w:bidi="ar-IQ"/>
        </w:rPr>
        <w:t>.</w:t>
      </w:r>
      <w:r w:rsidRPr="00EE50CD">
        <w:rPr>
          <w:rFonts w:ascii="Simplified Arabic" w:eastAsia="Calibri" w:hAnsi="Simplified Arabic" w:cs="Simplified Arabic"/>
          <w:sz w:val="28"/>
          <w:szCs w:val="28"/>
          <w:rtl/>
          <w:lang w:bidi="ar-IQ"/>
        </w:rPr>
        <w:t xml:space="preserve"> وفي يوليو ( تموز ) أعلن أنه يتمتع بسلطة تسمية محددي أسعار الفائدة في البنك المركزي بعد يوم من تعيين صهره مسؤولا عن السياسة الاقتصادية ، وفي الاسبوعين التاليين ، وفي مواجهة التضخم المتسارع ، فأجا البنك المركزي المستثمرين بإبقاء أسعار الفائدة دون تغيير</w:t>
      </w:r>
      <w:r w:rsidRPr="00EE50CD">
        <w:rPr>
          <w:rFonts w:ascii="Simplified Arabic" w:eastAsia="Calibri" w:hAnsi="Simplified Arabic" w:cs="Simplified Arabic" w:hint="cs"/>
          <w:sz w:val="28"/>
          <w:szCs w:val="28"/>
          <w:vertAlign w:val="superscript"/>
          <w:rtl/>
          <w:lang w:bidi="ar-IQ"/>
        </w:rPr>
        <w:t>(</w:t>
      </w:r>
      <w:r w:rsidRPr="00EE50CD">
        <w:rPr>
          <w:rFonts w:ascii="Simplified Arabic" w:eastAsia="Calibri" w:hAnsi="Simplified Arabic" w:cs="Simplified Arabic"/>
          <w:sz w:val="28"/>
          <w:szCs w:val="28"/>
          <w:vertAlign w:val="superscript"/>
          <w:rtl/>
          <w:lang w:bidi="ar-IQ"/>
        </w:rPr>
        <w:footnoteReference w:id="20"/>
      </w:r>
      <w:r w:rsidRPr="00EE50CD">
        <w:rPr>
          <w:rFonts w:ascii="Simplified Arabic" w:eastAsia="Calibri" w:hAnsi="Simplified Arabic" w:cs="Simplified Arabic" w:hint="cs"/>
          <w:sz w:val="28"/>
          <w:szCs w:val="28"/>
          <w:vertAlign w:val="superscript"/>
          <w:rtl/>
          <w:lang w:bidi="ar-IQ"/>
        </w:rPr>
        <w:t>)</w:t>
      </w:r>
      <w:r w:rsidRPr="00EE50CD">
        <w:rPr>
          <w:rFonts w:ascii="Simplified Arabic" w:eastAsia="Calibri" w:hAnsi="Simplified Arabic" w:cs="Simplified Arabic"/>
          <w:sz w:val="28"/>
          <w:szCs w:val="28"/>
          <w:vertAlign w:val="superscript"/>
          <w:rtl/>
          <w:lang w:bidi="ar-IQ"/>
        </w:rPr>
        <w:t xml:space="preserve"> </w:t>
      </w:r>
      <w:r w:rsidRPr="00EE50CD">
        <w:rPr>
          <w:rFonts w:ascii="Simplified Arabic" w:eastAsia="Calibri" w:hAnsi="Simplified Arabic" w:cs="Simplified Arabic"/>
          <w:sz w:val="28"/>
          <w:szCs w:val="28"/>
          <w:rtl/>
          <w:lang w:bidi="ar-IQ"/>
        </w:rPr>
        <w:t>.</w:t>
      </w:r>
      <w:r w:rsidRPr="00EE50CD">
        <w:rPr>
          <w:rFonts w:ascii="Simplified Arabic" w:eastAsia="Calibri" w:hAnsi="Simplified Arabic" w:cs="Simplified Arabic" w:hint="cs"/>
          <w:sz w:val="28"/>
          <w:szCs w:val="28"/>
          <w:rtl/>
          <w:lang w:bidi="ar-IQ"/>
        </w:rPr>
        <w:t xml:space="preserve"> وقد وصلت الخلافات بين الرئيس ومحافظ البنك المركزي ذروتهما عندما أعفى الرئيس ( اردوغان) يوم السبت الموافق 6 / 7 / 2019 المحافظ ( مراد سيتينكايا ) من منصبه وتسميه نائبه ( مراد أوسال ) بدلا عنه وفقا لمرسوم </w:t>
      </w:r>
      <w:r w:rsidRPr="00EE50CD">
        <w:rPr>
          <w:rFonts w:ascii="Simplified Arabic" w:eastAsia="Calibri" w:hAnsi="Simplified Arabic" w:cs="Simplified Arabic" w:hint="cs"/>
          <w:sz w:val="28"/>
          <w:szCs w:val="28"/>
          <w:rtl/>
          <w:lang w:bidi="ar-IQ"/>
        </w:rPr>
        <w:lastRenderedPageBreak/>
        <w:t>رئاسي نشر في الجريدة الرسمية علما أن المحافظ ( سيتينكايا) عين بمنصبه سنة : 2016 وكان يفترض أن يستمر بمنصبه  لمدة أربع سنوات حتى عام 2020</w:t>
      </w:r>
      <w:r w:rsidRPr="00EE50CD">
        <w:rPr>
          <w:rFonts w:ascii="Simplified Arabic" w:eastAsia="Calibri" w:hAnsi="Simplified Arabic" w:cs="Simplified Arabic" w:hint="cs"/>
          <w:sz w:val="28"/>
          <w:szCs w:val="28"/>
          <w:vertAlign w:val="superscript"/>
          <w:rtl/>
          <w:lang w:bidi="ar-IQ"/>
        </w:rPr>
        <w:t>(</w:t>
      </w:r>
      <w:r w:rsidRPr="00EE50CD">
        <w:rPr>
          <w:rFonts w:ascii="Simplified Arabic" w:eastAsia="Calibri" w:hAnsi="Simplified Arabic" w:cs="Simplified Arabic"/>
          <w:sz w:val="28"/>
          <w:szCs w:val="28"/>
          <w:vertAlign w:val="superscript"/>
          <w:rtl/>
          <w:lang w:bidi="ar-IQ"/>
        </w:rPr>
        <w:footnoteReference w:id="21"/>
      </w:r>
      <w:r w:rsidRPr="00EE50CD">
        <w:rPr>
          <w:rFonts w:ascii="Simplified Arabic" w:eastAsia="Calibri" w:hAnsi="Simplified Arabic" w:cs="Simplified Arabic" w:hint="cs"/>
          <w:sz w:val="28"/>
          <w:szCs w:val="28"/>
          <w:vertAlign w:val="superscript"/>
          <w:rtl/>
          <w:lang w:bidi="ar-IQ"/>
        </w:rPr>
        <w:t xml:space="preserve">) </w:t>
      </w:r>
      <w:r w:rsidRPr="00EE50CD">
        <w:rPr>
          <w:rFonts w:ascii="Simplified Arabic" w:eastAsia="Calibri" w:hAnsi="Simplified Arabic" w:cs="Simplified Arabic" w:hint="cs"/>
          <w:sz w:val="28"/>
          <w:szCs w:val="28"/>
          <w:rtl/>
          <w:lang w:bidi="ar-IQ"/>
        </w:rPr>
        <w:t xml:space="preserve">، لكن الرئيس استخدم صلاحياته المنصوص عليها في المادة ( 104 ) من دستور 1982 المعدل التي نصت بأن: ( يعين </w:t>
      </w:r>
      <w:r w:rsidRPr="00EE50CD">
        <w:rPr>
          <w:rFonts w:ascii="Simplified Arabic" w:eastAsia="Calibri" w:hAnsi="Simplified Arabic" w:cs="Simplified Arabic"/>
          <w:sz w:val="28"/>
          <w:szCs w:val="28"/>
          <w:rtl/>
          <w:lang w:bidi="ar-IQ"/>
        </w:rPr>
        <w:t>–</w:t>
      </w:r>
      <w:r w:rsidRPr="00EE50CD">
        <w:rPr>
          <w:rFonts w:ascii="Simplified Arabic" w:eastAsia="Calibri" w:hAnsi="Simplified Arabic" w:cs="Simplified Arabic" w:hint="cs"/>
          <w:sz w:val="28"/>
          <w:szCs w:val="28"/>
          <w:rtl/>
          <w:lang w:bidi="ar-IQ"/>
        </w:rPr>
        <w:t xml:space="preserve"> أي الرئيس </w:t>
      </w:r>
      <w:r w:rsidRPr="00EE50CD">
        <w:rPr>
          <w:rFonts w:ascii="Simplified Arabic" w:eastAsia="Calibri" w:hAnsi="Simplified Arabic" w:cs="Simplified Arabic"/>
          <w:sz w:val="28"/>
          <w:szCs w:val="28"/>
          <w:rtl/>
          <w:lang w:bidi="ar-IQ"/>
        </w:rPr>
        <w:t>–</w:t>
      </w:r>
      <w:r w:rsidRPr="00EE50CD">
        <w:rPr>
          <w:rFonts w:ascii="Simplified Arabic" w:eastAsia="Calibri" w:hAnsi="Simplified Arabic" w:cs="Simplified Arabic" w:hint="cs"/>
          <w:sz w:val="28"/>
          <w:szCs w:val="28"/>
          <w:rtl/>
          <w:lang w:bidi="ar-IQ"/>
        </w:rPr>
        <w:t xml:space="preserve"> ويقيل مسؤولي الدولة رفيعي المستوى وينظم الاجراءات والمبادئ المتعلقة بتعيينهم وذلك بموجب مراسيم جمهورية)</w:t>
      </w:r>
      <w:r w:rsidRPr="00EE50CD">
        <w:rPr>
          <w:rFonts w:ascii="Simplified Arabic" w:eastAsia="Calibri" w:hAnsi="Simplified Arabic" w:cs="Simplified Arabic" w:hint="cs"/>
          <w:sz w:val="28"/>
          <w:szCs w:val="28"/>
          <w:vertAlign w:val="superscript"/>
          <w:rtl/>
          <w:lang w:bidi="ar-IQ"/>
        </w:rPr>
        <w:t>(</w:t>
      </w:r>
      <w:r w:rsidRPr="00EE50CD">
        <w:rPr>
          <w:rFonts w:ascii="Simplified Arabic" w:eastAsia="Calibri" w:hAnsi="Simplified Arabic" w:cs="Simplified Arabic"/>
          <w:sz w:val="28"/>
          <w:szCs w:val="28"/>
          <w:vertAlign w:val="superscript"/>
          <w:rtl/>
          <w:lang w:bidi="ar-IQ"/>
        </w:rPr>
        <w:footnoteReference w:id="22"/>
      </w:r>
      <w:r w:rsidRPr="00EE50CD">
        <w:rPr>
          <w:rFonts w:ascii="Simplified Arabic" w:eastAsia="Calibri" w:hAnsi="Simplified Arabic" w:cs="Simplified Arabic" w:hint="cs"/>
          <w:sz w:val="28"/>
          <w:szCs w:val="28"/>
          <w:vertAlign w:val="superscript"/>
          <w:rtl/>
          <w:lang w:bidi="ar-IQ"/>
        </w:rPr>
        <w:t>)</w:t>
      </w:r>
      <w:r w:rsidRPr="00EE50CD">
        <w:rPr>
          <w:rFonts w:ascii="Simplified Arabic" w:eastAsia="Calibri" w:hAnsi="Simplified Arabic" w:cs="Simplified Arabic" w:hint="cs"/>
          <w:sz w:val="28"/>
          <w:szCs w:val="28"/>
          <w:rtl/>
          <w:lang w:bidi="ar-IQ"/>
        </w:rPr>
        <w:t xml:space="preserve">. </w:t>
      </w:r>
    </w:p>
    <w:p w:rsidR="00EE50CD" w:rsidRPr="00EE50CD" w:rsidRDefault="00EE50CD" w:rsidP="00EE50CD">
      <w:pPr>
        <w:jc w:val="right"/>
        <w:rPr>
          <w:rFonts w:ascii="Simplified Arabic" w:eastAsia="Calibri" w:hAnsi="Simplified Arabic" w:cs="Simplified Arabic"/>
          <w:sz w:val="28"/>
          <w:szCs w:val="28"/>
          <w:rtl/>
          <w:lang w:bidi="ar-IQ"/>
        </w:rPr>
      </w:pPr>
      <w:r w:rsidRPr="00EE50CD">
        <w:rPr>
          <w:rFonts w:ascii="Simplified Arabic" w:eastAsia="Calibri" w:hAnsi="Simplified Arabic" w:cs="Simplified Arabic"/>
          <w:sz w:val="28"/>
          <w:szCs w:val="28"/>
          <w:rtl/>
          <w:lang w:bidi="ar-IQ"/>
        </w:rPr>
        <w:t>وفي اليابان وافق البنك المركزي عام 2013</w:t>
      </w:r>
      <w:r w:rsidRPr="00EE50CD">
        <w:rPr>
          <w:rFonts w:ascii="Simplified Arabic" w:eastAsia="Calibri" w:hAnsi="Simplified Arabic" w:cs="Simplified Arabic" w:hint="cs"/>
          <w:sz w:val="28"/>
          <w:szCs w:val="28"/>
          <w:rtl/>
          <w:lang w:bidi="ar-IQ"/>
        </w:rPr>
        <w:t xml:space="preserve"> </w:t>
      </w:r>
      <w:r w:rsidRPr="00EE50CD">
        <w:rPr>
          <w:rFonts w:ascii="Simplified Arabic" w:eastAsia="Calibri" w:hAnsi="Simplified Arabic" w:cs="Simplified Arabic"/>
          <w:sz w:val="28"/>
          <w:szCs w:val="28"/>
          <w:rtl/>
          <w:lang w:bidi="ar-IQ"/>
        </w:rPr>
        <w:t>على تنسيق السياسة النقدية مع الحكومة ، وهي خطوة وصفها البعض بأنها نذير خطر على استقلاله ، وفي البرازيل حشدت الرئيسة السابقة ديلما روس في حملتها الانتخابية عام 2014 أنصارها بالقول إن البنك المركزي المستقل سيفيد المصرفيين الأثرياء ويزيد من حدة الفقر</w:t>
      </w:r>
      <w:r w:rsidRPr="00EE50CD">
        <w:rPr>
          <w:rFonts w:ascii="Simplified Arabic" w:eastAsia="Calibri" w:hAnsi="Simplified Arabic" w:cs="Simplified Arabic"/>
          <w:sz w:val="28"/>
          <w:szCs w:val="28"/>
          <w:vertAlign w:val="superscript"/>
          <w:rtl/>
          <w:lang w:bidi="ar-IQ"/>
        </w:rPr>
        <w:t>(</w:t>
      </w:r>
      <w:r w:rsidRPr="00EE50CD">
        <w:rPr>
          <w:rFonts w:ascii="Simplified Arabic" w:eastAsia="Calibri" w:hAnsi="Simplified Arabic" w:cs="Simplified Arabic"/>
          <w:sz w:val="28"/>
          <w:szCs w:val="28"/>
          <w:vertAlign w:val="superscript"/>
          <w:rtl/>
          <w:lang w:bidi="ar-IQ"/>
        </w:rPr>
        <w:footnoteReference w:id="23"/>
      </w:r>
      <w:r w:rsidRPr="00EE50CD">
        <w:rPr>
          <w:rFonts w:ascii="Simplified Arabic" w:eastAsia="Calibri" w:hAnsi="Simplified Arabic" w:cs="Simplified Arabic"/>
          <w:sz w:val="28"/>
          <w:szCs w:val="28"/>
          <w:vertAlign w:val="superscript"/>
          <w:rtl/>
          <w:lang w:bidi="ar-IQ"/>
        </w:rPr>
        <w:t>).</w:t>
      </w:r>
      <w:r w:rsidRPr="00EE50CD">
        <w:rPr>
          <w:rFonts w:ascii="Simplified Arabic" w:eastAsia="Calibri" w:hAnsi="Simplified Arabic" w:cs="Simplified Arabic"/>
          <w:b/>
          <w:bCs/>
          <w:sz w:val="28"/>
          <w:szCs w:val="28"/>
          <w:vertAlign w:val="superscript"/>
          <w:rtl/>
          <w:lang w:bidi="ar-IQ"/>
        </w:rPr>
        <w:t xml:space="preserve"> </w:t>
      </w:r>
      <w:r w:rsidRPr="00EE50CD">
        <w:rPr>
          <w:rFonts w:ascii="Simplified Arabic" w:eastAsia="Calibri" w:hAnsi="Simplified Arabic" w:cs="Simplified Arabic"/>
          <w:sz w:val="28"/>
          <w:szCs w:val="28"/>
          <w:vertAlign w:val="superscript"/>
          <w:rtl/>
          <w:lang w:bidi="ar-IQ"/>
        </w:rPr>
        <w:t xml:space="preserve"> </w:t>
      </w:r>
    </w:p>
    <w:p w:rsidR="00D30332" w:rsidRDefault="00A30B92" w:rsidP="00EE50CD">
      <w:pPr>
        <w:bidi/>
        <w:rPr>
          <w:rFonts w:hint="cs"/>
          <w:lang w:bidi="ar-IQ"/>
        </w:rPr>
      </w:pPr>
      <w:bookmarkStart w:id="0" w:name="_GoBack"/>
      <w:bookmarkEnd w:id="0"/>
    </w:p>
    <w:sectPr w:rsidR="00D3033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0B92" w:rsidRDefault="00A30B92" w:rsidP="00EE50CD">
      <w:pPr>
        <w:spacing w:after="0" w:line="240" w:lineRule="auto"/>
      </w:pPr>
      <w:r>
        <w:separator/>
      </w:r>
    </w:p>
  </w:endnote>
  <w:endnote w:type="continuationSeparator" w:id="0">
    <w:p w:rsidR="00A30B92" w:rsidRDefault="00A30B92" w:rsidP="00EE50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0B92" w:rsidRDefault="00A30B92" w:rsidP="00EE50CD">
      <w:pPr>
        <w:spacing w:after="0" w:line="240" w:lineRule="auto"/>
      </w:pPr>
      <w:r>
        <w:separator/>
      </w:r>
    </w:p>
  </w:footnote>
  <w:footnote w:type="continuationSeparator" w:id="0">
    <w:p w:rsidR="00A30B92" w:rsidRDefault="00A30B92" w:rsidP="00EE50CD">
      <w:pPr>
        <w:spacing w:after="0" w:line="240" w:lineRule="auto"/>
      </w:pPr>
      <w:r>
        <w:continuationSeparator/>
      </w:r>
    </w:p>
  </w:footnote>
  <w:footnote w:id="1">
    <w:p w:rsidR="00EE50CD" w:rsidRDefault="00EE50CD" w:rsidP="00EE50CD">
      <w:pPr>
        <w:pStyle w:val="FootnoteText"/>
        <w:jc w:val="right"/>
        <w:rPr>
          <w:rtl/>
          <w:lang w:bidi="ar-IQ"/>
        </w:rPr>
      </w:pPr>
      <w:r>
        <w:rPr>
          <w:rFonts w:hint="cs"/>
          <w:rtl/>
          <w:lang w:bidi="ar-IQ"/>
        </w:rPr>
        <w:t xml:space="preserve">( 1 ) </w:t>
      </w:r>
      <w:r w:rsidRPr="00124F20">
        <w:rPr>
          <w:rFonts w:ascii="Simplified Arabic" w:hAnsi="Simplified Arabic" w:cs="Simplified Arabic"/>
          <w:sz w:val="24"/>
          <w:szCs w:val="24"/>
          <w:rtl/>
          <w:lang w:bidi="ar-IQ"/>
        </w:rPr>
        <w:t xml:space="preserve">حورية حمني ، </w:t>
      </w:r>
      <w:r w:rsidRPr="00124F20">
        <w:rPr>
          <w:rFonts w:ascii="Simplified Arabic" w:hAnsi="Simplified Arabic" w:cs="Simplified Arabic" w:hint="cs"/>
          <w:sz w:val="24"/>
          <w:szCs w:val="24"/>
          <w:rtl/>
          <w:lang w:bidi="ar-IQ"/>
        </w:rPr>
        <w:t>المصدر السابق</w:t>
      </w:r>
      <w:r w:rsidRPr="00124F20">
        <w:rPr>
          <w:rFonts w:ascii="Simplified Arabic" w:hAnsi="Simplified Arabic" w:cs="Simplified Arabic"/>
          <w:sz w:val="24"/>
          <w:szCs w:val="24"/>
          <w:rtl/>
          <w:lang w:bidi="ar-IQ"/>
        </w:rPr>
        <w:t>، ص 38 .</w:t>
      </w:r>
      <w:r w:rsidRPr="00124F20">
        <w:rPr>
          <w:rFonts w:hint="cs"/>
          <w:sz w:val="24"/>
          <w:szCs w:val="24"/>
          <w:rtl/>
          <w:lang w:bidi="ar-IQ"/>
        </w:rPr>
        <w:t xml:space="preserve"> </w:t>
      </w:r>
    </w:p>
  </w:footnote>
  <w:footnote w:id="2">
    <w:p w:rsidR="00EE50CD" w:rsidRPr="00C70A23" w:rsidRDefault="00EE50CD" w:rsidP="00EE50CD">
      <w:pPr>
        <w:pStyle w:val="FootnoteText"/>
        <w:jc w:val="right"/>
        <w:rPr>
          <w:rtl/>
          <w:lang w:bidi="ar-IQ"/>
        </w:rPr>
      </w:pPr>
      <w:r w:rsidRPr="00D1755C">
        <w:rPr>
          <w:rFonts w:ascii="Arial" w:hAnsi="Arial"/>
          <w:rtl/>
          <w:lang w:bidi="ar-IQ"/>
        </w:rPr>
        <w:t xml:space="preserve">( 2 ) </w:t>
      </w:r>
      <w:r w:rsidRPr="003D5B53">
        <w:rPr>
          <w:rFonts w:ascii="Simplified Arabic" w:hAnsi="Simplified Arabic" w:cs="Simplified Arabic"/>
          <w:sz w:val="24"/>
          <w:szCs w:val="24"/>
          <w:rtl/>
          <w:lang w:bidi="ar-IQ"/>
        </w:rPr>
        <w:t xml:space="preserve">عزوز علي ، قياس استقلالية البنك المركزي في ظل الاصلاحات المصرفية الحديثة ، مداخلة في إطار المؤتمر العلمي الثاني حول إصلاح النظام المصرفي الجزائري في ظل التطورات العالمية الراهنة ، جامعة حسيبة بن بو علي ، الشلف ، 11 – 12 آيار 2008 ، ص 3 </w:t>
      </w:r>
      <w:r>
        <w:rPr>
          <w:rFonts w:hint="cs"/>
          <w:rtl/>
          <w:lang w:bidi="ar-IQ"/>
        </w:rPr>
        <w:t>.</w:t>
      </w:r>
    </w:p>
  </w:footnote>
  <w:footnote w:id="3">
    <w:p w:rsidR="00EE50CD" w:rsidRDefault="00EE50CD" w:rsidP="00EE50CD">
      <w:pPr>
        <w:pStyle w:val="FootnoteText"/>
        <w:jc w:val="right"/>
        <w:rPr>
          <w:rtl/>
          <w:lang w:bidi="ar-IQ"/>
        </w:rPr>
      </w:pPr>
      <w:r>
        <w:rPr>
          <w:rFonts w:hint="cs"/>
          <w:rtl/>
          <w:lang w:bidi="ar-IQ"/>
        </w:rPr>
        <w:t>( 1 )</w:t>
      </w:r>
      <w:r w:rsidRPr="00124F20">
        <w:rPr>
          <w:rFonts w:ascii="Simplified Arabic" w:hAnsi="Simplified Arabic" w:cs="Simplified Arabic"/>
          <w:sz w:val="24"/>
          <w:szCs w:val="24"/>
          <w:rtl/>
          <w:lang w:bidi="ar-IQ"/>
        </w:rPr>
        <w:t xml:space="preserve"> نص البند ( و ) من الفقرة ( 1 ) من المادة رقم ( 4 ) من قانون البنك المركزي العراقي النافذ لسنة 2004 بأن</w:t>
      </w:r>
      <w:r>
        <w:rPr>
          <w:rFonts w:ascii="Simplified Arabic" w:hAnsi="Simplified Arabic" w:cs="Simplified Arabic" w:hint="cs"/>
          <w:sz w:val="24"/>
          <w:szCs w:val="24"/>
          <w:rtl/>
          <w:lang w:bidi="ar-IQ"/>
        </w:rPr>
        <w:t xml:space="preserve"> </w:t>
      </w:r>
      <w:r w:rsidRPr="00124F20">
        <w:rPr>
          <w:rFonts w:ascii="Simplified Arabic" w:hAnsi="Simplified Arabic" w:cs="Simplified Arabic"/>
          <w:sz w:val="24"/>
          <w:szCs w:val="24"/>
          <w:rtl/>
          <w:lang w:bidi="ar-IQ"/>
        </w:rPr>
        <w:t xml:space="preserve">: </w:t>
      </w:r>
      <w:r>
        <w:rPr>
          <w:rFonts w:ascii="Simplified Arabic" w:hAnsi="Simplified Arabic" w:cs="Simplified Arabic" w:hint="cs"/>
          <w:sz w:val="24"/>
          <w:szCs w:val="24"/>
          <w:rtl/>
          <w:lang w:bidi="ar-IQ"/>
        </w:rPr>
        <w:t xml:space="preserve">        </w:t>
      </w:r>
      <w:r w:rsidRPr="00124F20">
        <w:rPr>
          <w:rFonts w:ascii="Simplified Arabic" w:hAnsi="Simplified Arabic" w:cs="Simplified Arabic"/>
          <w:sz w:val="24"/>
          <w:szCs w:val="24"/>
          <w:rtl/>
          <w:lang w:bidi="ar-IQ"/>
        </w:rPr>
        <w:t xml:space="preserve">( ... تشمل مهام البنك المركزي ما يلي : اصدار العملة العراقية وإدارتها ... ) </w:t>
      </w:r>
      <w:r>
        <w:rPr>
          <w:rFonts w:ascii="Simplified Arabic" w:hAnsi="Simplified Arabic" w:cs="Simplified Arabic" w:hint="cs"/>
          <w:sz w:val="24"/>
          <w:szCs w:val="24"/>
          <w:rtl/>
          <w:lang w:bidi="ar-IQ"/>
        </w:rPr>
        <w:t>.</w:t>
      </w:r>
      <w:r>
        <w:rPr>
          <w:rFonts w:hint="cs"/>
          <w:rtl/>
          <w:lang w:bidi="ar-IQ"/>
        </w:rPr>
        <w:t xml:space="preserve"> </w:t>
      </w:r>
    </w:p>
  </w:footnote>
  <w:footnote w:id="4">
    <w:p w:rsidR="00EE50CD" w:rsidRDefault="00EE50CD" w:rsidP="00EE50CD">
      <w:pPr>
        <w:pStyle w:val="FootnoteText"/>
        <w:rPr>
          <w:rtl/>
          <w:lang w:bidi="ar-IQ"/>
        </w:rPr>
      </w:pPr>
      <w:r>
        <w:rPr>
          <w:lang w:bidi="ar-IQ"/>
        </w:rPr>
        <w:t>(</w:t>
      </w:r>
      <w:r>
        <w:rPr>
          <w:rStyle w:val="FootnoteReference"/>
        </w:rPr>
        <w:footnoteRef/>
      </w:r>
      <w:r>
        <w:rPr>
          <w:lang w:bidi="ar-IQ"/>
        </w:rPr>
        <w:t xml:space="preserve">) </w:t>
      </w:r>
      <w:r w:rsidRPr="00124F20">
        <w:rPr>
          <w:rFonts w:ascii="Simplified Arabic" w:hAnsi="Simplified Arabic" w:cs="Simplified Arabic"/>
          <w:sz w:val="24"/>
          <w:szCs w:val="24"/>
          <w:lang w:bidi="ar-IQ"/>
        </w:rPr>
        <w:t>Why do we need independent central banks? Radboud</w:t>
      </w:r>
      <w:r>
        <w:rPr>
          <w:rFonts w:ascii="Simplified Arabic" w:hAnsi="Simplified Arabic" w:cs="Simplified Arabic" w:hint="cs"/>
          <w:sz w:val="24"/>
          <w:szCs w:val="24"/>
          <w:rtl/>
          <w:lang w:bidi="ar-IQ"/>
        </w:rPr>
        <w:t xml:space="preserve"> </w:t>
      </w:r>
      <w:r w:rsidRPr="00124F20">
        <w:rPr>
          <w:rFonts w:ascii="Simplified Arabic" w:hAnsi="Simplified Arabic" w:cs="Simplified Arabic"/>
          <w:sz w:val="24"/>
          <w:szCs w:val="24"/>
          <w:lang w:bidi="ar-IQ"/>
        </w:rPr>
        <w:t>university</w:t>
      </w:r>
      <w:r>
        <w:rPr>
          <w:rFonts w:ascii="Simplified Arabic" w:hAnsi="Simplified Arabic" w:cs="Simplified Arabic"/>
          <w:sz w:val="24"/>
          <w:szCs w:val="24"/>
          <w:lang w:bidi="ar-IQ"/>
        </w:rPr>
        <w:t xml:space="preserve"> </w:t>
      </w:r>
      <w:r w:rsidRPr="00124F20">
        <w:rPr>
          <w:rFonts w:ascii="Simplified Arabic" w:hAnsi="Simplified Arabic" w:cs="Simplified Arabic"/>
          <w:sz w:val="24"/>
          <w:szCs w:val="24"/>
          <w:lang w:bidi="ar-IQ"/>
        </w:rPr>
        <w:t>.</w:t>
      </w:r>
      <w:r>
        <w:rPr>
          <w:rFonts w:ascii="Simplified Arabic" w:hAnsi="Simplified Arabic" w:cs="Simplified Arabic"/>
          <w:sz w:val="24"/>
          <w:szCs w:val="24"/>
          <w:lang w:bidi="ar-IQ"/>
        </w:rPr>
        <w:t xml:space="preserve"> </w:t>
      </w:r>
      <w:r w:rsidRPr="00124F20">
        <w:rPr>
          <w:rFonts w:ascii="Simplified Arabic" w:hAnsi="Simplified Arabic" w:cs="Simplified Arabic"/>
          <w:sz w:val="24"/>
          <w:szCs w:val="24"/>
          <w:lang w:bidi="ar-IQ"/>
        </w:rPr>
        <w:t>www.ru.nl</w:t>
      </w:r>
      <w:r>
        <w:rPr>
          <w:rFonts w:ascii="Simplified Arabic" w:hAnsi="Simplified Arabic" w:cs="Simplified Arabic"/>
          <w:sz w:val="24"/>
          <w:szCs w:val="24"/>
          <w:lang w:bidi="ar-IQ"/>
        </w:rPr>
        <w:t>.</w:t>
      </w:r>
    </w:p>
  </w:footnote>
  <w:footnote w:id="5">
    <w:p w:rsidR="00EE50CD" w:rsidRDefault="00EE50CD" w:rsidP="00EE50CD">
      <w:pPr>
        <w:pStyle w:val="FootnoteText"/>
        <w:jc w:val="right"/>
        <w:rPr>
          <w:rtl/>
          <w:lang w:bidi="ar-IQ"/>
        </w:rPr>
      </w:pPr>
      <w:r>
        <w:rPr>
          <w:rFonts w:hint="cs"/>
          <w:rtl/>
          <w:lang w:bidi="ar-IQ"/>
        </w:rPr>
        <w:t xml:space="preserve">( 1 ) </w:t>
      </w:r>
      <w:r w:rsidRPr="00124F20">
        <w:rPr>
          <w:rFonts w:ascii="Simplified Arabic" w:hAnsi="Simplified Arabic" w:cs="Simplified Arabic"/>
          <w:sz w:val="24"/>
          <w:szCs w:val="24"/>
          <w:rtl/>
          <w:lang w:bidi="ar-IQ"/>
        </w:rPr>
        <w:t xml:space="preserve">منصوري زين ، استقلالية البنك المركزي وأثرها على السياسة النقدية ، بحث مقدم إلى ملتقى المنظومة المصرفية الجزائرية والتحولات الاقتصادية واقع وتحديات ، جامعة الشلف ، بدون ذكر السنة ، ص 421 </w:t>
      </w:r>
      <w:r>
        <w:rPr>
          <w:rFonts w:ascii="Simplified Arabic" w:hAnsi="Simplified Arabic" w:cs="Simplified Arabic" w:hint="cs"/>
          <w:sz w:val="24"/>
          <w:szCs w:val="24"/>
          <w:rtl/>
          <w:lang w:bidi="ar-IQ"/>
        </w:rPr>
        <w:t>.</w:t>
      </w:r>
      <w:r>
        <w:rPr>
          <w:rFonts w:hint="cs"/>
          <w:rtl/>
          <w:lang w:bidi="ar-IQ"/>
        </w:rPr>
        <w:t xml:space="preserve"> </w:t>
      </w:r>
    </w:p>
  </w:footnote>
  <w:footnote w:id="6">
    <w:p w:rsidR="00EE50CD" w:rsidRDefault="00EE50CD" w:rsidP="00EE50CD">
      <w:pPr>
        <w:pStyle w:val="FootnoteText"/>
        <w:rPr>
          <w:lang w:bidi="ar-IQ"/>
        </w:rPr>
      </w:pPr>
      <w:r w:rsidRPr="00D1755C">
        <w:rPr>
          <w:rFonts w:ascii="Arial" w:hAnsi="Arial"/>
        </w:rPr>
        <w:t>(</w:t>
      </w:r>
      <w:r>
        <w:rPr>
          <w:rFonts w:ascii="Arial" w:hAnsi="Arial" w:hint="cs"/>
          <w:rtl/>
        </w:rPr>
        <w:t xml:space="preserve"> </w:t>
      </w:r>
      <w:r w:rsidRPr="00D1755C">
        <w:rPr>
          <w:rStyle w:val="FootnoteReference"/>
          <w:rFonts w:ascii="Arial" w:hAnsi="Arial"/>
        </w:rPr>
        <w:footnoteRef/>
      </w:r>
      <w:r w:rsidRPr="00D1755C">
        <w:rPr>
          <w:rFonts w:ascii="Arial" w:hAnsi="Arial"/>
        </w:rPr>
        <w:t xml:space="preserve"> </w:t>
      </w:r>
      <w:r w:rsidRPr="00D1755C">
        <w:rPr>
          <w:rFonts w:ascii="Arial" w:hAnsi="Arial"/>
          <w:lang w:bidi="ar-IQ"/>
        </w:rPr>
        <w:t>)</w:t>
      </w:r>
      <w:r>
        <w:rPr>
          <w:lang w:bidi="ar-IQ"/>
        </w:rPr>
        <w:t xml:space="preserve"> </w:t>
      </w:r>
      <w:r w:rsidRPr="00124F20">
        <w:rPr>
          <w:rFonts w:ascii="Simplified Arabic" w:hAnsi="Simplified Arabic" w:cs="Simplified Arabic"/>
          <w:sz w:val="24"/>
          <w:szCs w:val="24"/>
          <w:lang w:bidi="ar-IQ"/>
        </w:rPr>
        <w:t>Joáo</w:t>
      </w:r>
      <w:r w:rsidRPr="00124F20">
        <w:rPr>
          <w:rFonts w:ascii="Simplified Arabic" w:hAnsi="Simplified Arabic" w:cs="Simplified Arabic"/>
          <w:sz w:val="24"/>
          <w:szCs w:val="24"/>
          <w:rtl/>
          <w:lang w:bidi="ar-IQ"/>
        </w:rPr>
        <w:t xml:space="preserve"> </w:t>
      </w:r>
      <w:r w:rsidRPr="00124F20">
        <w:rPr>
          <w:rFonts w:ascii="Simplified Arabic" w:hAnsi="Simplified Arabic" w:cs="Simplified Arabic"/>
          <w:sz w:val="24"/>
          <w:szCs w:val="24"/>
          <w:lang w:bidi="ar-IQ"/>
        </w:rPr>
        <w:t xml:space="preserve"> Ayres </w:t>
      </w:r>
      <w:r>
        <w:rPr>
          <w:rFonts w:ascii="Simplified Arabic" w:hAnsi="Simplified Arabic" w:cs="Simplified Arabic" w:hint="cs"/>
          <w:sz w:val="24"/>
          <w:szCs w:val="24"/>
          <w:rtl/>
          <w:lang w:bidi="ar-IQ"/>
        </w:rPr>
        <w:t xml:space="preserve"> </w:t>
      </w:r>
      <w:r w:rsidRPr="00124F20">
        <w:rPr>
          <w:rFonts w:ascii="Simplified Arabic" w:hAnsi="Simplified Arabic" w:cs="Simplified Arabic"/>
          <w:sz w:val="24"/>
          <w:szCs w:val="24"/>
          <w:lang w:bidi="ar-IQ"/>
        </w:rPr>
        <w:t>,</w:t>
      </w:r>
      <w:r>
        <w:rPr>
          <w:rFonts w:ascii="Simplified Arabic" w:hAnsi="Simplified Arabic" w:cs="Simplified Arabic"/>
          <w:sz w:val="24"/>
          <w:szCs w:val="24"/>
          <w:lang w:bidi="ar-IQ"/>
        </w:rPr>
        <w:t xml:space="preserve"> W</w:t>
      </w:r>
      <w:r w:rsidRPr="00124F20">
        <w:rPr>
          <w:rFonts w:ascii="Simplified Arabic" w:hAnsi="Simplified Arabic" w:cs="Simplified Arabic"/>
          <w:sz w:val="24"/>
          <w:szCs w:val="24"/>
          <w:lang w:bidi="ar-IQ"/>
        </w:rPr>
        <w:t>hen Central Bank autonomy makes all the difference ,22 July 2018 ,blogs.iadb.org</w:t>
      </w:r>
      <w:r>
        <w:rPr>
          <w:rFonts w:ascii="Simplified Arabic" w:hAnsi="Simplified Arabic" w:cs="Simplified Arabic"/>
          <w:sz w:val="24"/>
          <w:szCs w:val="24"/>
          <w:lang w:bidi="ar-IQ"/>
        </w:rPr>
        <w:t>.</w:t>
      </w:r>
    </w:p>
  </w:footnote>
  <w:footnote w:id="7">
    <w:p w:rsidR="00EE50CD" w:rsidRDefault="00EE50CD" w:rsidP="00EE50CD">
      <w:pPr>
        <w:pStyle w:val="FootnoteText"/>
        <w:jc w:val="right"/>
        <w:rPr>
          <w:rtl/>
          <w:lang w:bidi="ar-IQ"/>
        </w:rPr>
      </w:pPr>
      <w:r>
        <w:rPr>
          <w:rFonts w:hint="cs"/>
          <w:rtl/>
          <w:lang w:bidi="ar-IQ"/>
        </w:rPr>
        <w:t xml:space="preserve">( 2 ) </w:t>
      </w:r>
      <w:r w:rsidRPr="00124F20">
        <w:rPr>
          <w:rFonts w:ascii="Simplified Arabic" w:hAnsi="Simplified Arabic" w:cs="Simplified Arabic"/>
          <w:sz w:val="24"/>
          <w:szCs w:val="24"/>
          <w:rtl/>
          <w:lang w:bidi="ar-IQ"/>
        </w:rPr>
        <w:t xml:space="preserve">تنظر </w:t>
      </w:r>
      <w:r>
        <w:rPr>
          <w:rFonts w:ascii="Simplified Arabic" w:hAnsi="Simplified Arabic" w:cs="Simplified Arabic" w:hint="cs"/>
          <w:sz w:val="24"/>
          <w:szCs w:val="24"/>
          <w:rtl/>
          <w:lang w:bidi="ar-IQ"/>
        </w:rPr>
        <w:t xml:space="preserve">: </w:t>
      </w:r>
      <w:r w:rsidRPr="00124F20">
        <w:rPr>
          <w:rFonts w:ascii="Simplified Arabic" w:hAnsi="Simplified Arabic" w:cs="Simplified Arabic"/>
          <w:sz w:val="24"/>
          <w:szCs w:val="24"/>
          <w:rtl/>
          <w:lang w:bidi="ar-IQ"/>
        </w:rPr>
        <w:t>الفقرة ( 1 ) من المادة ( 26 ) من قانون البنك المركزي العراقي النافذ</w:t>
      </w:r>
      <w:r>
        <w:rPr>
          <w:rFonts w:ascii="Simplified Arabic" w:hAnsi="Simplified Arabic" w:cs="Simplified Arabic" w:hint="cs"/>
          <w:sz w:val="24"/>
          <w:szCs w:val="24"/>
          <w:rtl/>
          <w:lang w:bidi="ar-IQ"/>
        </w:rPr>
        <w:t xml:space="preserve"> .</w:t>
      </w:r>
      <w:r>
        <w:rPr>
          <w:rFonts w:hint="cs"/>
          <w:rtl/>
          <w:lang w:bidi="ar-IQ"/>
        </w:rPr>
        <w:t xml:space="preserve"> </w:t>
      </w:r>
    </w:p>
  </w:footnote>
  <w:footnote w:id="8">
    <w:p w:rsidR="00EE50CD" w:rsidRDefault="00EE50CD" w:rsidP="00EE50CD">
      <w:pPr>
        <w:pStyle w:val="FootnoteText"/>
        <w:jc w:val="right"/>
        <w:rPr>
          <w:rtl/>
          <w:lang w:bidi="ar-IQ"/>
        </w:rPr>
      </w:pPr>
      <w:r>
        <w:rPr>
          <w:rFonts w:hint="cs"/>
          <w:rtl/>
          <w:lang w:bidi="ar-IQ"/>
        </w:rPr>
        <w:t xml:space="preserve">( 3 ) </w:t>
      </w:r>
      <w:r w:rsidRPr="00124F20">
        <w:rPr>
          <w:rFonts w:ascii="Simplified Arabic" w:hAnsi="Simplified Arabic" w:cs="Simplified Arabic"/>
          <w:sz w:val="24"/>
          <w:szCs w:val="24"/>
          <w:rtl/>
          <w:lang w:bidi="ar-IQ"/>
        </w:rPr>
        <w:t>نصت المادة ( 21 ) من قانون البنك المركزي العراقي الملغى رقم</w:t>
      </w:r>
      <w:r>
        <w:rPr>
          <w:rFonts w:ascii="Simplified Arabic" w:hAnsi="Simplified Arabic" w:cs="Simplified Arabic" w:hint="cs"/>
          <w:sz w:val="24"/>
          <w:szCs w:val="24"/>
          <w:rtl/>
          <w:lang w:bidi="ar-IQ"/>
        </w:rPr>
        <w:t xml:space="preserve"> :</w:t>
      </w:r>
      <w:r w:rsidRPr="00124F20">
        <w:rPr>
          <w:rFonts w:ascii="Simplified Arabic" w:hAnsi="Simplified Arabic" w:cs="Simplified Arabic"/>
          <w:sz w:val="24"/>
          <w:szCs w:val="24"/>
          <w:rtl/>
          <w:lang w:bidi="ar-IQ"/>
        </w:rPr>
        <w:t xml:space="preserve"> ( 64 ) لسنة 1976 بأن</w:t>
      </w:r>
      <w:r>
        <w:rPr>
          <w:rFonts w:ascii="Simplified Arabic" w:hAnsi="Simplified Arabic" w:cs="Simplified Arabic" w:hint="cs"/>
          <w:sz w:val="24"/>
          <w:szCs w:val="24"/>
          <w:rtl/>
          <w:lang w:bidi="ar-IQ"/>
        </w:rPr>
        <w:t xml:space="preserve"> </w:t>
      </w:r>
      <w:r>
        <w:rPr>
          <w:rFonts w:ascii="Simplified Arabic" w:hAnsi="Simplified Arabic" w:cs="Simplified Arabic"/>
          <w:sz w:val="24"/>
          <w:szCs w:val="24"/>
          <w:rtl/>
          <w:lang w:bidi="ar-IQ"/>
        </w:rPr>
        <w:t>:</w:t>
      </w:r>
      <w:r w:rsidRPr="00124F20">
        <w:rPr>
          <w:rFonts w:ascii="Simplified Arabic" w:hAnsi="Simplified Arabic" w:cs="Simplified Arabic"/>
          <w:sz w:val="24"/>
          <w:szCs w:val="24"/>
          <w:rtl/>
          <w:lang w:bidi="ar-IQ"/>
        </w:rPr>
        <w:t xml:space="preserve"> ( للبنك منح الحكومة سلفا مؤقتة لتغطية عجز مؤقت في الميزانية الاعتيادية على أن لا تتجاوز هذه السلف في أي وقت من الأوقات ( 15 % ) خمسة عشر من المائة من مجموع الايرادات المخمنة للميزانية الاعتيادية في قانون الميزانية للسنة التي تمنح فيها هذه السلف ، ويتم تسديدها في موعد لا يتعدى الثلاثة أشهر التالية لنهاية ا</w:t>
      </w:r>
      <w:r>
        <w:rPr>
          <w:rFonts w:ascii="Simplified Arabic" w:hAnsi="Simplified Arabic" w:cs="Simplified Arabic"/>
          <w:sz w:val="24"/>
          <w:szCs w:val="24"/>
          <w:rtl/>
          <w:lang w:bidi="ar-IQ"/>
        </w:rPr>
        <w:t>لسنة المالية التي منحت فيها ...</w:t>
      </w:r>
      <w:r w:rsidRPr="00124F20">
        <w:rPr>
          <w:rFonts w:ascii="Simplified Arabic" w:hAnsi="Simplified Arabic" w:cs="Simplified Arabic"/>
          <w:sz w:val="24"/>
          <w:szCs w:val="24"/>
          <w:rtl/>
          <w:lang w:bidi="ar-IQ"/>
        </w:rPr>
        <w:t xml:space="preserve"> ) </w:t>
      </w:r>
      <w:r>
        <w:rPr>
          <w:rFonts w:ascii="Simplified Arabic" w:hAnsi="Simplified Arabic" w:cs="Simplified Arabic" w:hint="cs"/>
          <w:sz w:val="24"/>
          <w:szCs w:val="24"/>
          <w:rtl/>
          <w:lang w:bidi="ar-IQ"/>
        </w:rPr>
        <w:t>.</w:t>
      </w:r>
      <w:r>
        <w:rPr>
          <w:rFonts w:hint="cs"/>
          <w:rtl/>
          <w:lang w:bidi="ar-IQ"/>
        </w:rPr>
        <w:t xml:space="preserve"> </w:t>
      </w:r>
    </w:p>
  </w:footnote>
  <w:footnote w:id="9">
    <w:p w:rsidR="00EE50CD" w:rsidRPr="00124F20" w:rsidRDefault="00EE50CD" w:rsidP="00EE50CD">
      <w:pPr>
        <w:jc w:val="right"/>
        <w:rPr>
          <w:rFonts w:ascii="Simplified Arabic" w:hAnsi="Simplified Arabic" w:cs="Simplified Arabic"/>
          <w:sz w:val="24"/>
          <w:szCs w:val="24"/>
          <w:rtl/>
          <w:lang w:bidi="ar-IQ"/>
        </w:rPr>
      </w:pPr>
      <w:r w:rsidRPr="00CF548D">
        <w:rPr>
          <w:rFonts w:hint="cs"/>
          <w:sz w:val="20"/>
          <w:szCs w:val="20"/>
          <w:rtl/>
          <w:lang w:bidi="ar-IQ"/>
        </w:rPr>
        <w:t xml:space="preserve">( </w:t>
      </w:r>
      <w:r>
        <w:rPr>
          <w:rFonts w:hint="cs"/>
          <w:sz w:val="20"/>
          <w:szCs w:val="20"/>
          <w:rtl/>
          <w:lang w:bidi="ar-IQ"/>
        </w:rPr>
        <w:t>1</w:t>
      </w:r>
      <w:r w:rsidRPr="00CF548D">
        <w:rPr>
          <w:rFonts w:hint="cs"/>
          <w:sz w:val="20"/>
          <w:szCs w:val="20"/>
          <w:rtl/>
          <w:lang w:bidi="ar-IQ"/>
        </w:rPr>
        <w:t xml:space="preserve"> ) </w:t>
      </w:r>
      <w:r w:rsidRPr="00124F20">
        <w:rPr>
          <w:rFonts w:ascii="Simplified Arabic" w:hAnsi="Simplified Arabic" w:cs="Simplified Arabic"/>
          <w:sz w:val="24"/>
          <w:szCs w:val="24"/>
          <w:rtl/>
          <w:lang w:bidi="ar-IQ"/>
        </w:rPr>
        <w:t>د . نهاد عبد الكريم أحمد العبيدي ، الملامح والاتجاهات الراهنة للسياسة النقدية في العراق ( من التقييد إلى التحرير ) ومجالات تفعيلها ، الغري للعلوم الاقتصادية والإدارية ، العدد الثامن عشر، ص 12 متاح على الموقع :</w:t>
      </w:r>
      <w:r>
        <w:rPr>
          <w:rFonts w:ascii="Simplified Arabic" w:hAnsi="Simplified Arabic" w:cs="Simplified Arabic"/>
          <w:sz w:val="24"/>
          <w:szCs w:val="24"/>
          <w:rtl/>
          <w:lang w:bidi="ar-IQ"/>
        </w:rPr>
        <w:t>qi</w:t>
      </w:r>
      <w:r>
        <w:rPr>
          <w:rFonts w:ascii="Simplified Arabic" w:hAnsi="Simplified Arabic" w:cs="Simplified Arabic" w:hint="cs"/>
          <w:sz w:val="24"/>
          <w:szCs w:val="24"/>
          <w:rtl/>
          <w:lang w:bidi="ar-IQ"/>
        </w:rPr>
        <w:t>.</w:t>
      </w:r>
      <w:r>
        <w:rPr>
          <w:rFonts w:ascii="Arial" w:hAnsi="Arial"/>
          <w:sz w:val="24"/>
          <w:szCs w:val="24"/>
          <w:rtl/>
          <w:lang w:bidi="ar-IQ"/>
        </w:rPr>
        <w:t>ᴜ</w:t>
      </w:r>
      <w:r>
        <w:rPr>
          <w:rFonts w:ascii="Simplified Arabic" w:hAnsi="Simplified Arabic" w:cs="Simplified Arabic"/>
          <w:sz w:val="24"/>
          <w:szCs w:val="24"/>
          <w:rtl/>
          <w:lang w:bidi="ar-IQ"/>
        </w:rPr>
        <w:t>de</w:t>
      </w:r>
      <w:r>
        <w:rPr>
          <w:rFonts w:ascii="Simplified Arabic" w:hAnsi="Simplified Arabic" w:cs="Simplified Arabic" w:hint="cs"/>
          <w:sz w:val="24"/>
          <w:szCs w:val="24"/>
          <w:rtl/>
          <w:lang w:bidi="ar-IQ"/>
        </w:rPr>
        <w:t>.</w:t>
      </w:r>
      <w:r>
        <w:rPr>
          <w:rFonts w:ascii="Simplified Arabic" w:hAnsi="Simplified Arabic" w:cs="Simplified Arabic"/>
          <w:sz w:val="24"/>
          <w:szCs w:val="24"/>
          <w:rtl/>
          <w:lang w:bidi="ar-IQ"/>
        </w:rPr>
        <w:t>kufa</w:t>
      </w:r>
    </w:p>
    <w:p w:rsidR="00EE50CD" w:rsidRPr="00CF548D" w:rsidRDefault="00EE50CD" w:rsidP="00EE50CD">
      <w:pPr>
        <w:jc w:val="right"/>
        <w:rPr>
          <w:rFonts w:ascii="Simplified Arabic" w:hAnsi="Simplified Arabic" w:cs="Simplified Arabic"/>
          <w:sz w:val="24"/>
          <w:szCs w:val="24"/>
          <w:rtl/>
          <w:lang w:bidi="ar-IQ"/>
        </w:rPr>
      </w:pPr>
      <w:r w:rsidRPr="00124F20">
        <w:rPr>
          <w:rFonts w:ascii="Simplified Arabic" w:hAnsi="Simplified Arabic" w:cs="Simplified Arabic"/>
          <w:sz w:val="24"/>
          <w:szCs w:val="24"/>
          <w:rtl/>
          <w:lang w:bidi="ar-IQ"/>
        </w:rPr>
        <w:t>ينظر</w:t>
      </w:r>
      <w:r>
        <w:rPr>
          <w:rFonts w:ascii="Simplified Arabic" w:hAnsi="Simplified Arabic" w:cs="Simplified Arabic" w:hint="cs"/>
          <w:sz w:val="24"/>
          <w:szCs w:val="24"/>
          <w:rtl/>
          <w:lang w:bidi="ar-IQ"/>
        </w:rPr>
        <w:t>:</w:t>
      </w:r>
      <w:r w:rsidRPr="00124F20">
        <w:rPr>
          <w:rFonts w:ascii="Simplified Arabic" w:hAnsi="Simplified Arabic" w:cs="Simplified Arabic"/>
          <w:sz w:val="24"/>
          <w:szCs w:val="24"/>
          <w:rtl/>
          <w:lang w:bidi="ar-IQ"/>
        </w:rPr>
        <w:t xml:space="preserve"> كذلك د . هادي حسن عليوي ، التضخم والدور الذي يمكن أن يلعبه البنك المركزي العراقي في الحد منه ، مقالة منشورة على الموقع :</w:t>
      </w:r>
      <w:r>
        <w:rPr>
          <w:rFonts w:ascii="Simplified Arabic" w:hAnsi="Simplified Arabic" w:cs="Simplified Arabic"/>
          <w:sz w:val="24"/>
          <w:szCs w:val="24"/>
          <w:rtl/>
          <w:lang w:bidi="ar-IQ"/>
        </w:rPr>
        <w:t>gro</w:t>
      </w:r>
      <w:r>
        <w:rPr>
          <w:rFonts w:ascii="Simplified Arabic" w:hAnsi="Simplified Arabic" w:cs="Simplified Arabic" w:hint="cs"/>
          <w:sz w:val="24"/>
          <w:szCs w:val="24"/>
          <w:rtl/>
          <w:lang w:bidi="ar-IQ"/>
        </w:rPr>
        <w:t>.</w:t>
      </w:r>
      <w:r>
        <w:rPr>
          <w:rFonts w:ascii="Simplified Arabic" w:hAnsi="Simplified Arabic" w:cs="Simplified Arabic"/>
          <w:sz w:val="24"/>
          <w:szCs w:val="24"/>
          <w:rtl/>
          <w:lang w:bidi="ar-IQ"/>
        </w:rPr>
        <w:t>eniInorIiS</w:t>
      </w:r>
      <w:r>
        <w:rPr>
          <w:rFonts w:hint="cs"/>
          <w:rtl/>
          <w:lang w:bidi="ar-IQ"/>
        </w:rPr>
        <w:t xml:space="preserve"> </w:t>
      </w:r>
    </w:p>
  </w:footnote>
  <w:footnote w:id="10">
    <w:p w:rsidR="00EE50CD" w:rsidRPr="00651CAD" w:rsidRDefault="00EE50CD" w:rsidP="00EE50CD">
      <w:pPr>
        <w:pStyle w:val="FootnoteText"/>
        <w:jc w:val="right"/>
        <w:rPr>
          <w:rtl/>
          <w:lang w:bidi="ar-IQ"/>
        </w:rPr>
      </w:pPr>
      <w:r w:rsidRPr="00CF548D">
        <w:rPr>
          <w:rFonts w:ascii="Arial" w:hAnsi="Arial"/>
          <w:rtl/>
          <w:lang w:bidi="ar-IQ"/>
        </w:rPr>
        <w:t xml:space="preserve">( </w:t>
      </w:r>
      <w:r>
        <w:rPr>
          <w:rFonts w:ascii="Arial" w:hAnsi="Arial" w:hint="cs"/>
          <w:rtl/>
          <w:lang w:bidi="ar-IQ"/>
        </w:rPr>
        <w:t xml:space="preserve">2 </w:t>
      </w:r>
      <w:r w:rsidRPr="00CF548D">
        <w:rPr>
          <w:rFonts w:ascii="Arial" w:hAnsi="Arial"/>
          <w:rtl/>
          <w:lang w:bidi="ar-IQ"/>
        </w:rPr>
        <w:t xml:space="preserve">) </w:t>
      </w:r>
      <w:r w:rsidRPr="00651CAD">
        <w:rPr>
          <w:rFonts w:ascii="Simplified Arabic" w:hAnsi="Simplified Arabic" w:cs="Simplified Arabic"/>
          <w:sz w:val="24"/>
          <w:szCs w:val="24"/>
          <w:rtl/>
          <w:lang w:bidi="ar-IQ"/>
        </w:rPr>
        <w:t xml:space="preserve">د . علي مرزا ، استقلالية البنك المركزي والاحتياطيات الدولية والميزانية العامة في العراق ، مقال </w:t>
      </w:r>
      <w:r>
        <w:rPr>
          <w:rFonts w:ascii="Simplified Arabic" w:hAnsi="Simplified Arabic" w:cs="Simplified Arabic"/>
          <w:sz w:val="24"/>
          <w:szCs w:val="24"/>
          <w:rtl/>
          <w:lang w:bidi="ar-IQ"/>
        </w:rPr>
        <w:t>منشور على شبكة الاقتصاديين العر</w:t>
      </w:r>
      <w:r w:rsidRPr="00651CAD">
        <w:rPr>
          <w:rFonts w:ascii="Simplified Arabic" w:hAnsi="Simplified Arabic" w:cs="Simplified Arabic"/>
          <w:sz w:val="24"/>
          <w:szCs w:val="24"/>
          <w:rtl/>
          <w:lang w:bidi="ar-IQ"/>
        </w:rPr>
        <w:t xml:space="preserve">اقيين في 4 / 5 / 2012 </w:t>
      </w:r>
      <w:r>
        <w:rPr>
          <w:rFonts w:hint="cs"/>
          <w:rtl/>
          <w:lang w:bidi="ar-IQ"/>
        </w:rPr>
        <w:t>.</w:t>
      </w:r>
    </w:p>
  </w:footnote>
  <w:footnote w:id="11">
    <w:p w:rsidR="00EE50CD" w:rsidRDefault="00EE50CD" w:rsidP="00EE50CD">
      <w:pPr>
        <w:pStyle w:val="FootnoteText"/>
        <w:jc w:val="right"/>
        <w:rPr>
          <w:rtl/>
          <w:lang w:bidi="ar-IQ"/>
        </w:rPr>
      </w:pPr>
      <w:r>
        <w:rPr>
          <w:rFonts w:hint="cs"/>
          <w:rtl/>
          <w:lang w:bidi="ar-IQ"/>
        </w:rPr>
        <w:t xml:space="preserve">( 3 ) </w:t>
      </w:r>
      <w:r w:rsidRPr="00124F20">
        <w:rPr>
          <w:rFonts w:ascii="Simplified Arabic" w:hAnsi="Simplified Arabic" w:cs="Simplified Arabic"/>
          <w:sz w:val="24"/>
          <w:szCs w:val="24"/>
          <w:rtl/>
          <w:lang w:bidi="ar-IQ"/>
        </w:rPr>
        <w:t xml:space="preserve">تنظر </w:t>
      </w:r>
      <w:r>
        <w:rPr>
          <w:rFonts w:ascii="Simplified Arabic" w:hAnsi="Simplified Arabic" w:cs="Simplified Arabic" w:hint="cs"/>
          <w:sz w:val="24"/>
          <w:szCs w:val="24"/>
          <w:rtl/>
          <w:lang w:bidi="ar-IQ"/>
        </w:rPr>
        <w:t xml:space="preserve">: </w:t>
      </w:r>
      <w:r w:rsidRPr="00124F20">
        <w:rPr>
          <w:rFonts w:ascii="Simplified Arabic" w:hAnsi="Simplified Arabic" w:cs="Simplified Arabic"/>
          <w:sz w:val="24"/>
          <w:szCs w:val="24"/>
          <w:rtl/>
          <w:lang w:bidi="ar-IQ"/>
        </w:rPr>
        <w:t>المادة (25 ) من قانون رقم ( 64 ) لسنة 2016 باصدار قانون مصرف البحرين المركزي والمؤسسات المالية النافذ</w:t>
      </w:r>
      <w:r>
        <w:rPr>
          <w:rFonts w:ascii="Simplified Arabic" w:hAnsi="Simplified Arabic" w:cs="Simplified Arabic" w:hint="cs"/>
          <w:sz w:val="24"/>
          <w:szCs w:val="24"/>
          <w:rtl/>
          <w:lang w:bidi="ar-IQ"/>
        </w:rPr>
        <w:t xml:space="preserve"> .</w:t>
      </w:r>
      <w:r>
        <w:rPr>
          <w:rFonts w:hint="cs"/>
          <w:rtl/>
          <w:lang w:bidi="ar-IQ"/>
        </w:rPr>
        <w:t xml:space="preserve"> </w:t>
      </w:r>
    </w:p>
  </w:footnote>
  <w:footnote w:id="12">
    <w:p w:rsidR="00EE50CD" w:rsidRDefault="00EE50CD" w:rsidP="00EE50CD">
      <w:pPr>
        <w:pStyle w:val="FootnoteText"/>
        <w:jc w:val="right"/>
        <w:rPr>
          <w:rtl/>
          <w:lang w:bidi="ar-IQ"/>
        </w:rPr>
      </w:pPr>
      <w:r>
        <w:rPr>
          <w:rFonts w:hint="cs"/>
          <w:rtl/>
          <w:lang w:bidi="ar-IQ"/>
        </w:rPr>
        <w:t xml:space="preserve">( 1 ) </w:t>
      </w:r>
      <w:r w:rsidRPr="00124F20">
        <w:rPr>
          <w:rFonts w:ascii="Simplified Arabic" w:hAnsi="Simplified Arabic" w:cs="Simplified Arabic"/>
          <w:sz w:val="24"/>
          <w:szCs w:val="24"/>
          <w:rtl/>
          <w:lang w:bidi="ar-IQ"/>
        </w:rPr>
        <w:t>تنظر</w:t>
      </w:r>
      <w:r>
        <w:rPr>
          <w:rFonts w:ascii="Simplified Arabic" w:hAnsi="Simplified Arabic" w:cs="Simplified Arabic" w:hint="cs"/>
          <w:sz w:val="24"/>
          <w:szCs w:val="24"/>
          <w:rtl/>
          <w:lang w:bidi="ar-IQ"/>
        </w:rPr>
        <w:t xml:space="preserve"> :</w:t>
      </w:r>
      <w:r w:rsidRPr="00124F20">
        <w:rPr>
          <w:rFonts w:ascii="Simplified Arabic" w:hAnsi="Simplified Arabic" w:cs="Simplified Arabic"/>
          <w:sz w:val="24"/>
          <w:szCs w:val="24"/>
          <w:rtl/>
          <w:lang w:bidi="ar-IQ"/>
        </w:rPr>
        <w:t xml:space="preserve"> المادة ( 26 ) من قانون البنك المركزي والجهاز المصرفي والنقد المصري رقم ( 88 ) لسنة 2003 . </w:t>
      </w:r>
      <w:r>
        <w:rPr>
          <w:rFonts w:hint="cs"/>
          <w:rtl/>
          <w:lang w:bidi="ar-IQ"/>
        </w:rPr>
        <w:t xml:space="preserve"> </w:t>
      </w:r>
    </w:p>
  </w:footnote>
  <w:footnote w:id="13">
    <w:p w:rsidR="00EE50CD" w:rsidRDefault="00EE50CD" w:rsidP="00EE50CD">
      <w:pPr>
        <w:pStyle w:val="FootnoteText"/>
        <w:jc w:val="right"/>
        <w:rPr>
          <w:rtl/>
          <w:lang w:bidi="ar-IQ"/>
        </w:rPr>
      </w:pPr>
      <w:r>
        <w:rPr>
          <w:rFonts w:hint="cs"/>
          <w:rtl/>
          <w:lang w:bidi="ar-IQ"/>
        </w:rPr>
        <w:t xml:space="preserve">( 2 ) </w:t>
      </w:r>
      <w:r w:rsidRPr="00124F20">
        <w:rPr>
          <w:rFonts w:ascii="Simplified Arabic" w:hAnsi="Simplified Arabic" w:cs="Simplified Arabic"/>
          <w:sz w:val="24"/>
          <w:szCs w:val="24"/>
          <w:rtl/>
          <w:lang w:bidi="ar-IQ"/>
        </w:rPr>
        <w:t xml:space="preserve">د . وليد محمد الشناوي ، </w:t>
      </w:r>
      <w:r>
        <w:rPr>
          <w:rFonts w:ascii="Simplified Arabic" w:hAnsi="Simplified Arabic" w:cs="Simplified Arabic" w:hint="cs"/>
          <w:sz w:val="24"/>
          <w:szCs w:val="24"/>
          <w:rtl/>
          <w:lang w:bidi="ar-IQ"/>
        </w:rPr>
        <w:t>المصدر السابق</w:t>
      </w:r>
      <w:r w:rsidRPr="00124F20">
        <w:rPr>
          <w:rFonts w:ascii="Simplified Arabic" w:hAnsi="Simplified Arabic" w:cs="Simplified Arabic"/>
          <w:sz w:val="24"/>
          <w:szCs w:val="24"/>
          <w:rtl/>
          <w:lang w:bidi="ar-IQ"/>
        </w:rPr>
        <w:t xml:space="preserve"> ، ص 210 . </w:t>
      </w:r>
      <w:r>
        <w:rPr>
          <w:rFonts w:hint="cs"/>
          <w:rtl/>
          <w:lang w:bidi="ar-IQ"/>
        </w:rPr>
        <w:t xml:space="preserve"> </w:t>
      </w:r>
    </w:p>
  </w:footnote>
  <w:footnote w:id="14">
    <w:p w:rsidR="00EE50CD" w:rsidRDefault="00EE50CD" w:rsidP="00EE50CD">
      <w:pPr>
        <w:pStyle w:val="FootnoteText"/>
        <w:jc w:val="right"/>
        <w:rPr>
          <w:rtl/>
          <w:lang w:bidi="ar-IQ"/>
        </w:rPr>
      </w:pPr>
      <w:r>
        <w:rPr>
          <w:rFonts w:hint="cs"/>
          <w:rtl/>
          <w:lang w:bidi="ar-IQ"/>
        </w:rPr>
        <w:t xml:space="preserve">( 3 ) </w:t>
      </w:r>
      <w:r w:rsidRPr="00124F20">
        <w:rPr>
          <w:rFonts w:ascii="Simplified Arabic" w:hAnsi="Simplified Arabic" w:cs="Simplified Arabic"/>
          <w:sz w:val="24"/>
          <w:szCs w:val="24"/>
          <w:rtl/>
          <w:lang w:bidi="ar-IQ"/>
        </w:rPr>
        <w:t>ينظر</w:t>
      </w:r>
      <w:r>
        <w:rPr>
          <w:rFonts w:ascii="Simplified Arabic" w:hAnsi="Simplified Arabic" w:cs="Simplified Arabic" w:hint="cs"/>
          <w:sz w:val="24"/>
          <w:szCs w:val="24"/>
          <w:rtl/>
          <w:lang w:bidi="ar-IQ"/>
        </w:rPr>
        <w:t xml:space="preserve"> :</w:t>
      </w:r>
      <w:r w:rsidRPr="00124F20">
        <w:rPr>
          <w:rFonts w:ascii="Simplified Arabic" w:hAnsi="Simplified Arabic" w:cs="Simplified Arabic"/>
          <w:sz w:val="24"/>
          <w:szCs w:val="24"/>
          <w:rtl/>
          <w:lang w:bidi="ar-IQ"/>
        </w:rPr>
        <w:t xml:space="preserve"> بشأن العلاقة بين البنك المركزي والحكومة : د . مظهر محمد صالح قاسم ، السياسة النقدية للعراق ، بناء الاستقرار الاقتصادي الكلي والحفاظ على نظام مالي سليم ،</w:t>
      </w:r>
      <w:r>
        <w:rPr>
          <w:rFonts w:ascii="Simplified Arabic" w:hAnsi="Simplified Arabic" w:cs="Simplified Arabic" w:hint="cs"/>
          <w:sz w:val="24"/>
          <w:szCs w:val="24"/>
          <w:rtl/>
          <w:lang w:bidi="ar-IQ"/>
        </w:rPr>
        <w:t xml:space="preserve"> المصدر السابق</w:t>
      </w:r>
      <w:r w:rsidRPr="00124F20">
        <w:rPr>
          <w:rFonts w:ascii="Simplified Arabic" w:hAnsi="Simplified Arabic" w:cs="Simplified Arabic"/>
          <w:sz w:val="24"/>
          <w:szCs w:val="24"/>
          <w:rtl/>
          <w:lang w:bidi="ar-IQ"/>
        </w:rPr>
        <w:t xml:space="preserve"> ، ص 19 – 21</w:t>
      </w:r>
      <w:r>
        <w:rPr>
          <w:rFonts w:ascii="Simplified Arabic" w:hAnsi="Simplified Arabic" w:cs="Simplified Arabic" w:hint="cs"/>
          <w:sz w:val="24"/>
          <w:szCs w:val="24"/>
          <w:rtl/>
          <w:lang w:bidi="ar-IQ"/>
        </w:rPr>
        <w:t>.</w:t>
      </w:r>
      <w:r w:rsidRPr="00124F20">
        <w:rPr>
          <w:rFonts w:ascii="Simplified Arabic" w:hAnsi="Simplified Arabic" w:cs="Simplified Arabic"/>
          <w:sz w:val="24"/>
          <w:szCs w:val="24"/>
          <w:rtl/>
          <w:lang w:bidi="ar-IQ"/>
        </w:rPr>
        <w:t xml:space="preserve"> </w:t>
      </w:r>
      <w:r>
        <w:rPr>
          <w:rFonts w:hint="cs"/>
          <w:rtl/>
          <w:lang w:bidi="ar-IQ"/>
        </w:rPr>
        <w:t xml:space="preserve"> </w:t>
      </w:r>
    </w:p>
  </w:footnote>
  <w:footnote w:id="15">
    <w:p w:rsidR="00EE50CD" w:rsidRPr="00124F20" w:rsidRDefault="00EE50CD" w:rsidP="00EE50CD">
      <w:pPr>
        <w:rPr>
          <w:rFonts w:ascii="Simplified Arabic" w:hAnsi="Simplified Arabic" w:cs="Simplified Arabic"/>
          <w:sz w:val="24"/>
          <w:szCs w:val="24"/>
          <w:lang w:bidi="ar-IQ"/>
        </w:rPr>
      </w:pPr>
      <w:r>
        <w:t>(</w:t>
      </w:r>
      <w:r>
        <w:rPr>
          <w:rStyle w:val="FootnoteReference"/>
        </w:rPr>
        <w:t>1</w:t>
      </w:r>
      <w:r>
        <w:t xml:space="preserve"> )</w:t>
      </w:r>
      <w:r w:rsidRPr="00124F20">
        <w:rPr>
          <w:rFonts w:ascii="Simplified Arabic" w:hAnsi="Simplified Arabic" w:cs="Simplified Arabic"/>
          <w:sz w:val="24"/>
          <w:szCs w:val="24"/>
          <w:lang w:bidi="ar-IQ"/>
        </w:rPr>
        <w:t xml:space="preserve"> L. Randall Wray , Central Bank Independence : Myth and Misunderstanding , Working Paper no.791 ,Levy Economics Institute of Bard College , March 2014, P. 1 wwwlevyinstitute.org</w:t>
      </w:r>
    </w:p>
    <w:p w:rsidR="00EE50CD" w:rsidRPr="00124F20" w:rsidRDefault="00EE50CD" w:rsidP="00EE50CD">
      <w:pPr>
        <w:numPr>
          <w:ilvl w:val="0"/>
          <w:numId w:val="1"/>
        </w:numPr>
        <w:rPr>
          <w:rFonts w:ascii="Simplified Arabic" w:hAnsi="Simplified Arabic" w:cs="Simplified Arabic"/>
          <w:sz w:val="24"/>
          <w:szCs w:val="24"/>
          <w:lang w:bidi="ar-IQ"/>
        </w:rPr>
      </w:pPr>
      <w:r w:rsidRPr="00124F20">
        <w:rPr>
          <w:rFonts w:ascii="Simplified Arabic" w:hAnsi="Simplified Arabic" w:cs="Simplified Arabic"/>
          <w:sz w:val="24"/>
          <w:szCs w:val="24"/>
          <w:lang w:bidi="ar-IQ"/>
        </w:rPr>
        <w:t xml:space="preserve"> Thomas F. Cargill , Myth of Central Bank independence , Mercatus working paper , Mercatus Center , George Mason University ,October 2016,P3 </w:t>
      </w:r>
      <w:hyperlink r:id="rId1" w:history="1">
        <w:r w:rsidRPr="00124F20">
          <w:rPr>
            <w:rStyle w:val="Hyperlink"/>
            <w:rFonts w:ascii="Simplified Arabic" w:hAnsi="Simplified Arabic" w:cs="Simplified Arabic"/>
            <w:sz w:val="24"/>
            <w:szCs w:val="24"/>
            <w:lang w:bidi="ar-IQ"/>
          </w:rPr>
          <w:t>www.mercatus.org</w:t>
        </w:r>
      </w:hyperlink>
    </w:p>
    <w:p w:rsidR="00EE50CD" w:rsidRPr="00124F20" w:rsidRDefault="00EE50CD" w:rsidP="00EE50CD">
      <w:pPr>
        <w:numPr>
          <w:ilvl w:val="0"/>
          <w:numId w:val="1"/>
        </w:numPr>
        <w:rPr>
          <w:rFonts w:ascii="Simplified Arabic" w:hAnsi="Simplified Arabic" w:cs="Simplified Arabic"/>
          <w:sz w:val="24"/>
          <w:szCs w:val="24"/>
          <w:lang w:bidi="ar-IQ"/>
        </w:rPr>
      </w:pPr>
      <w:r w:rsidRPr="00124F20">
        <w:rPr>
          <w:rFonts w:ascii="Simplified Arabic" w:hAnsi="Simplified Arabic" w:cs="Simplified Arabic"/>
          <w:sz w:val="24"/>
          <w:szCs w:val="24"/>
          <w:lang w:bidi="ar-IQ"/>
        </w:rPr>
        <w:t xml:space="preserve">Stephen Grenville , The useful myth of Central Bank independence , The Interpreter, 8 Apr 2019 </w:t>
      </w:r>
      <w:hyperlink r:id="rId2" w:history="1">
        <w:r w:rsidRPr="00124F20">
          <w:rPr>
            <w:rStyle w:val="Hyperlink"/>
            <w:rFonts w:ascii="Simplified Arabic" w:hAnsi="Simplified Arabic" w:cs="Simplified Arabic"/>
            <w:sz w:val="24"/>
            <w:szCs w:val="24"/>
            <w:lang w:bidi="ar-IQ"/>
          </w:rPr>
          <w:t>www.lowyinstitute.org</w:t>
        </w:r>
      </w:hyperlink>
    </w:p>
    <w:p w:rsidR="00EE50CD" w:rsidRPr="009B5F04" w:rsidRDefault="00EE50CD" w:rsidP="00EE50CD">
      <w:pPr>
        <w:numPr>
          <w:ilvl w:val="0"/>
          <w:numId w:val="1"/>
        </w:numPr>
        <w:rPr>
          <w:rFonts w:ascii="Simplified Arabic" w:hAnsi="Simplified Arabic" w:cs="Simplified Arabic"/>
          <w:sz w:val="24"/>
          <w:szCs w:val="24"/>
          <w:lang w:bidi="ar-IQ"/>
        </w:rPr>
      </w:pPr>
      <w:r w:rsidRPr="00124F20">
        <w:rPr>
          <w:rFonts w:ascii="Simplified Arabic" w:hAnsi="Simplified Arabic" w:cs="Simplified Arabic"/>
          <w:sz w:val="24"/>
          <w:szCs w:val="24"/>
          <w:lang w:bidi="ar-IQ"/>
        </w:rPr>
        <w:t xml:space="preserve">Kati Kedward , Why it's time to abandon the myth of Central Bank independence,1 April 2019 ,www.opendemocracy.net  </w:t>
      </w:r>
    </w:p>
  </w:footnote>
  <w:footnote w:id="16">
    <w:p w:rsidR="00EE50CD" w:rsidRDefault="00EE50CD" w:rsidP="00EE50CD">
      <w:pPr>
        <w:pStyle w:val="FootnoteText"/>
      </w:pPr>
      <w:r>
        <w:t>(</w:t>
      </w:r>
      <w:r>
        <w:rPr>
          <w:rStyle w:val="FootnoteReference"/>
        </w:rPr>
        <w:t>2</w:t>
      </w:r>
      <w:r>
        <w:t>)</w:t>
      </w:r>
      <w:r>
        <w:rPr>
          <w:rFonts w:hint="cs"/>
          <w:rtl/>
        </w:rPr>
        <w:t xml:space="preserve"> </w:t>
      </w:r>
      <w:r w:rsidRPr="00124F20">
        <w:rPr>
          <w:rFonts w:ascii="Simplified Arabic" w:hAnsi="Simplified Arabic" w:cs="Simplified Arabic"/>
          <w:sz w:val="24"/>
          <w:szCs w:val="24"/>
          <w:lang w:bidi="ar-IQ"/>
        </w:rPr>
        <w:t>Otmar Issing , The uncertain future of central bank independence ,2 April 2018 , www . voxeu.org</w:t>
      </w:r>
    </w:p>
  </w:footnote>
  <w:footnote w:id="17">
    <w:p w:rsidR="00EE50CD" w:rsidRDefault="00EE50CD" w:rsidP="00EE50CD">
      <w:pPr>
        <w:pStyle w:val="FootnoteText"/>
      </w:pPr>
      <w:r>
        <w:t>(</w:t>
      </w:r>
      <w:r>
        <w:rPr>
          <w:rStyle w:val="FootnoteReference"/>
        </w:rPr>
        <w:t>1</w:t>
      </w:r>
      <w:r>
        <w:t xml:space="preserve"> )</w:t>
      </w:r>
      <w:r w:rsidRPr="00057972">
        <w:rPr>
          <w:rFonts w:ascii="Simplified Arabic" w:hAnsi="Simplified Arabic" w:cs="Simplified Arabic"/>
          <w:sz w:val="24"/>
          <w:szCs w:val="24"/>
          <w:lang w:bidi="ar-IQ"/>
        </w:rPr>
        <w:t xml:space="preserve"> </w:t>
      </w:r>
      <w:r w:rsidRPr="00124F20">
        <w:rPr>
          <w:rFonts w:ascii="Simplified Arabic" w:hAnsi="Simplified Arabic" w:cs="Simplified Arabic"/>
          <w:sz w:val="24"/>
          <w:szCs w:val="24"/>
          <w:lang w:bidi="ar-IQ"/>
        </w:rPr>
        <w:t>) L. Randall Wray , Central Bank Independence : Myth and Misunderstanding , op. cit p.1</w:t>
      </w:r>
    </w:p>
  </w:footnote>
  <w:footnote w:id="18">
    <w:p w:rsidR="00EE50CD" w:rsidRDefault="00EE50CD" w:rsidP="00EE50CD">
      <w:pPr>
        <w:pStyle w:val="FootnoteText"/>
      </w:pPr>
      <w:r>
        <w:t>(</w:t>
      </w:r>
      <w:r>
        <w:rPr>
          <w:rStyle w:val="FootnoteReference"/>
        </w:rPr>
        <w:t>2</w:t>
      </w:r>
      <w:r>
        <w:t xml:space="preserve"> ) </w:t>
      </w:r>
      <w:r w:rsidRPr="00124F20">
        <w:rPr>
          <w:rFonts w:ascii="Simplified Arabic" w:hAnsi="Simplified Arabic" w:cs="Simplified Arabic"/>
          <w:sz w:val="24"/>
          <w:szCs w:val="24"/>
          <w:lang w:bidi="ar-IQ"/>
        </w:rPr>
        <w:t>Christopher Condon , Central Bank Independence , The Washington Post, July 24 2018 ,P. 1 www.washingtonpst.com</w:t>
      </w:r>
      <w:r>
        <w:rPr>
          <w:rFonts w:ascii="Simplified Arabic" w:hAnsi="Simplified Arabic" w:cs="Simplified Arabic"/>
          <w:sz w:val="24"/>
          <w:szCs w:val="24"/>
          <w:lang w:bidi="ar-IQ"/>
        </w:rPr>
        <w:t>.</w:t>
      </w:r>
    </w:p>
  </w:footnote>
  <w:footnote w:id="19">
    <w:p w:rsidR="00EE50CD" w:rsidRDefault="00EE50CD" w:rsidP="00EE50CD">
      <w:pPr>
        <w:pStyle w:val="FootnoteText"/>
      </w:pPr>
      <w:r w:rsidRPr="000426FB">
        <w:rPr>
          <w:rFonts w:ascii="Arial" w:hAnsi="Arial"/>
        </w:rPr>
        <w:t>(</w:t>
      </w:r>
      <w:r>
        <w:rPr>
          <w:rStyle w:val="FootnoteReference"/>
          <w:rFonts w:ascii="Arial" w:hAnsi="Arial" w:hint="cs"/>
          <w:rtl/>
        </w:rPr>
        <w:t>3</w:t>
      </w:r>
      <w:r w:rsidRPr="000426FB">
        <w:rPr>
          <w:rFonts w:ascii="Arial" w:hAnsi="Arial"/>
        </w:rPr>
        <w:t xml:space="preserve"> )</w:t>
      </w:r>
      <w:r>
        <w:t xml:space="preserve"> </w:t>
      </w:r>
      <w:r w:rsidRPr="00124F20">
        <w:rPr>
          <w:rFonts w:ascii="Simplified Arabic" w:hAnsi="Simplified Arabic" w:cs="Simplified Arabic"/>
          <w:sz w:val="24"/>
          <w:szCs w:val="24"/>
          <w:lang w:bidi="ar-IQ"/>
        </w:rPr>
        <w:t>Otmar Issing , The uncertain future of central bank independence. Op. cit .</w:t>
      </w:r>
    </w:p>
  </w:footnote>
  <w:footnote w:id="20">
    <w:p w:rsidR="00EE50CD" w:rsidRDefault="00EE50CD" w:rsidP="00EE50CD">
      <w:pPr>
        <w:pStyle w:val="FootnoteText"/>
      </w:pPr>
      <w:r w:rsidRPr="000426FB">
        <w:rPr>
          <w:rStyle w:val="FootnoteReference"/>
          <w:rFonts w:ascii="Arial" w:hAnsi="Arial"/>
        </w:rPr>
        <w:t xml:space="preserve">( </w:t>
      </w:r>
      <w:r>
        <w:rPr>
          <w:rStyle w:val="FootnoteReference"/>
          <w:rFonts w:ascii="Arial" w:hAnsi="Arial" w:hint="cs"/>
          <w:rtl/>
        </w:rPr>
        <w:t>1</w:t>
      </w:r>
      <w:r w:rsidRPr="000426FB">
        <w:rPr>
          <w:rStyle w:val="FootnoteReference"/>
          <w:rFonts w:ascii="Arial" w:hAnsi="Arial"/>
        </w:rPr>
        <w:t xml:space="preserve"> )</w:t>
      </w:r>
      <w:r>
        <w:t xml:space="preserve"> </w:t>
      </w:r>
      <w:r w:rsidRPr="00124F20">
        <w:rPr>
          <w:rFonts w:ascii="Simplified Arabic" w:hAnsi="Simplified Arabic" w:cs="Simplified Arabic"/>
          <w:sz w:val="24"/>
          <w:szCs w:val="24"/>
          <w:lang w:bidi="ar-IQ"/>
        </w:rPr>
        <w:t>Christopher Condon , Central Bank Independence , Op.cit , P.1</w:t>
      </w:r>
    </w:p>
  </w:footnote>
  <w:footnote w:id="21">
    <w:p w:rsidR="00EE50CD" w:rsidRPr="00C85ADC" w:rsidRDefault="00EE50CD" w:rsidP="00EE50CD">
      <w:pPr>
        <w:rPr>
          <w:rFonts w:ascii="Simplified Arabic" w:hAnsi="Simplified Arabic" w:cs="Simplified Arabic"/>
          <w:sz w:val="24"/>
          <w:szCs w:val="24"/>
          <w:lang w:bidi="ar-IQ"/>
        </w:rPr>
      </w:pPr>
      <w:r w:rsidRPr="000426FB">
        <w:rPr>
          <w:rFonts w:ascii="Arial" w:hAnsi="Arial"/>
          <w:sz w:val="20"/>
          <w:szCs w:val="20"/>
        </w:rPr>
        <w:t>(</w:t>
      </w:r>
      <w:r w:rsidRPr="000426FB">
        <w:rPr>
          <w:rFonts w:ascii="Arial" w:hAnsi="Arial"/>
          <w:sz w:val="20"/>
          <w:szCs w:val="20"/>
          <w:rtl/>
        </w:rPr>
        <w:t xml:space="preserve"> </w:t>
      </w:r>
      <w:r w:rsidRPr="000426FB">
        <w:rPr>
          <w:rStyle w:val="FootnoteReference"/>
          <w:rFonts w:ascii="Arial" w:hAnsi="Arial"/>
          <w:sz w:val="20"/>
          <w:szCs w:val="20"/>
        </w:rPr>
        <w:footnoteRef/>
      </w:r>
      <w:r w:rsidRPr="000426FB">
        <w:rPr>
          <w:rFonts w:ascii="Arial" w:hAnsi="Arial"/>
          <w:sz w:val="20"/>
          <w:szCs w:val="20"/>
        </w:rPr>
        <w:t xml:space="preserve"> )</w:t>
      </w:r>
      <w:r w:rsidRPr="00C85ADC">
        <w:t xml:space="preserve">  </w:t>
      </w:r>
      <w:r w:rsidRPr="00C85ADC">
        <w:rPr>
          <w:rFonts w:ascii="Simplified Arabic" w:hAnsi="Simplified Arabic" w:cs="Simplified Arabic"/>
          <w:sz w:val="24"/>
          <w:szCs w:val="24"/>
          <w:lang w:bidi="ar-IQ"/>
        </w:rPr>
        <w:t xml:space="preserve">Laura Pitel , Erdogan sacks Turkish central bank governor ,Financial Times ,July 6 2019 , </w:t>
      </w:r>
      <w:hyperlink r:id="rId3" w:history="1">
        <w:r w:rsidRPr="00A4579A">
          <w:rPr>
            <w:rFonts w:ascii="Simplified Arabic" w:hAnsi="Simplified Arabic" w:cs="Simplified Arabic"/>
            <w:color w:val="0000FF"/>
            <w:sz w:val="24"/>
            <w:szCs w:val="24"/>
            <w:u w:val="single"/>
            <w:lang w:bidi="ar-IQ"/>
          </w:rPr>
          <w:t>www.ft.com</w:t>
        </w:r>
      </w:hyperlink>
      <w:r w:rsidRPr="00C85ADC">
        <w:rPr>
          <w:rFonts w:ascii="Simplified Arabic" w:hAnsi="Simplified Arabic" w:cs="Simplified Arabic"/>
          <w:sz w:val="24"/>
          <w:szCs w:val="24"/>
          <w:lang w:bidi="ar-IQ"/>
        </w:rPr>
        <w:t xml:space="preserve"> </w:t>
      </w:r>
    </w:p>
    <w:p w:rsidR="00EE50CD" w:rsidRPr="00A4579A" w:rsidRDefault="00EE50CD" w:rsidP="00EE50CD">
      <w:pPr>
        <w:numPr>
          <w:ilvl w:val="0"/>
          <w:numId w:val="1"/>
        </w:numPr>
        <w:ind w:left="426"/>
        <w:rPr>
          <w:rFonts w:ascii="Simplified Arabic" w:hAnsi="Simplified Arabic" w:cs="Simplified Arabic"/>
          <w:sz w:val="24"/>
          <w:szCs w:val="24"/>
          <w:lang w:bidi="ar-IQ"/>
        </w:rPr>
      </w:pPr>
      <w:r w:rsidRPr="00A4579A">
        <w:rPr>
          <w:rFonts w:ascii="Simplified Arabic" w:hAnsi="Simplified Arabic" w:cs="Simplified Arabic"/>
          <w:sz w:val="24"/>
          <w:szCs w:val="24"/>
          <w:lang w:bidi="ar-IQ"/>
        </w:rPr>
        <w:t xml:space="preserve">Jason Karaian ,Turkey’s president is testing his ability to bend the economy to his will ,July 7,2019,www.qz.com </w:t>
      </w:r>
    </w:p>
    <w:p w:rsidR="00EE50CD" w:rsidRDefault="00EE50CD" w:rsidP="00EE50CD">
      <w:pPr>
        <w:pStyle w:val="FootnoteText"/>
      </w:pPr>
    </w:p>
  </w:footnote>
  <w:footnote w:id="22">
    <w:p w:rsidR="00EE50CD" w:rsidRDefault="00EE50CD" w:rsidP="00EE50CD">
      <w:pPr>
        <w:pStyle w:val="FootnoteText"/>
      </w:pPr>
      <w:r w:rsidRPr="000426FB">
        <w:rPr>
          <w:rFonts w:ascii="Arial" w:hAnsi="Arial"/>
        </w:rPr>
        <w:t>(</w:t>
      </w:r>
      <w:r w:rsidRPr="000426FB">
        <w:rPr>
          <w:rStyle w:val="FootnoteReference"/>
          <w:rFonts w:ascii="Arial" w:hAnsi="Arial"/>
        </w:rPr>
        <w:footnoteRef/>
      </w:r>
      <w:r w:rsidRPr="000426FB">
        <w:rPr>
          <w:rFonts w:ascii="Arial" w:hAnsi="Arial"/>
        </w:rPr>
        <w:t>)</w:t>
      </w:r>
      <w:r w:rsidRPr="00C85ADC">
        <w:rPr>
          <w:rFonts w:ascii="Simplified Arabic" w:hAnsi="Simplified Arabic" w:cs="Simplified Arabic"/>
          <w:sz w:val="24"/>
          <w:szCs w:val="24"/>
          <w:lang w:bidi="ar-IQ"/>
        </w:rPr>
        <w:t>Turkey’s Constitution of 1982 with Amendments through 2017 ,www. Constituteproject</w:t>
      </w:r>
      <w:r>
        <w:rPr>
          <w:rFonts w:ascii="Simplified Arabic" w:hAnsi="Simplified Arabic" w:cs="Simplified Arabic" w:hint="cs"/>
          <w:sz w:val="24"/>
          <w:szCs w:val="24"/>
          <w:rtl/>
          <w:lang w:bidi="ar-IQ"/>
        </w:rPr>
        <w:t xml:space="preserve"> </w:t>
      </w:r>
      <w:r w:rsidRPr="00C85ADC">
        <w:rPr>
          <w:rFonts w:ascii="Simplified Arabic" w:hAnsi="Simplified Arabic" w:cs="Simplified Arabic"/>
          <w:sz w:val="24"/>
          <w:szCs w:val="24"/>
          <w:lang w:bidi="ar-IQ"/>
        </w:rPr>
        <w:t>.org</w:t>
      </w:r>
      <w:r>
        <w:rPr>
          <w:rFonts w:ascii="Simplified Arabic" w:hAnsi="Simplified Arabic" w:cs="Simplified Arabic" w:hint="cs"/>
          <w:sz w:val="24"/>
          <w:szCs w:val="24"/>
          <w:rtl/>
          <w:lang w:bidi="ar-IQ"/>
        </w:rPr>
        <w:t xml:space="preserve"> </w:t>
      </w:r>
      <w:r w:rsidRPr="00C85ADC">
        <w:rPr>
          <w:rFonts w:ascii="Simplified Arabic" w:hAnsi="Simplified Arabic" w:cs="Simplified Arabic"/>
          <w:sz w:val="24"/>
          <w:szCs w:val="24"/>
          <w:lang w:bidi="ar-IQ"/>
        </w:rPr>
        <w:t>,29 Jan 2019.</w:t>
      </w:r>
    </w:p>
  </w:footnote>
  <w:footnote w:id="23">
    <w:p w:rsidR="00EE50CD" w:rsidRPr="007D391D" w:rsidRDefault="00EE50CD" w:rsidP="00EE50CD">
      <w:pPr>
        <w:pStyle w:val="FootnoteText"/>
        <w:rPr>
          <w:rFonts w:ascii="Simplified Arabic" w:hAnsi="Simplified Arabic" w:cs="Simplified Arabic"/>
          <w:sz w:val="24"/>
          <w:szCs w:val="24"/>
        </w:rPr>
      </w:pPr>
      <w:r w:rsidRPr="000426FB">
        <w:rPr>
          <w:rFonts w:ascii="Arial" w:hAnsi="Arial"/>
        </w:rPr>
        <w:t xml:space="preserve">( </w:t>
      </w:r>
      <w:r>
        <w:rPr>
          <w:rFonts w:ascii="Arial" w:hAnsi="Arial" w:hint="cs"/>
          <w:rtl/>
        </w:rPr>
        <w:t>1</w:t>
      </w:r>
      <w:r w:rsidRPr="000426FB">
        <w:rPr>
          <w:rFonts w:ascii="Arial" w:hAnsi="Arial"/>
        </w:rPr>
        <w:t xml:space="preserve"> )</w:t>
      </w:r>
      <w:r w:rsidRPr="007D391D">
        <w:rPr>
          <w:rFonts w:ascii="Simplified Arabic" w:hAnsi="Simplified Arabic" w:cs="Simplified Arabic"/>
          <w:sz w:val="24"/>
          <w:szCs w:val="24"/>
          <w:lang w:bidi="ar-IQ"/>
        </w:rPr>
        <w:t xml:space="preserve"> </w:t>
      </w:r>
      <w:r w:rsidRPr="00124F20">
        <w:rPr>
          <w:rFonts w:ascii="Simplified Arabic" w:hAnsi="Simplified Arabic" w:cs="Simplified Arabic"/>
          <w:sz w:val="24"/>
          <w:szCs w:val="24"/>
          <w:lang w:bidi="ar-IQ"/>
        </w:rPr>
        <w:t xml:space="preserve">Christopher Condon , Central Bank Independence , Op.cit , P.1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E971D5"/>
    <w:multiLevelType w:val="hybridMultilevel"/>
    <w:tmpl w:val="D750D0DA"/>
    <w:lvl w:ilvl="0" w:tplc="BEDCB344">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50CD"/>
    <w:rsid w:val="005F5011"/>
    <w:rsid w:val="007C5B79"/>
    <w:rsid w:val="008B1A88"/>
    <w:rsid w:val="00A30B92"/>
    <w:rsid w:val="00DA2874"/>
    <w:rsid w:val="00EE50C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50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EE50C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E50CD"/>
    <w:rPr>
      <w:sz w:val="20"/>
      <w:szCs w:val="20"/>
    </w:rPr>
  </w:style>
  <w:style w:type="character" w:styleId="Hyperlink">
    <w:name w:val="Hyperlink"/>
    <w:uiPriority w:val="99"/>
    <w:unhideWhenUsed/>
    <w:rsid w:val="00EE50CD"/>
    <w:rPr>
      <w:color w:val="0000FF"/>
      <w:u w:val="single"/>
    </w:rPr>
  </w:style>
  <w:style w:type="character" w:styleId="FootnoteReference">
    <w:name w:val="footnote reference"/>
    <w:uiPriority w:val="99"/>
    <w:semiHidden/>
    <w:unhideWhenUsed/>
    <w:rsid w:val="00EE50C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50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EE50C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E50CD"/>
    <w:rPr>
      <w:sz w:val="20"/>
      <w:szCs w:val="20"/>
    </w:rPr>
  </w:style>
  <w:style w:type="character" w:styleId="Hyperlink">
    <w:name w:val="Hyperlink"/>
    <w:uiPriority w:val="99"/>
    <w:unhideWhenUsed/>
    <w:rsid w:val="00EE50CD"/>
    <w:rPr>
      <w:color w:val="0000FF"/>
      <w:u w:val="single"/>
    </w:rPr>
  </w:style>
  <w:style w:type="character" w:styleId="FootnoteReference">
    <w:name w:val="footnote reference"/>
    <w:uiPriority w:val="99"/>
    <w:semiHidden/>
    <w:unhideWhenUsed/>
    <w:rsid w:val="00EE50C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ft.com" TargetMode="External"/><Relationship Id="rId2" Type="http://schemas.openxmlformats.org/officeDocument/2006/relationships/hyperlink" Target="http://www.lowyinstitute.org" TargetMode="External"/><Relationship Id="rId1" Type="http://schemas.openxmlformats.org/officeDocument/2006/relationships/hyperlink" Target="http://www.mercatu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1966</Words>
  <Characters>11209</Characters>
  <Application>Microsoft Office Word</Application>
  <DocSecurity>0</DocSecurity>
  <Lines>93</Lines>
  <Paragraphs>26</Paragraphs>
  <ScaleCrop>false</ScaleCrop>
  <Company>CtrlSoft</Company>
  <LinksUpToDate>false</LinksUpToDate>
  <CharactersWithSpaces>13149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2020-03-23T17:06:00Z</dcterms:created>
  <dcterms:modified xsi:type="dcterms:W3CDTF">2020-03-23T17:07:00Z</dcterms:modified>
</cp:coreProperties>
</file>